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019" w:rsidRPr="00F03077" w:rsidRDefault="0070555D" w:rsidP="001140AC">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KEEFEKTIFAN</w:t>
      </w:r>
      <w:r w:rsidR="00325019" w:rsidRPr="00F03077">
        <w:rPr>
          <w:rFonts w:ascii="Times New Roman" w:eastAsia="Times New Roman" w:hAnsi="Times New Roman" w:cs="Times New Roman"/>
          <w:b/>
          <w:sz w:val="24"/>
          <w:szCs w:val="24"/>
        </w:rPr>
        <w:t xml:space="preserve"> HERBISIDA CAMPURAN IPA </w:t>
      </w:r>
      <w:r w:rsidR="00325019" w:rsidRPr="00F03077">
        <w:rPr>
          <w:rFonts w:ascii="Times New Roman" w:eastAsia="Times New Roman" w:hAnsi="Times New Roman" w:cs="Times New Roman"/>
          <w:b/>
          <w:i/>
          <w:sz w:val="24"/>
          <w:szCs w:val="24"/>
        </w:rPr>
        <w:t>Glifosat</w:t>
      </w:r>
      <w:r w:rsidR="00325019" w:rsidRPr="00F03077">
        <w:rPr>
          <w:rFonts w:ascii="Times New Roman" w:eastAsia="Times New Roman" w:hAnsi="Times New Roman" w:cs="Times New Roman"/>
          <w:b/>
          <w:sz w:val="24"/>
          <w:szCs w:val="24"/>
        </w:rPr>
        <w:t xml:space="preserve">  dan </w:t>
      </w:r>
      <w:r w:rsidR="00325019" w:rsidRPr="00F03077">
        <w:rPr>
          <w:rFonts w:ascii="Times New Roman" w:eastAsia="Times New Roman" w:hAnsi="Times New Roman" w:cs="Times New Roman"/>
          <w:b/>
          <w:i/>
          <w:sz w:val="24"/>
          <w:szCs w:val="24"/>
        </w:rPr>
        <w:t>Metil</w:t>
      </w:r>
      <w:r w:rsidR="00325019" w:rsidRPr="00F03077">
        <w:rPr>
          <w:rFonts w:ascii="Times New Roman" w:eastAsia="Times New Roman" w:hAnsi="Times New Roman" w:cs="Times New Roman"/>
          <w:b/>
          <w:sz w:val="24"/>
          <w:szCs w:val="24"/>
        </w:rPr>
        <w:t xml:space="preserve"> </w:t>
      </w:r>
      <w:r w:rsidR="00325019" w:rsidRPr="00F03077">
        <w:rPr>
          <w:rFonts w:ascii="Times New Roman" w:eastAsia="Times New Roman" w:hAnsi="Times New Roman" w:cs="Times New Roman"/>
          <w:b/>
          <w:i/>
          <w:sz w:val="24"/>
          <w:szCs w:val="24"/>
        </w:rPr>
        <w:t xml:space="preserve">metsulfuron </w:t>
      </w:r>
      <w:r w:rsidR="00325019" w:rsidRPr="00F03077">
        <w:rPr>
          <w:rFonts w:ascii="Times New Roman" w:eastAsia="Times New Roman" w:hAnsi="Times New Roman" w:cs="Times New Roman"/>
          <w:b/>
          <w:sz w:val="24"/>
          <w:szCs w:val="24"/>
        </w:rPr>
        <w:t xml:space="preserve">TERHADAP GULMA </w:t>
      </w:r>
      <w:r w:rsidR="00325019" w:rsidRPr="00F03077">
        <w:rPr>
          <w:rFonts w:ascii="Times New Roman" w:eastAsia="Times New Roman" w:hAnsi="Times New Roman" w:cs="Times New Roman"/>
          <w:b/>
          <w:i/>
          <w:sz w:val="24"/>
          <w:szCs w:val="24"/>
        </w:rPr>
        <w:t>Ischaemum timorense</w:t>
      </w:r>
    </w:p>
    <w:p w:rsidR="00325019" w:rsidRPr="00F03077" w:rsidRDefault="00325019" w:rsidP="001140AC">
      <w:pPr>
        <w:spacing w:after="0" w:line="240" w:lineRule="auto"/>
        <w:jc w:val="center"/>
        <w:rPr>
          <w:rFonts w:ascii="Times New Roman" w:eastAsia="Times New Roman" w:hAnsi="Times New Roman" w:cs="Times New Roman"/>
          <w:b/>
          <w:i/>
          <w:sz w:val="24"/>
          <w:szCs w:val="24"/>
        </w:rPr>
      </w:pPr>
    </w:p>
    <w:p w:rsidR="00325019" w:rsidRPr="00C04122" w:rsidRDefault="00C04122" w:rsidP="001140AC">
      <w:pPr>
        <w:spacing w:after="0" w:line="240" w:lineRule="auto"/>
        <w:jc w:val="center"/>
        <w:rPr>
          <w:rFonts w:ascii="Times New Roman" w:eastAsia="Times New Roman" w:hAnsi="Times New Roman" w:cs="Times New Roman"/>
          <w:i/>
          <w:sz w:val="24"/>
          <w:szCs w:val="24"/>
        </w:rPr>
      </w:pPr>
      <w:r w:rsidRPr="00C04122">
        <w:rPr>
          <w:rFonts w:ascii="Times New Roman" w:hAnsi="Times New Roman" w:cs="Times New Roman"/>
          <w:sz w:val="24"/>
          <w:szCs w:val="24"/>
        </w:rPr>
        <w:t>(</w:t>
      </w:r>
      <w:r w:rsidR="00325019" w:rsidRPr="00C04122">
        <w:rPr>
          <w:rFonts w:ascii="Times New Roman" w:eastAsia="Times New Roman" w:hAnsi="Times New Roman" w:cs="Times New Roman"/>
          <w:sz w:val="24"/>
          <w:szCs w:val="24"/>
        </w:rPr>
        <w:t>Effec</w:t>
      </w:r>
      <w:r w:rsidR="0070555D" w:rsidRPr="00C04122">
        <w:rPr>
          <w:rFonts w:ascii="Times New Roman" w:eastAsia="Times New Roman" w:hAnsi="Times New Roman" w:cs="Times New Roman"/>
          <w:sz w:val="24"/>
          <w:szCs w:val="24"/>
        </w:rPr>
        <w:t>t of Formulation</w:t>
      </w:r>
      <w:r w:rsidR="00325019" w:rsidRPr="00C04122">
        <w:rPr>
          <w:rFonts w:ascii="Times New Roman" w:eastAsia="Times New Roman" w:hAnsi="Times New Roman" w:cs="Times New Roman"/>
          <w:sz w:val="24"/>
          <w:szCs w:val="24"/>
        </w:rPr>
        <w:t xml:space="preserve"> Mixture</w:t>
      </w:r>
      <w:r w:rsidR="0070555D" w:rsidRPr="00C04122">
        <w:rPr>
          <w:rFonts w:ascii="Times New Roman" w:eastAsia="Times New Roman" w:hAnsi="Times New Roman" w:cs="Times New Roman"/>
          <w:sz w:val="24"/>
          <w:szCs w:val="24"/>
        </w:rPr>
        <w:t xml:space="preserve"> of</w:t>
      </w:r>
      <w:r w:rsidR="00325019" w:rsidRPr="00C04122">
        <w:rPr>
          <w:rFonts w:ascii="Times New Roman" w:eastAsia="Times New Roman" w:hAnsi="Times New Roman" w:cs="Times New Roman"/>
          <w:sz w:val="24"/>
          <w:szCs w:val="24"/>
        </w:rPr>
        <w:t xml:space="preserve"> Herbicide IPA </w:t>
      </w:r>
      <w:r w:rsidR="00325019" w:rsidRPr="00C04122">
        <w:rPr>
          <w:rFonts w:ascii="Times New Roman" w:eastAsia="Times New Roman" w:hAnsi="Times New Roman" w:cs="Times New Roman"/>
          <w:i/>
          <w:sz w:val="24"/>
          <w:szCs w:val="24"/>
        </w:rPr>
        <w:t>Glyphosate</w:t>
      </w:r>
      <w:r w:rsidR="00325019" w:rsidRPr="00C04122">
        <w:rPr>
          <w:rFonts w:ascii="Times New Roman" w:eastAsia="Times New Roman" w:hAnsi="Times New Roman" w:cs="Times New Roman"/>
          <w:sz w:val="24"/>
          <w:szCs w:val="24"/>
        </w:rPr>
        <w:t xml:space="preserve"> </w:t>
      </w:r>
      <w:r w:rsidR="00325019" w:rsidRPr="00C04122">
        <w:rPr>
          <w:rFonts w:ascii="Times New Roman" w:eastAsia="Times New Roman" w:hAnsi="Times New Roman" w:cs="Times New Roman"/>
          <w:i/>
          <w:sz w:val="24"/>
          <w:szCs w:val="24"/>
        </w:rPr>
        <w:t>and Methyl metsulfuron</w:t>
      </w:r>
      <w:r w:rsidR="00325019" w:rsidRPr="00C04122">
        <w:rPr>
          <w:rFonts w:ascii="Times New Roman" w:eastAsia="Times New Roman" w:hAnsi="Times New Roman" w:cs="Times New Roman"/>
          <w:sz w:val="24"/>
          <w:szCs w:val="24"/>
        </w:rPr>
        <w:t xml:space="preserve"> on </w:t>
      </w:r>
      <w:r w:rsidR="00325019" w:rsidRPr="00C04122">
        <w:rPr>
          <w:rFonts w:ascii="Times New Roman" w:eastAsia="Times New Roman" w:hAnsi="Times New Roman" w:cs="Times New Roman"/>
          <w:i/>
          <w:sz w:val="24"/>
          <w:szCs w:val="24"/>
        </w:rPr>
        <w:t>Ischaemum timorense</w:t>
      </w:r>
      <w:r w:rsidR="00325019" w:rsidRPr="00C04122">
        <w:rPr>
          <w:rFonts w:ascii="Times New Roman" w:eastAsia="Times New Roman" w:hAnsi="Times New Roman" w:cs="Times New Roman"/>
          <w:sz w:val="24"/>
          <w:szCs w:val="24"/>
        </w:rPr>
        <w:t xml:space="preserve"> Weeds</w:t>
      </w:r>
      <w:r w:rsidRPr="00C04122">
        <w:rPr>
          <w:rFonts w:ascii="Times New Roman" w:eastAsia="Times New Roman" w:hAnsi="Times New Roman" w:cs="Times New Roman"/>
          <w:sz w:val="24"/>
          <w:szCs w:val="24"/>
        </w:rPr>
        <w:t>)</w:t>
      </w:r>
    </w:p>
    <w:p w:rsidR="00325019" w:rsidRPr="00F03077" w:rsidRDefault="00325019" w:rsidP="001140AC">
      <w:pPr>
        <w:spacing w:line="240" w:lineRule="auto"/>
        <w:jc w:val="both"/>
        <w:rPr>
          <w:rFonts w:ascii="Times New Roman" w:hAnsi="Times New Roman" w:cs="Times New Roman"/>
          <w:sz w:val="24"/>
          <w:szCs w:val="24"/>
        </w:rPr>
      </w:pPr>
    </w:p>
    <w:p w:rsidR="00014418" w:rsidRPr="004813C0" w:rsidRDefault="00014418" w:rsidP="00A06BEE">
      <w:pPr>
        <w:spacing w:after="0" w:line="240" w:lineRule="auto"/>
        <w:jc w:val="center"/>
        <w:rPr>
          <w:rFonts w:ascii="Times New Roman" w:hAnsi="Times New Roman" w:cs="Times New Roman"/>
          <w:i/>
          <w:sz w:val="24"/>
          <w:szCs w:val="24"/>
          <w:vertAlign w:val="superscript"/>
        </w:rPr>
      </w:pPr>
      <w:r w:rsidRPr="004813C0">
        <w:rPr>
          <w:rFonts w:ascii="Times New Roman" w:hAnsi="Times New Roman" w:cs="Times New Roman"/>
          <w:i/>
          <w:sz w:val="24"/>
          <w:szCs w:val="24"/>
        </w:rPr>
        <w:t>Cici Febrianti</w:t>
      </w:r>
      <w:r w:rsidRPr="004813C0">
        <w:rPr>
          <w:rFonts w:ascii="Times New Roman" w:hAnsi="Times New Roman" w:cs="Times New Roman"/>
          <w:i/>
          <w:sz w:val="24"/>
          <w:szCs w:val="24"/>
          <w:vertAlign w:val="superscript"/>
        </w:rPr>
        <w:t>1)</w:t>
      </w:r>
      <w:r w:rsidRPr="004813C0">
        <w:rPr>
          <w:rFonts w:ascii="Times New Roman" w:hAnsi="Times New Roman" w:cs="Times New Roman"/>
          <w:i/>
          <w:sz w:val="24"/>
          <w:szCs w:val="24"/>
        </w:rPr>
        <w:t xml:space="preserve"> Sarbino</w:t>
      </w:r>
      <w:r w:rsidRPr="004813C0">
        <w:rPr>
          <w:rFonts w:ascii="Times New Roman" w:hAnsi="Times New Roman" w:cs="Times New Roman"/>
          <w:i/>
          <w:sz w:val="24"/>
          <w:szCs w:val="24"/>
          <w:vertAlign w:val="superscript"/>
        </w:rPr>
        <w:t>2)</w:t>
      </w:r>
      <w:r w:rsidRPr="004813C0">
        <w:rPr>
          <w:rFonts w:ascii="Times New Roman" w:hAnsi="Times New Roman" w:cs="Times New Roman"/>
          <w:i/>
          <w:sz w:val="24"/>
          <w:szCs w:val="24"/>
        </w:rPr>
        <w:t xml:space="preserve"> dan Astina</w:t>
      </w:r>
      <w:r w:rsidRPr="004813C0">
        <w:rPr>
          <w:rFonts w:ascii="Times New Roman" w:hAnsi="Times New Roman" w:cs="Times New Roman"/>
          <w:i/>
          <w:sz w:val="24"/>
          <w:szCs w:val="24"/>
          <w:vertAlign w:val="superscript"/>
        </w:rPr>
        <w:t>2)</w:t>
      </w:r>
    </w:p>
    <w:p w:rsidR="00014418" w:rsidRDefault="00014418" w:rsidP="00A06BEE">
      <w:pPr>
        <w:spacing w:after="240" w:line="240" w:lineRule="auto"/>
        <w:jc w:val="center"/>
        <w:rPr>
          <w:rFonts w:ascii="Times New Roman" w:hAnsi="Times New Roman" w:cs="Times New Roman"/>
          <w:i/>
          <w:sz w:val="24"/>
          <w:szCs w:val="24"/>
        </w:rPr>
      </w:pPr>
      <w:r w:rsidRPr="004813C0">
        <w:rPr>
          <w:rFonts w:ascii="Times New Roman" w:hAnsi="Times New Roman" w:cs="Times New Roman"/>
          <w:i/>
          <w:sz w:val="24"/>
          <w:szCs w:val="24"/>
          <w:vertAlign w:val="superscript"/>
        </w:rPr>
        <w:t>1)</w:t>
      </w:r>
      <w:r w:rsidRPr="004813C0">
        <w:rPr>
          <w:rFonts w:ascii="Times New Roman" w:hAnsi="Times New Roman" w:cs="Times New Roman"/>
          <w:i/>
          <w:sz w:val="24"/>
          <w:szCs w:val="24"/>
        </w:rPr>
        <w:t xml:space="preserve"> Student of the Faculty Of Agriculture and </w:t>
      </w:r>
      <w:r w:rsidRPr="004813C0">
        <w:rPr>
          <w:rFonts w:ascii="Times New Roman" w:hAnsi="Times New Roman" w:cs="Times New Roman"/>
          <w:i/>
          <w:sz w:val="24"/>
          <w:szCs w:val="24"/>
          <w:vertAlign w:val="superscript"/>
        </w:rPr>
        <w:t>2)</w:t>
      </w:r>
      <w:r w:rsidRPr="004813C0">
        <w:rPr>
          <w:rFonts w:ascii="Times New Roman" w:hAnsi="Times New Roman" w:cs="Times New Roman"/>
          <w:i/>
          <w:sz w:val="24"/>
          <w:szCs w:val="24"/>
        </w:rPr>
        <w:t>Lecture Of Agriculture Faculty of Tanjungpura University Pontianak</w:t>
      </w:r>
    </w:p>
    <w:p w:rsidR="003C026F" w:rsidRDefault="003C026F" w:rsidP="003C026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Email :</w:t>
      </w:r>
      <w:r w:rsidRPr="003C026F">
        <w:rPr>
          <w:rFonts w:ascii="Times New Roman" w:hAnsi="Times New Roman" w:cs="Times New Roman"/>
          <w:i/>
          <w:sz w:val="24"/>
          <w:szCs w:val="24"/>
          <w:vertAlign w:val="superscript"/>
        </w:rPr>
        <w:t xml:space="preserve"> (*)</w:t>
      </w:r>
      <w:hyperlink r:id="rId8" w:history="1">
        <w:r w:rsidRPr="00E6306C">
          <w:rPr>
            <w:rStyle w:val="Hyperlink"/>
            <w:rFonts w:ascii="Times New Roman" w:hAnsi="Times New Roman" w:cs="Times New Roman"/>
            <w:i/>
            <w:sz w:val="24"/>
            <w:szCs w:val="24"/>
          </w:rPr>
          <w:t>cici.febrianti@yahoo.com</w:t>
        </w:r>
      </w:hyperlink>
    </w:p>
    <w:p w:rsidR="003C026F" w:rsidRDefault="003C026F" w:rsidP="003C026F">
      <w:pPr>
        <w:spacing w:after="0" w:line="240" w:lineRule="auto"/>
        <w:jc w:val="center"/>
        <w:rPr>
          <w:rFonts w:ascii="Times New Roman" w:hAnsi="Times New Roman" w:cs="Times New Roman"/>
          <w:i/>
          <w:sz w:val="24"/>
          <w:szCs w:val="24"/>
        </w:rPr>
      </w:pPr>
      <w:hyperlink r:id="rId9" w:history="1">
        <w:r w:rsidRPr="00E6306C">
          <w:rPr>
            <w:rStyle w:val="Hyperlink"/>
            <w:rFonts w:ascii="Times New Roman" w:hAnsi="Times New Roman" w:cs="Times New Roman"/>
            <w:i/>
            <w:sz w:val="24"/>
            <w:szCs w:val="24"/>
          </w:rPr>
          <w:t>sarbino@faperta.untan.ac.id</w:t>
        </w:r>
      </w:hyperlink>
    </w:p>
    <w:p w:rsidR="003C026F" w:rsidRDefault="003C026F" w:rsidP="003C026F">
      <w:pPr>
        <w:spacing w:after="0" w:line="240" w:lineRule="auto"/>
        <w:jc w:val="center"/>
        <w:rPr>
          <w:rFonts w:ascii="Times New Roman" w:hAnsi="Times New Roman" w:cs="Times New Roman"/>
          <w:i/>
          <w:sz w:val="24"/>
          <w:szCs w:val="24"/>
        </w:rPr>
      </w:pPr>
      <w:hyperlink r:id="rId10" w:history="1">
        <w:r w:rsidRPr="00E6306C">
          <w:rPr>
            <w:rStyle w:val="Hyperlink"/>
            <w:rFonts w:ascii="Times New Roman" w:hAnsi="Times New Roman" w:cs="Times New Roman"/>
            <w:i/>
            <w:sz w:val="24"/>
            <w:szCs w:val="24"/>
          </w:rPr>
          <w:t>astinakiswan@yahoo.com</w:t>
        </w:r>
      </w:hyperlink>
    </w:p>
    <w:p w:rsidR="003C026F" w:rsidRPr="003C026F" w:rsidRDefault="003C026F" w:rsidP="00A06BEE">
      <w:pPr>
        <w:spacing w:after="240" w:line="240" w:lineRule="auto"/>
        <w:jc w:val="center"/>
        <w:rPr>
          <w:rFonts w:ascii="Times New Roman" w:hAnsi="Times New Roman" w:cs="Times New Roman"/>
          <w:i/>
          <w:sz w:val="24"/>
          <w:szCs w:val="24"/>
        </w:rPr>
      </w:pPr>
    </w:p>
    <w:p w:rsidR="00325019" w:rsidRPr="00F03077" w:rsidRDefault="00325019" w:rsidP="001140AC">
      <w:pPr>
        <w:spacing w:line="240" w:lineRule="auto"/>
        <w:jc w:val="center"/>
        <w:rPr>
          <w:rFonts w:ascii="Times New Roman" w:hAnsi="Times New Roman" w:cs="Times New Roman"/>
          <w:b/>
          <w:sz w:val="24"/>
          <w:szCs w:val="24"/>
        </w:rPr>
      </w:pPr>
      <w:r w:rsidRPr="00F03077">
        <w:rPr>
          <w:rFonts w:ascii="Times New Roman" w:hAnsi="Times New Roman" w:cs="Times New Roman"/>
          <w:b/>
          <w:sz w:val="24"/>
          <w:szCs w:val="24"/>
        </w:rPr>
        <w:t>ABSTRAC</w:t>
      </w:r>
      <w:r w:rsidR="004F7432">
        <w:rPr>
          <w:rFonts w:ascii="Times New Roman" w:hAnsi="Times New Roman" w:cs="Times New Roman"/>
          <w:b/>
          <w:sz w:val="24"/>
          <w:szCs w:val="24"/>
        </w:rPr>
        <w:t>T</w:t>
      </w:r>
    </w:p>
    <w:p w:rsidR="00591611" w:rsidRDefault="00325019" w:rsidP="001140AC">
      <w:pPr>
        <w:spacing w:line="240" w:lineRule="auto"/>
        <w:jc w:val="both"/>
        <w:rPr>
          <w:rStyle w:val="tlid-translation"/>
          <w:rFonts w:ascii="Times New Roman" w:hAnsi="Times New Roman" w:cs="Times New Roman"/>
          <w:sz w:val="24"/>
          <w:szCs w:val="24"/>
        </w:rPr>
      </w:pPr>
      <w:r w:rsidRPr="00F03077">
        <w:rPr>
          <w:rStyle w:val="tlid-translation"/>
          <w:rFonts w:ascii="Times New Roman" w:hAnsi="Times New Roman" w:cs="Times New Roman"/>
          <w:sz w:val="24"/>
          <w:szCs w:val="24"/>
        </w:rPr>
        <w:tab/>
      </w:r>
      <w:r w:rsidR="00591611" w:rsidRPr="00591611">
        <w:rPr>
          <w:rStyle w:val="tlid-translation"/>
          <w:rFonts w:ascii="Times New Roman" w:hAnsi="Times New Roman" w:cs="Times New Roman"/>
          <w:sz w:val="24"/>
          <w:szCs w:val="24"/>
        </w:rPr>
        <w:t xml:space="preserve">The use of a single herbicide often cannot control all types of weeds. </w:t>
      </w:r>
      <w:r w:rsidR="0084361B">
        <w:rPr>
          <w:rStyle w:val="tlid-translation"/>
          <w:rFonts w:ascii="Times New Roman" w:hAnsi="Times New Roman" w:cs="Times New Roman"/>
          <w:sz w:val="24"/>
          <w:szCs w:val="24"/>
        </w:rPr>
        <w:t xml:space="preserve">Increase the effects </w:t>
      </w:r>
      <w:r w:rsidR="00591611" w:rsidRPr="00591611">
        <w:rPr>
          <w:rStyle w:val="tlid-translation"/>
          <w:rFonts w:ascii="Times New Roman" w:hAnsi="Times New Roman" w:cs="Times New Roman"/>
          <w:sz w:val="24"/>
          <w:szCs w:val="24"/>
        </w:rPr>
        <w:t>of weed control. This study aims to study the effectivene</w:t>
      </w:r>
      <w:r w:rsidR="00096B02">
        <w:rPr>
          <w:rStyle w:val="tlid-translation"/>
          <w:rFonts w:ascii="Times New Roman" w:hAnsi="Times New Roman" w:cs="Times New Roman"/>
          <w:sz w:val="24"/>
          <w:szCs w:val="24"/>
        </w:rPr>
        <w:t>ss of glyphosate and methyl mets</w:t>
      </w:r>
      <w:r w:rsidR="00591611" w:rsidRPr="00591611">
        <w:rPr>
          <w:rStyle w:val="tlid-translation"/>
          <w:rFonts w:ascii="Times New Roman" w:hAnsi="Times New Roman" w:cs="Times New Roman"/>
          <w:sz w:val="24"/>
          <w:szCs w:val="24"/>
        </w:rPr>
        <w:t>ulf</w:t>
      </w:r>
      <w:r w:rsidR="0084361B">
        <w:rPr>
          <w:rStyle w:val="tlid-translation"/>
          <w:rFonts w:ascii="Times New Roman" w:hAnsi="Times New Roman" w:cs="Times New Roman"/>
          <w:sz w:val="24"/>
          <w:szCs w:val="24"/>
        </w:rPr>
        <w:t xml:space="preserve">uron herbicides to control the </w:t>
      </w:r>
      <w:r w:rsidR="0084361B" w:rsidRPr="0084361B">
        <w:rPr>
          <w:rStyle w:val="tlid-translation"/>
          <w:rFonts w:ascii="Times New Roman" w:hAnsi="Times New Roman" w:cs="Times New Roman"/>
          <w:i/>
          <w:sz w:val="24"/>
          <w:szCs w:val="24"/>
        </w:rPr>
        <w:t>I</w:t>
      </w:r>
      <w:r w:rsidR="00591611" w:rsidRPr="0084361B">
        <w:rPr>
          <w:rStyle w:val="tlid-translation"/>
          <w:rFonts w:ascii="Times New Roman" w:hAnsi="Times New Roman" w:cs="Times New Roman"/>
          <w:i/>
          <w:sz w:val="24"/>
          <w:szCs w:val="24"/>
        </w:rPr>
        <w:t>schaemum timorense</w:t>
      </w:r>
      <w:r w:rsidR="00591611" w:rsidRPr="00591611">
        <w:rPr>
          <w:rStyle w:val="tlid-translation"/>
          <w:rFonts w:ascii="Times New Roman" w:hAnsi="Times New Roman" w:cs="Times New Roman"/>
          <w:sz w:val="24"/>
          <w:szCs w:val="24"/>
        </w:rPr>
        <w:t xml:space="preserve"> weed and determine the nature of the mixture</w:t>
      </w:r>
      <w:r w:rsidR="0084361B">
        <w:rPr>
          <w:rStyle w:val="tlid-translation"/>
          <w:rFonts w:ascii="Times New Roman" w:hAnsi="Times New Roman" w:cs="Times New Roman"/>
          <w:sz w:val="24"/>
          <w:szCs w:val="24"/>
        </w:rPr>
        <w:t>. This research was conducted from</w:t>
      </w:r>
      <w:r w:rsidR="00591611" w:rsidRPr="00591611">
        <w:rPr>
          <w:rStyle w:val="tlid-translation"/>
          <w:rFonts w:ascii="Times New Roman" w:hAnsi="Times New Roman" w:cs="Times New Roman"/>
          <w:sz w:val="24"/>
          <w:szCs w:val="24"/>
        </w:rPr>
        <w:t xml:space="preserve"> January to April 2019, for ± 4 months in the greenhouse and Pesticide Laboratory of the Faculty of Agriculture, Tanjungpura University, Pontianak. The research was arranged in random groups. The treatment consisted of 4 types of herbicides with five dose levels and 1 control, namely glyphosate (0, 0.188, 0.375, 0.75</w:t>
      </w:r>
      <w:r w:rsidR="00096B02">
        <w:rPr>
          <w:rStyle w:val="tlid-translation"/>
          <w:rFonts w:ascii="Times New Roman" w:hAnsi="Times New Roman" w:cs="Times New Roman"/>
          <w:sz w:val="24"/>
          <w:szCs w:val="24"/>
        </w:rPr>
        <w:t>0, 1.5, 3.0) l / ha, methyl mets</w:t>
      </w:r>
      <w:r w:rsidR="00591611" w:rsidRPr="00591611">
        <w:rPr>
          <w:rStyle w:val="tlid-translation"/>
          <w:rFonts w:ascii="Times New Roman" w:hAnsi="Times New Roman" w:cs="Times New Roman"/>
          <w:sz w:val="24"/>
          <w:szCs w:val="24"/>
        </w:rPr>
        <w:t>ulfuron (0, 10, 20, 40, 80, 160) g / ha, herbicide mixture A 240/10 SL (0, 0.25, 0.50, 1.00 2.00, 4.00) l / ha and mixed herbicide B 360/10 SL (0, 0 , 25, 0.50, 1.00, 2.00, 4.00) l / ha. The target weed</w:t>
      </w:r>
      <w:r w:rsidR="0084361B">
        <w:rPr>
          <w:rStyle w:val="tlid-translation"/>
          <w:rFonts w:ascii="Times New Roman" w:hAnsi="Times New Roman" w:cs="Times New Roman"/>
          <w:sz w:val="24"/>
          <w:szCs w:val="24"/>
        </w:rPr>
        <w:t xml:space="preserve"> is </w:t>
      </w:r>
      <w:r w:rsidR="00591611" w:rsidRPr="0084361B">
        <w:rPr>
          <w:rStyle w:val="tlid-translation"/>
          <w:rFonts w:ascii="Times New Roman" w:hAnsi="Times New Roman" w:cs="Times New Roman"/>
          <w:i/>
          <w:sz w:val="24"/>
          <w:szCs w:val="24"/>
        </w:rPr>
        <w:t>Ischaemum timorense</w:t>
      </w:r>
      <w:r w:rsidR="0084361B">
        <w:rPr>
          <w:rStyle w:val="tlid-translation"/>
          <w:rFonts w:ascii="Times New Roman" w:hAnsi="Times New Roman" w:cs="Times New Roman"/>
          <w:sz w:val="24"/>
          <w:szCs w:val="24"/>
        </w:rPr>
        <w:t>, a grass weed</w:t>
      </w:r>
      <w:r w:rsidR="00591611" w:rsidRPr="00591611">
        <w:rPr>
          <w:rStyle w:val="tlid-translation"/>
          <w:rFonts w:ascii="Times New Roman" w:hAnsi="Times New Roman" w:cs="Times New Roman"/>
          <w:sz w:val="24"/>
          <w:szCs w:val="24"/>
        </w:rPr>
        <w:t xml:space="preserve"> which is planted in a 14 cm diameter pot and a target</w:t>
      </w:r>
      <w:r w:rsidR="0084361B">
        <w:rPr>
          <w:rStyle w:val="tlid-translation"/>
          <w:rFonts w:ascii="Times New Roman" w:hAnsi="Times New Roman" w:cs="Times New Roman"/>
          <w:sz w:val="24"/>
          <w:szCs w:val="24"/>
        </w:rPr>
        <w:t xml:space="preserve"> of 3 MST (Three weeks after planting</w:t>
      </w:r>
      <w:r w:rsidR="00591611" w:rsidRPr="00591611">
        <w:rPr>
          <w:rStyle w:val="tlid-translation"/>
          <w:rFonts w:ascii="Times New Roman" w:hAnsi="Times New Roman" w:cs="Times New Roman"/>
          <w:sz w:val="24"/>
          <w:szCs w:val="24"/>
        </w:rPr>
        <w:t xml:space="preserve"> a herbicide test is applied</w:t>
      </w:r>
      <w:r w:rsidR="0084361B">
        <w:rPr>
          <w:rStyle w:val="tlid-translation"/>
          <w:rFonts w:ascii="Times New Roman" w:hAnsi="Times New Roman" w:cs="Times New Roman"/>
          <w:sz w:val="24"/>
          <w:szCs w:val="24"/>
        </w:rPr>
        <w:t>). The variables observed</w:t>
      </w:r>
      <w:r w:rsidR="00591611" w:rsidRPr="00591611">
        <w:rPr>
          <w:rStyle w:val="tlid-translation"/>
          <w:rFonts w:ascii="Times New Roman" w:hAnsi="Times New Roman" w:cs="Times New Roman"/>
          <w:sz w:val="24"/>
          <w:szCs w:val="24"/>
        </w:rPr>
        <w:t xml:space="preserve"> are the level of weed damage that was assessed through phytotoxicity scoring and weed dry weights and analysis of herbicide mixture properties. The results showed that the higher the dose of the herbicide that was given, the </w:t>
      </w:r>
      <w:r w:rsidR="0084361B">
        <w:rPr>
          <w:rStyle w:val="tlid-translation"/>
          <w:rFonts w:ascii="Times New Roman" w:hAnsi="Times New Roman" w:cs="Times New Roman"/>
          <w:sz w:val="24"/>
          <w:szCs w:val="24"/>
        </w:rPr>
        <w:t xml:space="preserve">more effective the </w:t>
      </w:r>
      <w:r w:rsidR="00591611" w:rsidRPr="00591611">
        <w:rPr>
          <w:rStyle w:val="tlid-translation"/>
          <w:rFonts w:ascii="Times New Roman" w:hAnsi="Times New Roman" w:cs="Times New Roman"/>
          <w:sz w:val="24"/>
          <w:szCs w:val="24"/>
        </w:rPr>
        <w:t xml:space="preserve">suppressor </w:t>
      </w:r>
      <w:r w:rsidR="0084361B">
        <w:rPr>
          <w:rStyle w:val="tlid-translation"/>
          <w:rFonts w:ascii="Times New Roman" w:hAnsi="Times New Roman" w:cs="Times New Roman"/>
          <w:sz w:val="24"/>
          <w:szCs w:val="24"/>
        </w:rPr>
        <w:t xml:space="preserve">was in controlling </w:t>
      </w:r>
      <w:r w:rsidR="00591611" w:rsidRPr="00591611">
        <w:rPr>
          <w:rStyle w:val="tlid-translation"/>
          <w:rFonts w:ascii="Times New Roman" w:hAnsi="Times New Roman" w:cs="Times New Roman"/>
          <w:sz w:val="24"/>
          <w:szCs w:val="24"/>
        </w:rPr>
        <w:t>weeds. Herbicides that have been able to restore weed growth include glyphosate (G3) at a d</w:t>
      </w:r>
      <w:r w:rsidR="00591611">
        <w:rPr>
          <w:rStyle w:val="tlid-translation"/>
          <w:rFonts w:ascii="Times New Roman" w:hAnsi="Times New Roman" w:cs="Times New Roman"/>
          <w:sz w:val="24"/>
          <w:szCs w:val="24"/>
        </w:rPr>
        <w:t>ose of 0.750 l / ha, Methyl mets</w:t>
      </w:r>
      <w:r w:rsidR="00591611" w:rsidRPr="00591611">
        <w:rPr>
          <w:rStyle w:val="tlid-translation"/>
          <w:rFonts w:ascii="Times New Roman" w:hAnsi="Times New Roman" w:cs="Times New Roman"/>
          <w:sz w:val="24"/>
          <w:szCs w:val="24"/>
        </w:rPr>
        <w:t xml:space="preserve">ulfuron (M5) at a dose of 160 g / ha, A mixture of 240/10 SL (CG3) at a dose of 1.0 l / ha , Mixture B 360/10 SL (CB3) at a dose of 1.0 l / ha. A mixed herbicide A 240/10 SL with an LD50 value of 93.2 and a mixture of B 360/10 SL is 186.92 smaller than the LD50 value of a single glyphosate </w:t>
      </w:r>
      <w:r w:rsidR="00096B02">
        <w:rPr>
          <w:rStyle w:val="tlid-translation"/>
          <w:rFonts w:ascii="Times New Roman" w:hAnsi="Times New Roman" w:cs="Times New Roman"/>
          <w:sz w:val="24"/>
          <w:szCs w:val="24"/>
        </w:rPr>
        <w:t>herbicide 186.83 and methyl mets</w:t>
      </w:r>
      <w:r w:rsidR="00591611" w:rsidRPr="00591611">
        <w:rPr>
          <w:rStyle w:val="tlid-translation"/>
          <w:rFonts w:ascii="Times New Roman" w:hAnsi="Times New Roman" w:cs="Times New Roman"/>
          <w:sz w:val="24"/>
          <w:szCs w:val="24"/>
        </w:rPr>
        <w:t>ulfuron 27.98. The index value of combination herbicide mixture A 240/10 SL is 1.0384 and herbicide mixture B 360/10 SL is 1.0262, thus the nature of the herbicide is not antagonistic.</w:t>
      </w:r>
    </w:p>
    <w:p w:rsidR="00325019" w:rsidRPr="00591611" w:rsidRDefault="00325019" w:rsidP="00591611">
      <w:pPr>
        <w:spacing w:line="240" w:lineRule="auto"/>
        <w:jc w:val="both"/>
        <w:rPr>
          <w:rFonts w:ascii="Times New Roman" w:hAnsi="Times New Roman" w:cs="Times New Roman"/>
          <w:sz w:val="24"/>
          <w:szCs w:val="24"/>
        </w:rPr>
      </w:pPr>
      <w:r w:rsidRPr="00591611">
        <w:rPr>
          <w:rStyle w:val="tlid-translation"/>
          <w:rFonts w:ascii="Times New Roman" w:hAnsi="Times New Roman" w:cs="Times New Roman"/>
          <w:sz w:val="24"/>
          <w:szCs w:val="24"/>
        </w:rPr>
        <w:t>Keywords: Glyphosate, Methyl metsulfuron, LD50, Herbicide mixture</w:t>
      </w:r>
      <w:r w:rsidR="00014418" w:rsidRPr="00591611">
        <w:rPr>
          <w:rFonts w:ascii="Times New Roman" w:hAnsi="Times New Roman" w:cs="Times New Roman"/>
          <w:sz w:val="24"/>
          <w:szCs w:val="24"/>
        </w:rPr>
        <w:t>.</w:t>
      </w:r>
    </w:p>
    <w:p w:rsidR="00F03077" w:rsidRPr="00F03077" w:rsidRDefault="00F03077" w:rsidP="001140AC">
      <w:pPr>
        <w:spacing w:line="240" w:lineRule="auto"/>
        <w:jc w:val="center"/>
        <w:rPr>
          <w:rFonts w:ascii="Times New Roman" w:hAnsi="Times New Roman" w:cs="Times New Roman"/>
          <w:b/>
          <w:sz w:val="24"/>
          <w:szCs w:val="24"/>
        </w:rPr>
        <w:sectPr w:rsidR="00F03077" w:rsidRPr="00F03077" w:rsidSect="009418E3">
          <w:footerReference w:type="default" r:id="rId11"/>
          <w:pgSz w:w="11907" w:h="16839" w:code="9"/>
          <w:pgMar w:top="1699" w:right="1699" w:bottom="1699" w:left="2275" w:header="720" w:footer="720" w:gutter="0"/>
          <w:cols w:space="720"/>
          <w:docGrid w:linePitch="360"/>
        </w:sectPr>
      </w:pPr>
    </w:p>
    <w:p w:rsidR="008C01FE" w:rsidRPr="00F03077" w:rsidRDefault="008C01FE" w:rsidP="001140AC">
      <w:pPr>
        <w:spacing w:line="240" w:lineRule="auto"/>
        <w:jc w:val="center"/>
        <w:rPr>
          <w:rFonts w:ascii="Times New Roman" w:hAnsi="Times New Roman" w:cs="Times New Roman"/>
          <w:b/>
          <w:sz w:val="24"/>
          <w:szCs w:val="24"/>
        </w:rPr>
      </w:pPr>
      <w:r w:rsidRPr="00F03077">
        <w:rPr>
          <w:rFonts w:ascii="Times New Roman" w:hAnsi="Times New Roman" w:cs="Times New Roman"/>
          <w:b/>
          <w:sz w:val="24"/>
          <w:szCs w:val="24"/>
        </w:rPr>
        <w:lastRenderedPageBreak/>
        <w:t>PENDAHULUAN</w:t>
      </w:r>
    </w:p>
    <w:p w:rsidR="008C79E1" w:rsidRDefault="008C01FE" w:rsidP="001140AC">
      <w:pPr>
        <w:spacing w:line="240" w:lineRule="auto"/>
        <w:jc w:val="both"/>
        <w:rPr>
          <w:rFonts w:ascii="Times New Roman" w:hAnsi="Times New Roman" w:cs="Times New Roman"/>
          <w:sz w:val="24"/>
          <w:szCs w:val="24"/>
        </w:rPr>
      </w:pPr>
      <w:r w:rsidRPr="00F03077">
        <w:rPr>
          <w:rFonts w:ascii="Times New Roman" w:hAnsi="Times New Roman" w:cs="Times New Roman"/>
          <w:color w:val="000000"/>
          <w:sz w:val="24"/>
          <w:szCs w:val="24"/>
        </w:rPr>
        <w:tab/>
        <w:t xml:space="preserve">Gulma sebagai vegetasi telah berhasil menyesuaikan diri dalam ekosistem penanaman yang dikembangkan oleh manusia. </w:t>
      </w:r>
      <w:r w:rsidRPr="00F03077">
        <w:rPr>
          <w:rFonts w:ascii="Times New Roman" w:hAnsi="Times New Roman" w:cs="Times New Roman"/>
          <w:sz w:val="24"/>
          <w:szCs w:val="24"/>
        </w:rPr>
        <w:t>Gulma yang hadir pada tanaman remaja maupun telah menghasilkan dapat menyebabkan penurunan luas daun, jumlah daun perpohon, bobot kering, produksi bunga betina dan ha</w:t>
      </w:r>
      <w:r w:rsidR="006B10D3">
        <w:rPr>
          <w:rFonts w:ascii="Times New Roman" w:hAnsi="Times New Roman" w:cs="Times New Roman"/>
          <w:sz w:val="24"/>
          <w:szCs w:val="24"/>
        </w:rPr>
        <w:t xml:space="preserve">sil bunga segar (Ojuederie, </w:t>
      </w:r>
      <w:r w:rsidRPr="00F03077">
        <w:rPr>
          <w:rFonts w:ascii="Times New Roman" w:hAnsi="Times New Roman" w:cs="Times New Roman"/>
          <w:sz w:val="24"/>
          <w:szCs w:val="24"/>
        </w:rPr>
        <w:t>1983).</w:t>
      </w:r>
      <w:r w:rsidR="009418E3" w:rsidRPr="00F03077">
        <w:rPr>
          <w:rFonts w:ascii="Times New Roman" w:hAnsi="Times New Roman" w:cs="Times New Roman"/>
          <w:sz w:val="24"/>
          <w:szCs w:val="24"/>
        </w:rPr>
        <w:t xml:space="preserve"> </w:t>
      </w:r>
      <w:r w:rsidRPr="00F03077">
        <w:rPr>
          <w:rFonts w:ascii="Times New Roman" w:hAnsi="Times New Roman" w:cs="Times New Roman"/>
          <w:sz w:val="24"/>
          <w:szCs w:val="24"/>
        </w:rPr>
        <w:t>Pengendalian gulma dapat dilakukan dengan cara manual, mekanis, kultur teknis, maupun kimia. Saat ini, metode pengendalian yang paling banyak dilakukan adalah secara kimiawi dengan menggunakan herbisida (Barus, 2003).</w:t>
      </w:r>
      <w:r w:rsidR="008C79E1">
        <w:rPr>
          <w:rFonts w:ascii="Times New Roman" w:hAnsi="Times New Roman" w:cs="Times New Roman"/>
          <w:sz w:val="24"/>
          <w:szCs w:val="24"/>
        </w:rPr>
        <w:t xml:space="preserve"> </w:t>
      </w:r>
    </w:p>
    <w:p w:rsidR="00F03077" w:rsidRPr="008C79E1" w:rsidRDefault="00037E91" w:rsidP="001140AC">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8C01FE" w:rsidRPr="00F03077">
        <w:rPr>
          <w:rFonts w:ascii="Times New Roman" w:hAnsi="Times New Roman" w:cs="Times New Roman"/>
          <w:sz w:val="24"/>
          <w:szCs w:val="24"/>
        </w:rPr>
        <w:t>Pengendalian gulma selama ini terbatas pada penggunaan herbisida tunggal dengan satu je</w:t>
      </w:r>
      <w:r w:rsidR="00F03077">
        <w:rPr>
          <w:rFonts w:ascii="Times New Roman" w:hAnsi="Times New Roman" w:cs="Times New Roman"/>
          <w:sz w:val="24"/>
          <w:szCs w:val="24"/>
        </w:rPr>
        <w:t xml:space="preserve">nis bahan aktif dan spesifik. </w:t>
      </w:r>
      <w:r w:rsidR="008C01FE" w:rsidRPr="00F03077">
        <w:rPr>
          <w:rFonts w:ascii="Times New Roman" w:hAnsi="Times New Roman" w:cs="Times New Roman"/>
          <w:sz w:val="24"/>
          <w:szCs w:val="24"/>
        </w:rPr>
        <w:t>Jenis herbisida selektif hanya mampu mengendalikan satu jenis gulma, dimana apabila salah satu gulma dikendalikan, maka gulma jenis lain yang lebih tahan akan menjadi dominan pada lahan dan dapat menimbulkan masalah baru (Umiyati, 2005).</w:t>
      </w:r>
      <w:r w:rsidR="009418E3" w:rsidRPr="00F03077">
        <w:rPr>
          <w:rFonts w:ascii="Times New Roman" w:hAnsi="Times New Roman" w:cs="Times New Roman"/>
          <w:sz w:val="24"/>
          <w:szCs w:val="24"/>
        </w:rPr>
        <w:t xml:space="preserve"> Oleh karena itu perlu dicari metode pengendalian kimiawi dengan menggunakan pencampuran herbisida agar efektif dalam mengendalikan gulma. </w:t>
      </w:r>
      <w:r w:rsidR="00F03077">
        <w:rPr>
          <w:rFonts w:ascii="Times New Roman" w:hAnsi="Times New Roman" w:cs="Times New Roman"/>
          <w:sz w:val="24"/>
          <w:szCs w:val="24"/>
        </w:rPr>
        <w:tab/>
      </w:r>
      <w:r w:rsidR="009418E3" w:rsidRPr="00F03077">
        <w:rPr>
          <w:rFonts w:ascii="Times New Roman" w:eastAsia="Times New Roman" w:hAnsi="Times New Roman" w:cs="Times New Roman"/>
          <w:sz w:val="24"/>
          <w:szCs w:val="24"/>
        </w:rPr>
        <w:t>Penggunaan herbsida baik tunggal maupun campuran memberikan dampak yang baik, tetapi  diperlukan pengetahuan dasar yang memadai tentang teknik pengendalian gulma denga cara kimiawi, termasuk penentuan jenis herbisida, cara pemakaian, ketepatan dosis, dan waktu aplikasi.</w:t>
      </w:r>
      <w:r w:rsidR="00F03077">
        <w:rPr>
          <w:rFonts w:ascii="Times New Roman" w:eastAsia="Times New Roman" w:hAnsi="Times New Roman" w:cs="Times New Roman"/>
          <w:sz w:val="24"/>
          <w:szCs w:val="24"/>
        </w:rPr>
        <w:t xml:space="preserve"> </w:t>
      </w:r>
    </w:p>
    <w:p w:rsidR="009418E3" w:rsidRPr="00F03077" w:rsidRDefault="00F03077" w:rsidP="001140AC">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9418E3" w:rsidRPr="00F03077">
        <w:rPr>
          <w:rFonts w:ascii="Times New Roman" w:eastAsia="Times New Roman" w:hAnsi="Times New Roman" w:cs="Times New Roman"/>
          <w:sz w:val="24"/>
          <w:szCs w:val="24"/>
        </w:rPr>
        <w:t xml:space="preserve">Tujuan penelitian ini yaitu mengetahui pengaruh herbisida tunggal </w:t>
      </w:r>
      <w:r w:rsidR="009418E3" w:rsidRPr="00F03077">
        <w:rPr>
          <w:rFonts w:ascii="Times New Roman" w:eastAsia="Times New Roman" w:hAnsi="Times New Roman" w:cs="Times New Roman"/>
          <w:i/>
          <w:sz w:val="24"/>
          <w:szCs w:val="24"/>
        </w:rPr>
        <w:t>Glifosat, Metil metsulfuron</w:t>
      </w:r>
      <w:r w:rsidR="009418E3" w:rsidRPr="00F03077">
        <w:rPr>
          <w:rFonts w:ascii="Times New Roman" w:eastAsia="Times New Roman" w:hAnsi="Times New Roman" w:cs="Times New Roman"/>
          <w:sz w:val="24"/>
          <w:szCs w:val="24"/>
        </w:rPr>
        <w:t xml:space="preserve"> dan campuran keduanya terhadap kerusakan gulma serta efektifitas </w:t>
      </w:r>
      <w:r w:rsidR="009418E3" w:rsidRPr="00F03077">
        <w:rPr>
          <w:rFonts w:ascii="Times New Roman" w:eastAsia="Times New Roman" w:hAnsi="Times New Roman" w:cs="Times New Roman"/>
          <w:sz w:val="24"/>
          <w:szCs w:val="24"/>
        </w:rPr>
        <w:lastRenderedPageBreak/>
        <w:t xml:space="preserve">pencampuran herbisida </w:t>
      </w:r>
      <w:r w:rsidR="009418E3" w:rsidRPr="00F03077">
        <w:rPr>
          <w:rFonts w:ascii="Times New Roman" w:hAnsi="Times New Roman" w:cs="Times New Roman"/>
          <w:color w:val="000000"/>
          <w:sz w:val="24"/>
          <w:szCs w:val="24"/>
        </w:rPr>
        <w:t>dapat bersifat antagonis atau tidak antagonis dalam mengendalikan gulma</w:t>
      </w:r>
      <w:r w:rsidR="009418E3" w:rsidRPr="00F03077">
        <w:rPr>
          <w:rFonts w:ascii="Times New Roman" w:eastAsia="Times New Roman" w:hAnsi="Times New Roman" w:cs="Times New Roman"/>
          <w:sz w:val="24"/>
          <w:szCs w:val="24"/>
        </w:rPr>
        <w:t xml:space="preserve">. </w:t>
      </w:r>
    </w:p>
    <w:p w:rsidR="009418E3" w:rsidRPr="00F03077" w:rsidRDefault="009418E3" w:rsidP="001140AC">
      <w:pPr>
        <w:spacing w:line="240" w:lineRule="auto"/>
        <w:jc w:val="center"/>
        <w:rPr>
          <w:rFonts w:ascii="Times New Roman" w:hAnsi="Times New Roman" w:cs="Times New Roman"/>
          <w:b/>
          <w:sz w:val="24"/>
          <w:szCs w:val="24"/>
        </w:rPr>
      </w:pPr>
      <w:r w:rsidRPr="00F03077">
        <w:rPr>
          <w:rFonts w:ascii="Times New Roman" w:hAnsi="Times New Roman" w:cs="Times New Roman"/>
          <w:b/>
          <w:sz w:val="24"/>
          <w:szCs w:val="24"/>
        </w:rPr>
        <w:t>METODE PENELITIAN</w:t>
      </w:r>
    </w:p>
    <w:p w:rsidR="009418E3" w:rsidRPr="00F03077" w:rsidRDefault="009418E3" w:rsidP="001140AC">
      <w:pPr>
        <w:spacing w:line="240" w:lineRule="auto"/>
        <w:jc w:val="both"/>
        <w:rPr>
          <w:rFonts w:ascii="Times New Roman" w:hAnsi="Times New Roman" w:cs="Times New Roman"/>
          <w:color w:val="000000" w:themeColor="text1"/>
          <w:sz w:val="24"/>
          <w:szCs w:val="24"/>
        </w:rPr>
      </w:pPr>
      <w:r w:rsidRPr="00F03077">
        <w:rPr>
          <w:rFonts w:ascii="Times New Roman" w:hAnsi="Times New Roman" w:cs="Times New Roman"/>
          <w:color w:val="000000" w:themeColor="text1"/>
          <w:sz w:val="24"/>
          <w:szCs w:val="24"/>
        </w:rPr>
        <w:tab/>
        <w:t>Penelitian ini dilaksanakan pada Januari hingga April 2019, selama ± 4 bulan di green house dan Laboratorium Pestisida Fakultas Pertanian Universitas Tanjungpura, Pontianak.</w:t>
      </w:r>
    </w:p>
    <w:p w:rsidR="009418E3" w:rsidRPr="00F03077" w:rsidRDefault="009418E3" w:rsidP="001140AC">
      <w:pPr>
        <w:pStyle w:val="ListParagraph"/>
        <w:tabs>
          <w:tab w:val="left" w:pos="720"/>
        </w:tabs>
        <w:spacing w:after="0" w:line="240" w:lineRule="auto"/>
        <w:ind w:left="0"/>
        <w:jc w:val="both"/>
        <w:rPr>
          <w:rFonts w:ascii="Times New Roman" w:eastAsia="Times New Roman" w:hAnsi="Times New Roman" w:cs="Times New Roman"/>
          <w:sz w:val="24"/>
          <w:szCs w:val="24"/>
        </w:rPr>
      </w:pPr>
      <w:r w:rsidRPr="00F03077">
        <w:rPr>
          <w:rFonts w:ascii="Times New Roman" w:hAnsi="Times New Roman" w:cs="Times New Roman"/>
          <w:color w:val="000000" w:themeColor="text1"/>
          <w:sz w:val="24"/>
          <w:szCs w:val="24"/>
        </w:rPr>
        <w:tab/>
      </w:r>
      <w:r w:rsidRPr="00F03077">
        <w:rPr>
          <w:rFonts w:ascii="Times New Roman" w:eastAsia="Times New Roman" w:hAnsi="Times New Roman" w:cs="Times New Roman"/>
          <w:sz w:val="24"/>
          <w:szCs w:val="24"/>
        </w:rPr>
        <w:t xml:space="preserve">Bahan-bahan yang digunakan yaitu herbisida glifosat 480 SL, metil metsulfuron 20 % atau 200 g/l serta herbisida campuran A 240/10 SL (bahan </w:t>
      </w:r>
      <w:r w:rsidRPr="00F03077">
        <w:rPr>
          <w:rFonts w:ascii="Times New Roman" w:eastAsia="Times New Roman" w:hAnsi="Times New Roman" w:cs="Times New Roman"/>
          <w:i/>
          <w:sz w:val="24"/>
          <w:szCs w:val="24"/>
        </w:rPr>
        <w:t>aktif IPA Glifosat 240 g/l dan Metil metsulfuron 10 g/</w:t>
      </w:r>
      <w:r w:rsidRPr="00F03077">
        <w:rPr>
          <w:rFonts w:ascii="Times New Roman" w:eastAsia="Times New Roman" w:hAnsi="Times New Roman" w:cs="Times New Roman"/>
          <w:sz w:val="24"/>
          <w:szCs w:val="24"/>
        </w:rPr>
        <w:t xml:space="preserve">l) dan herbisida campuran B 360/10 SL (bahan </w:t>
      </w:r>
      <w:r w:rsidRPr="00F03077">
        <w:rPr>
          <w:rFonts w:ascii="Times New Roman" w:eastAsia="Times New Roman" w:hAnsi="Times New Roman" w:cs="Times New Roman"/>
          <w:i/>
          <w:sz w:val="24"/>
          <w:szCs w:val="24"/>
        </w:rPr>
        <w:t>aktif IPA Glifosat 360 g/l dan Metil metsulfuron 10 g/</w:t>
      </w:r>
      <w:r w:rsidRPr="00F03077">
        <w:rPr>
          <w:rFonts w:ascii="Times New Roman" w:eastAsia="Times New Roman" w:hAnsi="Times New Roman" w:cs="Times New Roman"/>
          <w:sz w:val="24"/>
          <w:szCs w:val="24"/>
        </w:rPr>
        <w:t xml:space="preserve">l), bibit gulma golongan rumput yaitu </w:t>
      </w:r>
      <w:r w:rsidRPr="00F03077">
        <w:rPr>
          <w:rFonts w:ascii="Times New Roman" w:eastAsia="Times New Roman" w:hAnsi="Times New Roman" w:cs="Times New Roman"/>
          <w:i/>
          <w:sz w:val="24"/>
          <w:szCs w:val="24"/>
        </w:rPr>
        <w:t xml:space="preserve">Ischaemum timorense. </w:t>
      </w:r>
      <w:r w:rsidRPr="00F03077">
        <w:rPr>
          <w:rFonts w:ascii="Times New Roman" w:eastAsia="Times New Roman" w:hAnsi="Times New Roman" w:cs="Times New Roman"/>
          <w:sz w:val="24"/>
          <w:szCs w:val="24"/>
        </w:rPr>
        <w:t>Pupuk NPK dan Urea, air serta tanah aluvial, tanah gambut dan tanah PMK. Alat yang digunakan terdiri dari, semprot punggung semi automatic, Nozel T-jet, Sprinkler, cangkul, ember, meteran, pipet, pinset, timbangan analitik, oven, gelas ukur, gelas beker, gunting, gembor, sekop, pot berukuran 12 cm, ragak, amplop, alat tulis, kamera,kain hitam dan kertas label.</w:t>
      </w:r>
    </w:p>
    <w:p w:rsidR="00D732EA" w:rsidRDefault="009A6CD4" w:rsidP="00D732EA">
      <w:pPr>
        <w:pStyle w:val="ListParagraph"/>
        <w:tabs>
          <w:tab w:val="left" w:pos="567"/>
        </w:tabs>
        <w:spacing w:after="0" w:line="240" w:lineRule="auto"/>
        <w:ind w:left="0"/>
        <w:jc w:val="both"/>
        <w:rPr>
          <w:rFonts w:ascii="Times New Roman" w:eastAsia="Times New Roman" w:hAnsi="Times New Roman" w:cs="Times New Roman"/>
          <w:sz w:val="24"/>
          <w:szCs w:val="24"/>
        </w:rPr>
      </w:pPr>
      <w:r w:rsidRPr="00F03077">
        <w:rPr>
          <w:rFonts w:ascii="Times New Roman" w:hAnsi="Times New Roman" w:cs="Times New Roman"/>
          <w:sz w:val="24"/>
          <w:szCs w:val="24"/>
        </w:rPr>
        <w:tab/>
        <w:t>Penelitian ini menggunakan rancangan acak kelompok (RAK). Perlakuan terdiri dari  4 jenis herbisida dengan lima tingkat dosis dan 1 kontrol, yaitu glifosat (0, 0,188, 0,375, 0,750, 1,5, 3,0) l/ha , metil metsulfuron (0, 10, 20, 40, 80, 160) g/ha, herbisida campuran A (0, 0,25, 0,50, 1,00 2,00, 4,00) l/ha dan herbisida campuran B (0, 0,25, 0,50, 1,00, 2,00, 4,00) l/ha.</w:t>
      </w:r>
      <w:r w:rsidR="00D732EA">
        <w:rPr>
          <w:rFonts w:ascii="Times New Roman" w:hAnsi="Times New Roman" w:cs="Times New Roman"/>
          <w:sz w:val="24"/>
          <w:szCs w:val="24"/>
        </w:rPr>
        <w:t xml:space="preserve"> </w:t>
      </w:r>
      <w:r w:rsidR="00D732EA">
        <w:rPr>
          <w:rFonts w:ascii="Times New Roman" w:eastAsia="Times New Roman" w:hAnsi="Times New Roman" w:cs="Times New Roman"/>
          <w:sz w:val="24"/>
          <w:szCs w:val="24"/>
        </w:rPr>
        <w:t xml:space="preserve">Data hasil pengamatan dianalisis menggunakan sidik ragam (ANOVA) dan apabila terdapat data yang berbeda nyata diantara masing-masing perlakuan, maka diikuti uji lanjut menggunakan uji Duncan Multiple </w:t>
      </w:r>
      <w:r w:rsidR="00D732EA">
        <w:rPr>
          <w:rFonts w:ascii="Times New Roman" w:eastAsia="Times New Roman" w:hAnsi="Times New Roman" w:cs="Times New Roman"/>
          <w:sz w:val="24"/>
          <w:szCs w:val="24"/>
        </w:rPr>
        <w:lastRenderedPageBreak/>
        <w:t>Range Test (DMRT) pada taraf 5 % untuk membandingkan rata-rata antar perlakuan.</w:t>
      </w:r>
    </w:p>
    <w:p w:rsidR="00F04A66" w:rsidRDefault="00D732EA" w:rsidP="00D732EA">
      <w:pPr>
        <w:pStyle w:val="ListParagraph"/>
        <w:tabs>
          <w:tab w:val="left" w:pos="567"/>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A6CD4" w:rsidRPr="00F03077">
        <w:rPr>
          <w:rFonts w:ascii="Times New Roman" w:hAnsi="Times New Roman" w:cs="Times New Roman"/>
          <w:sz w:val="24"/>
          <w:szCs w:val="24"/>
        </w:rPr>
        <w:t xml:space="preserve">Pelaksanaan penelitian dimulai dari </w:t>
      </w:r>
      <w:r w:rsidR="009A6CD4" w:rsidRPr="00F03077">
        <w:rPr>
          <w:rFonts w:ascii="Times New Roman" w:eastAsia="Times New Roman" w:hAnsi="Times New Roman" w:cs="Times New Roman"/>
          <w:sz w:val="24"/>
          <w:szCs w:val="24"/>
        </w:rPr>
        <w:t xml:space="preserve">persiapan gulma sasaran, pemeliharaan, </w:t>
      </w:r>
      <w:r w:rsidR="009A6CD4" w:rsidRPr="00F03077">
        <w:rPr>
          <w:rFonts w:ascii="Times New Roman" w:hAnsi="Times New Roman" w:cs="Times New Roman"/>
          <w:color w:val="000000"/>
          <w:sz w:val="24"/>
          <w:szCs w:val="24"/>
        </w:rPr>
        <w:t xml:space="preserve">persiapan larutan herbisida, pengaplikasi herbisida, pengamatan dan panen. </w:t>
      </w:r>
      <w:r w:rsidR="009A6CD4" w:rsidRPr="00F03077">
        <w:rPr>
          <w:rFonts w:ascii="Times New Roman" w:eastAsia="Times New Roman" w:hAnsi="Times New Roman" w:cs="Times New Roman"/>
          <w:sz w:val="24"/>
          <w:szCs w:val="24"/>
        </w:rPr>
        <w:t>Variabel yang diamati yaitu tingkat kerusakan dan biomasa gulma serta sifat campuran herbisida.</w:t>
      </w:r>
    </w:p>
    <w:p w:rsidR="00C04122" w:rsidRPr="00F03077" w:rsidRDefault="00C04122" w:rsidP="00D732EA">
      <w:pPr>
        <w:pStyle w:val="ListParagraph"/>
        <w:tabs>
          <w:tab w:val="left" w:pos="567"/>
        </w:tabs>
        <w:spacing w:after="0" w:line="240" w:lineRule="auto"/>
        <w:ind w:left="0"/>
        <w:jc w:val="both"/>
        <w:rPr>
          <w:rFonts w:ascii="Times New Roman" w:eastAsia="Times New Roman" w:hAnsi="Times New Roman" w:cs="Times New Roman"/>
          <w:sz w:val="24"/>
          <w:szCs w:val="24"/>
        </w:rPr>
      </w:pPr>
    </w:p>
    <w:p w:rsidR="000F0CDC" w:rsidRDefault="00F04A66" w:rsidP="001140AC">
      <w:pPr>
        <w:pStyle w:val="ListParagraph"/>
        <w:spacing w:after="0" w:line="240" w:lineRule="auto"/>
        <w:ind w:left="0"/>
        <w:jc w:val="center"/>
        <w:rPr>
          <w:rFonts w:ascii="Times New Roman" w:eastAsia="Times New Roman" w:hAnsi="Times New Roman" w:cs="Times New Roman"/>
          <w:b/>
          <w:sz w:val="24"/>
          <w:szCs w:val="24"/>
        </w:rPr>
      </w:pPr>
      <w:r w:rsidRPr="00F03077">
        <w:rPr>
          <w:rFonts w:ascii="Times New Roman" w:eastAsia="Times New Roman" w:hAnsi="Times New Roman" w:cs="Times New Roman"/>
          <w:b/>
          <w:sz w:val="24"/>
          <w:szCs w:val="24"/>
        </w:rPr>
        <w:t>HASIL DAN PEMBAHASAN</w:t>
      </w:r>
    </w:p>
    <w:p w:rsidR="00C04122" w:rsidRPr="00F03077" w:rsidRDefault="00C04122" w:rsidP="001140AC">
      <w:pPr>
        <w:pStyle w:val="ListParagraph"/>
        <w:spacing w:after="0" w:line="240" w:lineRule="auto"/>
        <w:ind w:left="0"/>
        <w:jc w:val="center"/>
        <w:rPr>
          <w:rFonts w:ascii="Times New Roman" w:eastAsia="Times New Roman" w:hAnsi="Times New Roman" w:cs="Times New Roman"/>
          <w:b/>
          <w:sz w:val="24"/>
          <w:szCs w:val="24"/>
        </w:rPr>
      </w:pPr>
    </w:p>
    <w:p w:rsidR="00AD4210" w:rsidRPr="009A357B" w:rsidRDefault="00AD4210" w:rsidP="00AD4210">
      <w:pPr>
        <w:pStyle w:val="ListParagraph"/>
        <w:numPr>
          <w:ilvl w:val="0"/>
          <w:numId w:val="3"/>
        </w:numPr>
        <w:autoSpaceDE w:val="0"/>
        <w:autoSpaceDN w:val="0"/>
        <w:adjustRightInd w:val="0"/>
        <w:spacing w:after="0" w:line="240" w:lineRule="auto"/>
        <w:ind w:left="450" w:hanging="450"/>
        <w:jc w:val="both"/>
        <w:rPr>
          <w:rFonts w:ascii="Times New Roman" w:hAnsi="Times New Roman" w:cs="Times New Roman"/>
          <w:b/>
          <w:bCs/>
          <w:color w:val="000000"/>
          <w:sz w:val="24"/>
          <w:szCs w:val="24"/>
        </w:rPr>
      </w:pPr>
      <w:r w:rsidRPr="009A357B">
        <w:rPr>
          <w:rFonts w:ascii="Times New Roman" w:hAnsi="Times New Roman" w:cs="Times New Roman"/>
          <w:b/>
          <w:bCs/>
          <w:color w:val="000000"/>
          <w:sz w:val="24"/>
          <w:szCs w:val="24"/>
        </w:rPr>
        <w:t xml:space="preserve">Persentase Kerusakan Gulma </w:t>
      </w:r>
      <w:r w:rsidR="00E760A8">
        <w:rPr>
          <w:rFonts w:ascii="Times New Roman" w:hAnsi="Times New Roman" w:cs="Times New Roman"/>
          <w:b/>
          <w:bCs/>
          <w:i/>
          <w:color w:val="000000"/>
          <w:sz w:val="24"/>
          <w:szCs w:val="24"/>
        </w:rPr>
        <w:t>Ischaemum t</w:t>
      </w:r>
      <w:r w:rsidRPr="00776954">
        <w:rPr>
          <w:rFonts w:ascii="Times New Roman" w:hAnsi="Times New Roman" w:cs="Times New Roman"/>
          <w:b/>
          <w:bCs/>
          <w:i/>
          <w:color w:val="000000"/>
          <w:sz w:val="24"/>
          <w:szCs w:val="24"/>
        </w:rPr>
        <w:t>imorense</w:t>
      </w:r>
      <w:r w:rsidRPr="009A357B">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pada Herbisida Tunggal</w:t>
      </w:r>
    </w:p>
    <w:p w:rsidR="006D5CFB" w:rsidRDefault="00AD4210" w:rsidP="00136284">
      <w:pPr>
        <w:autoSpaceDE w:val="0"/>
        <w:autoSpaceDN w:val="0"/>
        <w:adjustRightInd w:val="0"/>
        <w:spacing w:after="0" w:line="240" w:lineRule="auto"/>
        <w:jc w:val="both"/>
        <w:rPr>
          <w:rFonts w:ascii="Times New Roman" w:hAnsi="Times New Roman" w:cs="Times New Roman"/>
          <w:color w:val="000000"/>
          <w:sz w:val="24"/>
          <w:szCs w:val="24"/>
        </w:rPr>
      </w:pPr>
      <w:r w:rsidRPr="00522A14">
        <w:rPr>
          <w:rFonts w:ascii="Times New Roman" w:hAnsi="Times New Roman" w:cs="Times New Roman"/>
          <w:color w:val="000000"/>
          <w:sz w:val="24"/>
          <w:szCs w:val="24"/>
        </w:rPr>
        <w:lastRenderedPageBreak/>
        <w:tab/>
        <w:t xml:space="preserve">Hasil penelitian pemberian </w:t>
      </w:r>
      <w:r>
        <w:rPr>
          <w:rFonts w:ascii="Times New Roman" w:hAnsi="Times New Roman" w:cs="Times New Roman"/>
          <w:color w:val="000000"/>
          <w:sz w:val="24"/>
          <w:szCs w:val="24"/>
        </w:rPr>
        <w:t>herbisida sebagai</w:t>
      </w:r>
      <w:r w:rsidRPr="00522A14">
        <w:rPr>
          <w:rFonts w:ascii="Times New Roman" w:hAnsi="Times New Roman" w:cs="Times New Roman"/>
          <w:color w:val="000000"/>
          <w:sz w:val="24"/>
          <w:szCs w:val="24"/>
        </w:rPr>
        <w:t xml:space="preserve"> pengendalian gulma</w:t>
      </w:r>
      <w:r>
        <w:rPr>
          <w:rFonts w:ascii="Times New Roman" w:hAnsi="Times New Roman" w:cs="Times New Roman"/>
          <w:color w:val="000000"/>
          <w:sz w:val="24"/>
          <w:szCs w:val="24"/>
        </w:rPr>
        <w:t xml:space="preserve"> golongan</w:t>
      </w:r>
      <w:r w:rsidRPr="00522A1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rumput </w:t>
      </w:r>
      <w:r w:rsidRPr="002A3040">
        <w:rPr>
          <w:rFonts w:ascii="Times New Roman" w:hAnsi="Times New Roman" w:cs="Times New Roman"/>
          <w:i/>
          <w:color w:val="000000"/>
          <w:sz w:val="24"/>
          <w:szCs w:val="24"/>
        </w:rPr>
        <w:t>Ischaemum timorense</w:t>
      </w:r>
      <w:r>
        <w:rPr>
          <w:rFonts w:ascii="Times New Roman" w:hAnsi="Times New Roman" w:cs="Times New Roman"/>
          <w:color w:val="000000"/>
          <w:sz w:val="24"/>
          <w:szCs w:val="24"/>
        </w:rPr>
        <w:t xml:space="preserve"> </w:t>
      </w:r>
      <w:r w:rsidRPr="00522A14">
        <w:rPr>
          <w:rFonts w:ascii="Times New Roman" w:hAnsi="Times New Roman" w:cs="Times New Roman"/>
          <w:color w:val="000000"/>
          <w:sz w:val="24"/>
          <w:szCs w:val="24"/>
        </w:rPr>
        <w:t>dengan</w:t>
      </w:r>
      <w:r w:rsidR="00136284">
        <w:rPr>
          <w:rFonts w:ascii="Times New Roman" w:hAnsi="Times New Roman" w:cs="Times New Roman"/>
          <w:color w:val="000000"/>
          <w:sz w:val="24"/>
          <w:szCs w:val="24"/>
        </w:rPr>
        <w:t xml:space="preserve"> menggunakan dua herbis</w:t>
      </w:r>
      <w:r>
        <w:rPr>
          <w:rFonts w:ascii="Times New Roman" w:hAnsi="Times New Roman" w:cs="Times New Roman"/>
          <w:color w:val="000000"/>
          <w:sz w:val="24"/>
          <w:szCs w:val="24"/>
        </w:rPr>
        <w:t>da tunggal yang terdiri dari herbisida glifosat dan metil metsulfuron dengan lima taraf dosis yang berbeda dan satu kontrol (tanpa perlakuan herbisida) dapat dilihat pada data hasil penelitian</w:t>
      </w:r>
      <w:r w:rsidRPr="00522A14">
        <w:rPr>
          <w:rFonts w:ascii="Times New Roman" w:hAnsi="Times New Roman" w:cs="Times New Roman"/>
          <w:color w:val="000000"/>
          <w:sz w:val="24"/>
          <w:szCs w:val="24"/>
        </w:rPr>
        <w:t xml:space="preserve"> berikut :  </w:t>
      </w:r>
    </w:p>
    <w:p w:rsidR="00C04122"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C04122">
      <w:pPr>
        <w:pStyle w:val="ListParagraph"/>
        <w:numPr>
          <w:ilvl w:val="0"/>
          <w:numId w:val="8"/>
        </w:numPr>
        <w:autoSpaceDE w:val="0"/>
        <w:autoSpaceDN w:val="0"/>
        <w:adjustRightInd w:val="0"/>
        <w:spacing w:after="0" w:line="240" w:lineRule="auto"/>
        <w:ind w:left="426"/>
        <w:jc w:val="both"/>
        <w:rPr>
          <w:rFonts w:ascii="Times New Roman" w:hAnsi="Times New Roman" w:cs="Times New Roman"/>
          <w:b/>
          <w:color w:val="000000"/>
          <w:sz w:val="24"/>
          <w:szCs w:val="24"/>
        </w:rPr>
      </w:pPr>
      <w:r w:rsidRPr="00136284">
        <w:rPr>
          <w:rFonts w:ascii="Times New Roman" w:hAnsi="Times New Roman" w:cs="Times New Roman"/>
          <w:b/>
          <w:color w:val="000000"/>
          <w:sz w:val="24"/>
          <w:szCs w:val="24"/>
        </w:rPr>
        <w:t>Glifosat</w:t>
      </w:r>
    </w:p>
    <w:p w:rsidR="00136284" w:rsidRPr="00136284" w:rsidRDefault="00136284" w:rsidP="00136284">
      <w:pPr>
        <w:pStyle w:val="ListParagraph"/>
        <w:autoSpaceDE w:val="0"/>
        <w:autoSpaceDN w:val="0"/>
        <w:adjustRightInd w:val="0"/>
        <w:spacing w:after="0" w:line="240" w:lineRule="auto"/>
        <w:ind w:left="90"/>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t xml:space="preserve">Hasil pengamatan tingkat kematian gulma </w:t>
      </w:r>
      <w:r w:rsidRPr="00136284">
        <w:rPr>
          <w:rFonts w:ascii="Times New Roman" w:hAnsi="Times New Roman" w:cs="Times New Roman"/>
          <w:i/>
          <w:color w:val="000000"/>
          <w:sz w:val="24"/>
          <w:szCs w:val="24"/>
        </w:rPr>
        <w:t>Iscaemum timorense</w:t>
      </w:r>
      <w:r w:rsidR="00C04122">
        <w:rPr>
          <w:rFonts w:ascii="Times New Roman" w:hAnsi="Times New Roman" w:cs="Times New Roman"/>
          <w:color w:val="000000"/>
          <w:sz w:val="24"/>
          <w:szCs w:val="24"/>
        </w:rPr>
        <w:t xml:space="preserve"> disajikan dalam tabel 1</w:t>
      </w:r>
      <w:r w:rsidRPr="00136284">
        <w:rPr>
          <w:rFonts w:ascii="Times New Roman" w:hAnsi="Times New Roman" w:cs="Times New Roman"/>
          <w:color w:val="000000"/>
          <w:sz w:val="24"/>
          <w:szCs w:val="24"/>
        </w:rPr>
        <w:t>.</w:t>
      </w:r>
    </w:p>
    <w:p w:rsidR="00C04122" w:rsidRDefault="00C04122" w:rsidP="00136284">
      <w:pPr>
        <w:pStyle w:val="ListParagraph"/>
        <w:autoSpaceDE w:val="0"/>
        <w:autoSpaceDN w:val="0"/>
        <w:adjustRightInd w:val="0"/>
        <w:spacing w:after="0" w:line="240" w:lineRule="auto"/>
        <w:ind w:left="993" w:hanging="993"/>
        <w:jc w:val="both"/>
        <w:rPr>
          <w:rFonts w:ascii="Times New Roman" w:hAnsi="Times New Roman" w:cs="Times New Roman"/>
          <w:color w:val="000000"/>
          <w:sz w:val="24"/>
          <w:szCs w:val="24"/>
        </w:rPr>
        <w:sectPr w:rsidR="00C04122" w:rsidSect="00C04122">
          <w:pgSz w:w="11907" w:h="16839" w:code="9"/>
          <w:pgMar w:top="1701" w:right="1701" w:bottom="1701" w:left="2268" w:header="720" w:footer="720" w:gutter="0"/>
          <w:cols w:num="2" w:space="282"/>
          <w:docGrid w:linePitch="360"/>
        </w:sectPr>
      </w:pPr>
    </w:p>
    <w:p w:rsidR="00C04122" w:rsidRDefault="00C04122" w:rsidP="00136284">
      <w:pPr>
        <w:pStyle w:val="ListParagraph"/>
        <w:autoSpaceDE w:val="0"/>
        <w:autoSpaceDN w:val="0"/>
        <w:adjustRightInd w:val="0"/>
        <w:spacing w:after="0" w:line="240" w:lineRule="auto"/>
        <w:ind w:left="993" w:hanging="993"/>
        <w:jc w:val="both"/>
        <w:rPr>
          <w:rFonts w:ascii="Times New Roman" w:hAnsi="Times New Roman" w:cs="Times New Roman"/>
          <w:color w:val="000000"/>
          <w:sz w:val="24"/>
          <w:szCs w:val="24"/>
        </w:rPr>
      </w:pPr>
    </w:p>
    <w:p w:rsidR="00136284" w:rsidRPr="00136284" w:rsidRDefault="00EE0B38" w:rsidP="00136284">
      <w:pPr>
        <w:pStyle w:val="ListParagraph"/>
        <w:autoSpaceDE w:val="0"/>
        <w:autoSpaceDN w:val="0"/>
        <w:adjustRightInd w:val="0"/>
        <w:spacing w:after="0" w:line="24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Tabel 1</w:t>
      </w:r>
      <w:r w:rsidR="00136284" w:rsidRPr="00136284">
        <w:rPr>
          <w:rFonts w:ascii="Times New Roman" w:hAnsi="Times New Roman" w:cs="Times New Roman"/>
          <w:color w:val="000000"/>
          <w:sz w:val="24"/>
          <w:szCs w:val="24"/>
        </w:rPr>
        <w:t xml:space="preserve">. Rerata Persentase Kematian Gulma </w:t>
      </w:r>
      <w:r w:rsidR="00E760A8">
        <w:rPr>
          <w:rFonts w:ascii="Times New Roman" w:hAnsi="Times New Roman" w:cs="Times New Roman"/>
          <w:i/>
          <w:color w:val="000000"/>
          <w:sz w:val="24"/>
          <w:szCs w:val="24"/>
        </w:rPr>
        <w:t>Ischaemum t</w:t>
      </w:r>
      <w:r w:rsidR="00136284" w:rsidRPr="00136284">
        <w:rPr>
          <w:rFonts w:ascii="Times New Roman" w:hAnsi="Times New Roman" w:cs="Times New Roman"/>
          <w:i/>
          <w:color w:val="000000"/>
          <w:sz w:val="24"/>
          <w:szCs w:val="24"/>
        </w:rPr>
        <w:t>imorense</w:t>
      </w:r>
      <w:r w:rsidR="00136284" w:rsidRPr="00136284">
        <w:rPr>
          <w:rFonts w:ascii="Times New Roman" w:hAnsi="Times New Roman" w:cs="Times New Roman"/>
          <w:color w:val="000000"/>
          <w:sz w:val="24"/>
          <w:szCs w:val="24"/>
        </w:rPr>
        <w:t xml:space="preserve"> Perlakuan Herbisida Glifosat pada I MSA, II MSA dan  III  MSA.</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534"/>
        <w:gridCol w:w="1417"/>
        <w:gridCol w:w="1559"/>
        <w:gridCol w:w="1560"/>
        <w:gridCol w:w="1417"/>
        <w:gridCol w:w="1549"/>
        <w:gridCol w:w="10"/>
      </w:tblGrid>
      <w:tr w:rsidR="00136284" w:rsidRPr="00136284" w:rsidTr="00136284">
        <w:trPr>
          <w:gridAfter w:val="1"/>
          <w:wAfter w:w="10" w:type="dxa"/>
          <w:trHeight w:val="20"/>
        </w:trPr>
        <w:tc>
          <w:tcPr>
            <w:tcW w:w="534" w:type="dxa"/>
            <w:vMerge w:val="restart"/>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No</w:t>
            </w:r>
          </w:p>
        </w:tc>
        <w:tc>
          <w:tcPr>
            <w:tcW w:w="1417" w:type="dxa"/>
            <w:vMerge w:val="restart"/>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Perlakuan</w:t>
            </w:r>
          </w:p>
        </w:tc>
        <w:tc>
          <w:tcPr>
            <w:tcW w:w="1559" w:type="dxa"/>
            <w:vMerge w:val="restart"/>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Dosis Bahan Aktif (l/ha)</w:t>
            </w:r>
          </w:p>
        </w:tc>
        <w:tc>
          <w:tcPr>
            <w:tcW w:w="4526" w:type="dxa"/>
            <w:gridSpan w:val="3"/>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Skor Kerusakan</w:t>
            </w:r>
          </w:p>
        </w:tc>
      </w:tr>
      <w:tr w:rsidR="00136284" w:rsidRPr="00136284" w:rsidTr="00136284">
        <w:trPr>
          <w:gridAfter w:val="1"/>
          <w:wAfter w:w="10" w:type="dxa"/>
          <w:trHeight w:val="20"/>
        </w:trPr>
        <w:tc>
          <w:tcPr>
            <w:tcW w:w="534" w:type="dxa"/>
            <w:vMerge/>
            <w:tcBorders>
              <w:top w:val="single" w:sz="4" w:space="0" w:color="auto"/>
            </w:tcBorders>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417" w:type="dxa"/>
            <w:vMerge/>
            <w:tcBorders>
              <w:top w:val="single" w:sz="4" w:space="0" w:color="auto"/>
            </w:tcBorders>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559" w:type="dxa"/>
            <w:vMerge/>
            <w:tcBorders>
              <w:top w:val="single" w:sz="4" w:space="0" w:color="auto"/>
            </w:tcBorders>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560" w:type="dxa"/>
            <w:tcBorders>
              <w:top w:val="single" w:sz="4" w:space="0" w:color="auto"/>
            </w:tcBorders>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 MSA</w:t>
            </w:r>
          </w:p>
        </w:tc>
        <w:tc>
          <w:tcPr>
            <w:tcW w:w="1417"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 MSA</w:t>
            </w:r>
          </w:p>
        </w:tc>
        <w:tc>
          <w:tcPr>
            <w:tcW w:w="1549"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 MSA</w:t>
            </w:r>
          </w:p>
        </w:tc>
      </w:tr>
      <w:tr w:rsidR="00136284" w:rsidRPr="00136284" w:rsidTr="00136284">
        <w:trPr>
          <w:trHeight w:val="20"/>
        </w:trPr>
        <w:tc>
          <w:tcPr>
            <w:tcW w:w="534" w:type="dxa"/>
            <w:tcBorders>
              <w:top w:val="single" w:sz="4" w:space="0" w:color="auto"/>
              <w:bottom w:val="nil"/>
            </w:tcBorders>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417" w:type="dxa"/>
            <w:tcBorders>
              <w:top w:val="single" w:sz="4" w:space="0" w:color="auto"/>
              <w:bottom w:val="nil"/>
            </w:tcBorders>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G0</w:t>
            </w:r>
          </w:p>
        </w:tc>
        <w:tc>
          <w:tcPr>
            <w:tcW w:w="1559" w:type="dxa"/>
            <w:tcBorders>
              <w:top w:val="single" w:sz="4" w:space="0" w:color="auto"/>
              <w:bottom w:val="nil"/>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w:t>
            </w:r>
          </w:p>
        </w:tc>
        <w:tc>
          <w:tcPr>
            <w:tcW w:w="1560" w:type="dxa"/>
            <w:tcBorders>
              <w:top w:val="single" w:sz="4" w:space="0" w:color="auto"/>
              <w:bottom w:val="nil"/>
            </w:tcBorders>
          </w:tcPr>
          <w:p w:rsidR="00136284" w:rsidRPr="00136284" w:rsidRDefault="00136284" w:rsidP="00136284">
            <w:pPr>
              <w:pStyle w:val="ListParagraph"/>
              <w:autoSpaceDE w:val="0"/>
              <w:autoSpaceDN w:val="0"/>
              <w:adjustRightInd w:val="0"/>
              <w:ind w:left="-339" w:firstLine="339"/>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17" w:type="dxa"/>
            <w:tcBorders>
              <w:top w:val="single" w:sz="4" w:space="0" w:color="auto"/>
              <w:bottom w:val="nil"/>
            </w:tcBorders>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559" w:type="dxa"/>
            <w:gridSpan w:val="2"/>
            <w:tcBorders>
              <w:top w:val="single" w:sz="4" w:space="0" w:color="auto"/>
              <w:bottom w:val="nil"/>
            </w:tcBorders>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0a</w:t>
            </w:r>
          </w:p>
        </w:tc>
      </w:tr>
      <w:tr w:rsidR="00136284" w:rsidRPr="00136284" w:rsidTr="00136284">
        <w:trPr>
          <w:gridAfter w:val="1"/>
          <w:wAfter w:w="10" w:type="dxa"/>
          <w:trHeight w:val="20"/>
        </w:trPr>
        <w:tc>
          <w:tcPr>
            <w:tcW w:w="534"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G1</w:t>
            </w:r>
          </w:p>
        </w:tc>
        <w:tc>
          <w:tcPr>
            <w:tcW w:w="155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0.188</w:t>
            </w:r>
          </w:p>
        </w:tc>
        <w:tc>
          <w:tcPr>
            <w:tcW w:w="1560"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549"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0a</w:t>
            </w:r>
          </w:p>
        </w:tc>
      </w:tr>
      <w:tr w:rsidR="00136284" w:rsidRPr="00136284" w:rsidTr="00136284">
        <w:trPr>
          <w:gridAfter w:val="1"/>
          <w:wAfter w:w="10" w:type="dxa"/>
          <w:trHeight w:val="20"/>
        </w:trPr>
        <w:tc>
          <w:tcPr>
            <w:tcW w:w="534"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G2</w:t>
            </w:r>
          </w:p>
        </w:tc>
        <w:tc>
          <w:tcPr>
            <w:tcW w:w="155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0.375</w:t>
            </w:r>
          </w:p>
        </w:tc>
        <w:tc>
          <w:tcPr>
            <w:tcW w:w="1560"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549"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0a</w:t>
            </w:r>
          </w:p>
        </w:tc>
      </w:tr>
      <w:tr w:rsidR="00136284" w:rsidRPr="00136284" w:rsidTr="00136284">
        <w:trPr>
          <w:gridAfter w:val="1"/>
          <w:wAfter w:w="10" w:type="dxa"/>
          <w:trHeight w:val="20"/>
        </w:trPr>
        <w:tc>
          <w:tcPr>
            <w:tcW w:w="534"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G3</w:t>
            </w:r>
          </w:p>
        </w:tc>
        <w:tc>
          <w:tcPr>
            <w:tcW w:w="155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0.750</w:t>
            </w:r>
          </w:p>
        </w:tc>
        <w:tc>
          <w:tcPr>
            <w:tcW w:w="1560"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549"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4b</w:t>
            </w:r>
          </w:p>
        </w:tc>
      </w:tr>
      <w:tr w:rsidR="00136284" w:rsidRPr="00136284" w:rsidTr="00136284">
        <w:trPr>
          <w:gridAfter w:val="1"/>
          <w:wAfter w:w="10" w:type="dxa"/>
          <w:trHeight w:val="20"/>
        </w:trPr>
        <w:tc>
          <w:tcPr>
            <w:tcW w:w="534"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5</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G4</w:t>
            </w:r>
          </w:p>
        </w:tc>
        <w:tc>
          <w:tcPr>
            <w:tcW w:w="155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1.500</w:t>
            </w:r>
          </w:p>
        </w:tc>
        <w:tc>
          <w:tcPr>
            <w:tcW w:w="1560"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549"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4b</w:t>
            </w:r>
          </w:p>
        </w:tc>
      </w:tr>
      <w:tr w:rsidR="00136284" w:rsidRPr="00136284" w:rsidTr="00136284">
        <w:trPr>
          <w:gridAfter w:val="1"/>
          <w:wAfter w:w="10" w:type="dxa"/>
          <w:trHeight w:val="20"/>
        </w:trPr>
        <w:tc>
          <w:tcPr>
            <w:tcW w:w="534"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6</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G5</w:t>
            </w:r>
          </w:p>
        </w:tc>
        <w:tc>
          <w:tcPr>
            <w:tcW w:w="155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3.000</w:t>
            </w:r>
          </w:p>
        </w:tc>
        <w:tc>
          <w:tcPr>
            <w:tcW w:w="1560"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3,6</w:t>
            </w:r>
          </w:p>
        </w:tc>
        <w:tc>
          <w:tcPr>
            <w:tcW w:w="1417"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549" w:type="dxa"/>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4b</w:t>
            </w:r>
          </w:p>
        </w:tc>
      </w:tr>
    </w:tbl>
    <w:p w:rsidR="00136284" w:rsidRPr="00136284" w:rsidRDefault="00F06C36" w:rsidP="00F06C36">
      <w:pPr>
        <w:pStyle w:val="ListParagraph"/>
        <w:autoSpaceDE w:val="0"/>
        <w:autoSpaceDN w:val="0"/>
        <w:adjustRightInd w:val="0"/>
        <w:spacing w:after="120" w:line="240" w:lineRule="auto"/>
        <w:ind w:left="1418" w:hanging="14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Keterangan : </w:t>
      </w:r>
      <w:r w:rsidR="00136284" w:rsidRPr="00136284">
        <w:rPr>
          <w:rFonts w:ascii="Times New Roman" w:hAnsi="Times New Roman" w:cs="Times New Roman"/>
          <w:color w:val="000000"/>
          <w:sz w:val="24"/>
          <w:szCs w:val="24"/>
        </w:rPr>
        <w:t>Angka-angka yang diikuti h</w:t>
      </w:r>
      <w:r>
        <w:rPr>
          <w:rFonts w:ascii="Times New Roman" w:hAnsi="Times New Roman" w:cs="Times New Roman"/>
          <w:color w:val="000000"/>
          <w:sz w:val="24"/>
          <w:szCs w:val="24"/>
        </w:rPr>
        <w:t>uruf yang sama menunjukkan</w:t>
      </w:r>
      <w:r w:rsidR="00136284" w:rsidRPr="00136284">
        <w:rPr>
          <w:rFonts w:ascii="Times New Roman" w:hAnsi="Times New Roman" w:cs="Times New Roman"/>
          <w:color w:val="000000"/>
          <w:sz w:val="24"/>
          <w:szCs w:val="24"/>
        </w:rPr>
        <w:t xml:space="preserve"> berbeda </w:t>
      </w:r>
      <w:r>
        <w:rPr>
          <w:rFonts w:ascii="Times New Roman" w:hAnsi="Times New Roman" w:cs="Times New Roman"/>
          <w:color w:val="000000"/>
          <w:sz w:val="24"/>
          <w:szCs w:val="24"/>
        </w:rPr>
        <w:t xml:space="preserve">tidak </w:t>
      </w:r>
      <w:r w:rsidR="00136284" w:rsidRPr="00136284">
        <w:rPr>
          <w:rFonts w:ascii="Times New Roman" w:hAnsi="Times New Roman" w:cs="Times New Roman"/>
          <w:color w:val="000000"/>
          <w:sz w:val="24"/>
          <w:szCs w:val="24"/>
        </w:rPr>
        <w:t>nyata menurut uji duncan pada taraf 5 %.</w:t>
      </w:r>
    </w:p>
    <w:p w:rsidR="00C04122" w:rsidRDefault="00EE0B38" w:rsidP="00136284">
      <w:pPr>
        <w:autoSpaceDE w:val="0"/>
        <w:autoSpaceDN w:val="0"/>
        <w:adjustRightInd w:val="0"/>
        <w:spacing w:after="0" w:line="240" w:lineRule="auto"/>
        <w:jc w:val="both"/>
        <w:rPr>
          <w:rFonts w:ascii="Times New Roman" w:hAnsi="Times New Roman" w:cs="Times New Roman"/>
          <w:color w:val="000000"/>
          <w:sz w:val="24"/>
          <w:szCs w:val="24"/>
        </w:rPr>
        <w:sectPr w:rsidR="00C04122" w:rsidSect="00C04122">
          <w:type w:val="continuous"/>
          <w:pgSz w:w="11907" w:h="16839" w:code="9"/>
          <w:pgMar w:top="1701" w:right="1701" w:bottom="1701" w:left="2268" w:header="720" w:footer="720" w:gutter="0"/>
          <w:cols w:space="720"/>
          <w:docGrid w:linePitch="360"/>
        </w:sectPr>
      </w:pPr>
      <w:r>
        <w:rPr>
          <w:rFonts w:ascii="Times New Roman" w:hAnsi="Times New Roman" w:cs="Times New Roman"/>
          <w:color w:val="000000"/>
          <w:sz w:val="24"/>
          <w:szCs w:val="24"/>
        </w:rPr>
        <w:tab/>
      </w:r>
    </w:p>
    <w:p w:rsidR="00136284" w:rsidRDefault="00EE0B38" w:rsidP="001362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Tabel 1</w:t>
      </w:r>
      <w:r w:rsidR="00136284" w:rsidRPr="00136284">
        <w:rPr>
          <w:rFonts w:ascii="Times New Roman" w:hAnsi="Times New Roman" w:cs="Times New Roman"/>
          <w:color w:val="000000"/>
          <w:sz w:val="24"/>
          <w:szCs w:val="24"/>
        </w:rPr>
        <w:t xml:space="preserve"> menunjukkan bahwa perlakuan G3 penyemprotan herbisida glifosat dengan dosis 0,75 l/ha dapat mengendalikan gulma </w:t>
      </w:r>
      <w:r w:rsidR="00136284" w:rsidRPr="00136284">
        <w:rPr>
          <w:rFonts w:ascii="Times New Roman" w:hAnsi="Times New Roman" w:cs="Times New Roman"/>
          <w:i/>
          <w:color w:val="000000"/>
          <w:sz w:val="24"/>
          <w:szCs w:val="24"/>
        </w:rPr>
        <w:t>Ischaemum timorense</w:t>
      </w:r>
      <w:r w:rsidR="00136284" w:rsidRPr="00136284">
        <w:rPr>
          <w:rFonts w:ascii="Times New Roman" w:hAnsi="Times New Roman" w:cs="Times New Roman"/>
          <w:color w:val="000000"/>
          <w:sz w:val="24"/>
          <w:szCs w:val="24"/>
        </w:rPr>
        <w:t xml:space="preserve">. Pada minggu ke 1 setelah aplikasi, perlakuan G1 (0,188 l/ha) dan G2 (0,375 l/ha) belum memperlihatkan tanda-tanda keracunan hingga pada minggu ke 3, akan tetapi perlakuan G5 (3,00 l/ha) sudah mampu mengendalikan gulma pada waktu 1 minggu setelah aplikasi karena tingkat kerusakan gulma berdasarkan skoring mencapai nilai 3 yaitu 75 % kematian, hal ini dipengaruhi oleh tingginya taraf dosis G5 (3,00 l/ha). Pada minggu ke 2 </w:t>
      </w:r>
      <w:r w:rsidR="00136284" w:rsidRPr="00136284">
        <w:rPr>
          <w:rFonts w:ascii="Times New Roman" w:hAnsi="Times New Roman" w:cs="Times New Roman"/>
          <w:color w:val="000000"/>
          <w:sz w:val="24"/>
          <w:szCs w:val="24"/>
        </w:rPr>
        <w:lastRenderedPageBreak/>
        <w:t xml:space="preserve">dan 3 masing-masing perlakuan yaitu G3 (0,75 l/ha), G4 (1,50 l/ha) dan G5 (3,00 l/ha) mempunyai tingkat kerusakan yang sama yaitu skor 4 yang berarti tingkat keracunanan dari gulma tersebut lebih dari 75 % dan akhirnya mengalami kematian. Perlakuan G1 dan G2 tidak berbeda nyata dengan G0, berarti bahwa G1 dan G2 </w:t>
      </w:r>
      <w:r w:rsidR="00136284" w:rsidRPr="00136284">
        <w:rPr>
          <w:rFonts w:ascii="Times New Roman" w:hAnsi="Times New Roman" w:cs="Times New Roman"/>
          <w:sz w:val="24"/>
          <w:szCs w:val="24"/>
        </w:rPr>
        <w:t>belum mampu mengendalikan gulma</w:t>
      </w:r>
      <w:r w:rsidR="00136284" w:rsidRPr="00136284">
        <w:rPr>
          <w:rFonts w:ascii="Times New Roman" w:hAnsi="Times New Roman" w:cs="Times New Roman"/>
          <w:color w:val="000000"/>
          <w:sz w:val="24"/>
          <w:szCs w:val="24"/>
        </w:rPr>
        <w:t xml:space="preserve"> </w:t>
      </w:r>
      <w:r w:rsidR="00136284" w:rsidRPr="00136284">
        <w:rPr>
          <w:rFonts w:ascii="Times New Roman" w:hAnsi="Times New Roman" w:cs="Times New Roman"/>
          <w:i/>
          <w:color w:val="000000"/>
          <w:sz w:val="24"/>
          <w:szCs w:val="24"/>
        </w:rPr>
        <w:t>Ischaemum timorense</w:t>
      </w:r>
      <w:r w:rsidR="00136284" w:rsidRPr="00136284">
        <w:rPr>
          <w:rFonts w:ascii="Times New Roman" w:hAnsi="Times New Roman" w:cs="Times New Roman"/>
          <w:color w:val="000000"/>
          <w:sz w:val="24"/>
          <w:szCs w:val="24"/>
        </w:rPr>
        <w:t>. Pengendalian gulma yang kurang efektif untuk mematikan gulma ditunjukkan pada perlakuan G2 (0,375 l/ha). Pengamatan secara visual kematian g</w:t>
      </w:r>
      <w:r>
        <w:rPr>
          <w:rFonts w:ascii="Times New Roman" w:hAnsi="Times New Roman" w:cs="Times New Roman"/>
          <w:color w:val="000000"/>
          <w:sz w:val="24"/>
          <w:szCs w:val="24"/>
        </w:rPr>
        <w:t>ulma dapat dilihat pada gambar 1</w:t>
      </w:r>
      <w:r w:rsidR="00136284" w:rsidRPr="00136284">
        <w:rPr>
          <w:rFonts w:ascii="Times New Roman" w:hAnsi="Times New Roman" w:cs="Times New Roman"/>
          <w:color w:val="000000"/>
          <w:sz w:val="24"/>
          <w:szCs w:val="24"/>
        </w:rPr>
        <w:t>.</w:t>
      </w:r>
    </w:p>
    <w:p w:rsidR="00C04122"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sectPr w:rsidR="00C04122" w:rsidSect="00C04122">
          <w:type w:val="continuous"/>
          <w:pgSz w:w="11907" w:h="16839" w:code="9"/>
          <w:pgMar w:top="1701" w:right="1701" w:bottom="1701" w:left="2268" w:header="720" w:footer="720" w:gutter="0"/>
          <w:cols w:num="2" w:space="282"/>
          <w:docGrid w:linePitch="360"/>
        </w:sectPr>
      </w:pPr>
    </w:p>
    <w:p w:rsidR="00D732EA" w:rsidRDefault="00D732EA" w:rsidP="00136284">
      <w:pPr>
        <w:autoSpaceDE w:val="0"/>
        <w:autoSpaceDN w:val="0"/>
        <w:adjustRightInd w:val="0"/>
        <w:spacing w:after="0" w:line="240" w:lineRule="auto"/>
        <w:jc w:val="both"/>
        <w:rPr>
          <w:rFonts w:ascii="Times New Roman" w:hAnsi="Times New Roman" w:cs="Times New Roman"/>
          <w:color w:val="000000"/>
          <w:sz w:val="24"/>
          <w:szCs w:val="24"/>
        </w:rPr>
      </w:pPr>
    </w:p>
    <w:p w:rsidR="00D732EA" w:rsidRPr="00136284" w:rsidRDefault="00D732EA" w:rsidP="001362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62336" behindDoc="1" locked="0" layoutInCell="1" allowOverlap="1">
            <wp:simplePos x="0" y="0"/>
            <wp:positionH relativeFrom="column">
              <wp:posOffset>-11430</wp:posOffset>
            </wp:positionH>
            <wp:positionV relativeFrom="paragraph">
              <wp:posOffset>-32385</wp:posOffset>
            </wp:positionV>
            <wp:extent cx="4952365" cy="1990725"/>
            <wp:effectExtent l="38100" t="57150" r="114935" b="10477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53596" r="870" b="1392"/>
                    <a:stretch>
                      <a:fillRect/>
                    </a:stretch>
                  </pic:blipFill>
                  <pic:spPr bwMode="auto">
                    <a:xfrm>
                      <a:off x="0" y="0"/>
                      <a:ext cx="4952365"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r>
    </w:p>
    <w:p w:rsidR="00136284" w:rsidRDefault="00136284" w:rsidP="00136284">
      <w:pPr>
        <w:autoSpaceDE w:val="0"/>
        <w:autoSpaceDN w:val="0"/>
        <w:adjustRightInd w:val="0"/>
        <w:spacing w:after="120" w:line="240" w:lineRule="auto"/>
        <w:ind w:left="1170" w:hanging="1170"/>
        <w:jc w:val="both"/>
        <w:rPr>
          <w:rFonts w:ascii="Times New Roman" w:hAnsi="Times New Roman" w:cs="Times New Roman"/>
          <w:color w:val="000000"/>
          <w:sz w:val="24"/>
          <w:szCs w:val="24"/>
        </w:rPr>
      </w:pPr>
    </w:p>
    <w:p w:rsidR="00136284" w:rsidRDefault="00136284" w:rsidP="00136284">
      <w:pPr>
        <w:autoSpaceDE w:val="0"/>
        <w:autoSpaceDN w:val="0"/>
        <w:adjustRightInd w:val="0"/>
        <w:spacing w:after="120" w:line="240" w:lineRule="auto"/>
        <w:ind w:left="1170" w:hanging="1170"/>
        <w:jc w:val="both"/>
        <w:rPr>
          <w:rFonts w:ascii="Times New Roman" w:hAnsi="Times New Roman" w:cs="Times New Roman"/>
          <w:color w:val="000000"/>
          <w:sz w:val="24"/>
          <w:szCs w:val="24"/>
        </w:rPr>
      </w:pPr>
    </w:p>
    <w:p w:rsidR="00136284" w:rsidRPr="00136284" w:rsidRDefault="00EE0B38" w:rsidP="00136284">
      <w:pPr>
        <w:autoSpaceDE w:val="0"/>
        <w:autoSpaceDN w:val="0"/>
        <w:adjustRightInd w:val="0"/>
        <w:spacing w:after="120" w:line="240" w:lineRule="auto"/>
        <w:ind w:left="1170" w:hanging="1170"/>
        <w:jc w:val="both"/>
        <w:rPr>
          <w:rFonts w:ascii="Times New Roman" w:hAnsi="Times New Roman" w:cs="Times New Roman"/>
          <w:color w:val="000000"/>
          <w:sz w:val="24"/>
          <w:szCs w:val="24"/>
        </w:rPr>
      </w:pPr>
      <w:r>
        <w:rPr>
          <w:rFonts w:ascii="Times New Roman" w:hAnsi="Times New Roman" w:cs="Times New Roman"/>
          <w:color w:val="000000"/>
          <w:sz w:val="24"/>
          <w:szCs w:val="24"/>
        </w:rPr>
        <w:t>Gambar 1</w:t>
      </w:r>
      <w:r w:rsidR="00136284" w:rsidRPr="00136284">
        <w:rPr>
          <w:rFonts w:ascii="Times New Roman" w:hAnsi="Times New Roman" w:cs="Times New Roman"/>
          <w:color w:val="000000"/>
          <w:sz w:val="24"/>
          <w:szCs w:val="24"/>
        </w:rPr>
        <w:t xml:space="preserve">. Kondisi Gulma </w:t>
      </w:r>
      <w:r w:rsidR="00136284" w:rsidRPr="00136284">
        <w:rPr>
          <w:rFonts w:ascii="Times New Roman" w:hAnsi="Times New Roman" w:cs="Times New Roman"/>
          <w:i/>
          <w:color w:val="000000"/>
          <w:sz w:val="24"/>
          <w:szCs w:val="24"/>
        </w:rPr>
        <w:t>Ischaemum timorense</w:t>
      </w:r>
      <w:r w:rsidR="00136284" w:rsidRPr="00136284">
        <w:rPr>
          <w:rFonts w:ascii="Times New Roman" w:hAnsi="Times New Roman" w:cs="Times New Roman"/>
          <w:color w:val="000000"/>
          <w:sz w:val="24"/>
          <w:szCs w:val="24"/>
        </w:rPr>
        <w:t xml:space="preserve"> pada 3 MSA (Minggu Setelah Aplikasi) pada Perlakuan Herbisida Glifosat.</w:t>
      </w:r>
      <w:r w:rsidR="00136284" w:rsidRPr="00136284">
        <w:rPr>
          <w:rFonts w:ascii="Times New Roman" w:hAnsi="Times New Roman" w:cs="Times New Roman"/>
          <w:color w:val="000000"/>
          <w:sz w:val="24"/>
          <w:szCs w:val="24"/>
        </w:rPr>
        <w:tab/>
      </w:r>
    </w:p>
    <w:p w:rsidR="00C04122"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sectPr w:rsidR="00C04122" w:rsidSect="00C04122">
          <w:type w:val="continuous"/>
          <w:pgSz w:w="11907" w:h="16839" w:code="9"/>
          <w:pgMar w:top="1701" w:right="1701" w:bottom="1701" w:left="2268" w:header="720" w:footer="720" w:gutter="0"/>
          <w:cols w:space="720"/>
          <w:docGrid w:linePitch="360"/>
        </w:sectPr>
      </w:pPr>
      <w:r w:rsidRPr="00136284">
        <w:rPr>
          <w:rFonts w:ascii="Times New Roman" w:hAnsi="Times New Roman" w:cs="Times New Roman"/>
          <w:color w:val="000000"/>
          <w:sz w:val="24"/>
          <w:szCs w:val="24"/>
        </w:rPr>
        <w:tab/>
      </w:r>
    </w:p>
    <w:p w:rsidR="00136284" w:rsidRPr="00136284" w:rsidRDefault="00EE0B38" w:rsidP="001362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Gambar 1</w:t>
      </w:r>
      <w:r w:rsidR="00136284" w:rsidRPr="00136284">
        <w:rPr>
          <w:rFonts w:ascii="Times New Roman" w:hAnsi="Times New Roman" w:cs="Times New Roman"/>
          <w:sz w:val="24"/>
          <w:szCs w:val="24"/>
        </w:rPr>
        <w:t xml:space="preserve"> menunjukkan bahwa setelah pemberian herbisida Glifosat pada minggu ke 1 gejala kerusakan semakin tampak hingga pada minggu ke III. </w:t>
      </w:r>
      <w:r w:rsidR="00136284" w:rsidRPr="00136284">
        <w:rPr>
          <w:rFonts w:ascii="Times New Roman" w:hAnsi="Times New Roman" w:cs="Times New Roman"/>
          <w:color w:val="000000"/>
          <w:sz w:val="24"/>
          <w:szCs w:val="24"/>
        </w:rPr>
        <w:t>Berdasarkan pengamtan visual minggu ke 2 dan 3 maka perlakuan G3, G4 dan G5 menunjukkan keracunan yang sangat nyata dan mencapai skor 4 yaitu dengan gejala daun menyempit berubah warna menjadi ungu dan layu kemudian mengering berwarna coklat dan bahkan mengalami kematian.</w:t>
      </w:r>
      <w:r w:rsidR="00136284" w:rsidRPr="00136284">
        <w:rPr>
          <w:rFonts w:ascii="Times New Roman" w:hAnsi="Times New Roman" w:cs="Times New Roman"/>
          <w:sz w:val="24"/>
          <w:szCs w:val="24"/>
        </w:rPr>
        <w:t xml:space="preserve"> Perlakuan G1 dan G2 tidak mengalami keracunan dan tetap seperti G0 (kontrol) dengan daun yang tetap segar dan hijau. Gejala yang paling dominan adalah gejala klorosis, gejala tersebut ditimbulkan oleh herbisi</w:t>
      </w:r>
      <w:r w:rsidR="00FC1949">
        <w:rPr>
          <w:rFonts w:ascii="Times New Roman" w:hAnsi="Times New Roman" w:cs="Times New Roman"/>
          <w:sz w:val="24"/>
          <w:szCs w:val="24"/>
        </w:rPr>
        <w:t>da glifosat, menurut Purba (2000</w:t>
      </w:r>
      <w:r w:rsidR="00136284" w:rsidRPr="00136284">
        <w:rPr>
          <w:rFonts w:ascii="Times New Roman" w:hAnsi="Times New Roman" w:cs="Times New Roman"/>
          <w:sz w:val="24"/>
          <w:szCs w:val="24"/>
        </w:rPr>
        <w:t>) gejala yang dihasilkan akibat aplikasi glifosat adalah nekrosis dan klorosis</w:t>
      </w:r>
      <w:r w:rsidR="00136284" w:rsidRPr="00136284">
        <w:rPr>
          <w:rFonts w:ascii="Times New Roman" w:hAnsi="Times New Roman" w:cs="Times New Roman"/>
          <w:color w:val="000000"/>
          <w:sz w:val="24"/>
          <w:szCs w:val="24"/>
        </w:rPr>
        <w:t xml:space="preserve">. </w:t>
      </w:r>
    </w:p>
    <w:p w:rsidR="00136284" w:rsidRPr="00136284" w:rsidRDefault="00136284" w:rsidP="00136284">
      <w:pPr>
        <w:spacing w:after="0" w:line="240" w:lineRule="auto"/>
        <w:jc w:val="both"/>
        <w:rPr>
          <w:rFonts w:ascii="Times New Roman" w:eastAsia="Times New Roman" w:hAnsi="Times New Roman" w:cs="Times New Roman"/>
          <w:sz w:val="24"/>
          <w:szCs w:val="24"/>
        </w:rPr>
      </w:pPr>
      <w:r w:rsidRPr="00136284">
        <w:rPr>
          <w:rFonts w:ascii="Times New Roman" w:eastAsia="Times New Roman" w:hAnsi="Times New Roman" w:cs="Times New Roman"/>
          <w:sz w:val="24"/>
          <w:szCs w:val="24"/>
        </w:rPr>
        <w:tab/>
        <w:t xml:space="preserve">Cara kerja dari herbisida glifosat yang menonaktifkan atau menghambat kerja enzim EPSP (5-Enolpyruvyl Shikimate 3- Phosphate) yang berperan dalam biosintesa asam amino penyusun protein yakni tryptophan, tyrosin, dan phenylalanin. Hal ini sesuai menurut pendapat </w:t>
      </w:r>
      <w:r w:rsidRPr="00136284">
        <w:rPr>
          <w:rFonts w:ascii="Times New Roman" w:eastAsia="Times New Roman" w:hAnsi="Times New Roman" w:cs="Times New Roman"/>
          <w:sz w:val="24"/>
          <w:szCs w:val="24"/>
        </w:rPr>
        <w:lastRenderedPageBreak/>
        <w:t xml:space="preserve">Djojosumarto (2000), dimana gejala keracunan yang terlihat agak lambat, dimana daun akan terlihat layu menjadi coklat dan akhirnya mati, serta gejala akan terlihat 1-3 minggu setelah aplikasi. </w:t>
      </w:r>
    </w:p>
    <w:p w:rsidR="00C04122"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t xml:space="preserve">Pengamatan proses kerusakan gulma tidak hanya dilakukan secara visual, tetapi  dapat dinyatakan dalam nilai bobot kering gulma yang ditimbulkan oleh herbisida. Nilai persen kerusakan dihitung berdasarkan nilai bobot kering gulma yang diamati. Semakin besar dosis yang digunakan, maka berat kering gulma semakin kecil. Untuk mengetahui hambatan pertumbuhan gulma dapat dilihat pada rerata bobot kering gulma </w:t>
      </w:r>
      <w:r w:rsidRPr="00136284">
        <w:rPr>
          <w:rFonts w:ascii="Times New Roman" w:hAnsi="Times New Roman" w:cs="Times New Roman"/>
          <w:i/>
          <w:color w:val="000000"/>
          <w:sz w:val="24"/>
          <w:szCs w:val="24"/>
        </w:rPr>
        <w:t>Ischaemum timorense</w:t>
      </w:r>
      <w:r w:rsidR="00EE0B38">
        <w:rPr>
          <w:rFonts w:ascii="Times New Roman" w:hAnsi="Times New Roman" w:cs="Times New Roman"/>
          <w:color w:val="000000"/>
          <w:sz w:val="24"/>
          <w:szCs w:val="24"/>
        </w:rPr>
        <w:t xml:space="preserve"> pada tabel 2</w:t>
      </w:r>
      <w:r w:rsidRPr="00136284">
        <w:rPr>
          <w:rFonts w:ascii="Times New Roman" w:hAnsi="Times New Roman" w:cs="Times New Roman"/>
          <w:color w:val="000000"/>
          <w:sz w:val="24"/>
          <w:szCs w:val="24"/>
        </w:rPr>
        <w:t>.</w:t>
      </w:r>
    </w:p>
    <w:p w:rsidR="00C04122"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sectPr w:rsidR="00C04122" w:rsidSect="00C04122">
          <w:type w:val="continuous"/>
          <w:pgSz w:w="11907" w:h="16839" w:code="9"/>
          <w:pgMar w:top="1701" w:right="1701" w:bottom="1701" w:left="2268" w:header="720" w:footer="720" w:gutter="0"/>
          <w:cols w:num="2" w:space="282"/>
          <w:docGrid w:linePitch="360"/>
        </w:sectPr>
      </w:pPr>
      <w:r>
        <w:rPr>
          <w:rFonts w:ascii="Times New Roman" w:hAnsi="Times New Roman" w:cs="Times New Roman"/>
          <w:color w:val="000000"/>
          <w:sz w:val="24"/>
          <w:szCs w:val="24"/>
        </w:rPr>
        <w:tab/>
        <w:t>Pada tabel 2</w:t>
      </w:r>
      <w:r w:rsidRPr="00136284">
        <w:rPr>
          <w:rFonts w:ascii="Times New Roman" w:hAnsi="Times New Roman" w:cs="Times New Roman"/>
          <w:color w:val="000000"/>
          <w:sz w:val="24"/>
          <w:szCs w:val="24"/>
        </w:rPr>
        <w:t xml:space="preserve"> menjelaskan bahwa berat kering gulma </w:t>
      </w:r>
      <w:r w:rsidRPr="00136284">
        <w:rPr>
          <w:rFonts w:ascii="Times New Roman" w:hAnsi="Times New Roman" w:cs="Times New Roman"/>
          <w:i/>
          <w:color w:val="000000"/>
          <w:sz w:val="24"/>
          <w:szCs w:val="24"/>
        </w:rPr>
        <w:t xml:space="preserve">Ischaemum timorense </w:t>
      </w:r>
      <w:r w:rsidRPr="00136284">
        <w:rPr>
          <w:rFonts w:ascii="Times New Roman" w:hAnsi="Times New Roman" w:cs="Times New Roman"/>
          <w:color w:val="000000"/>
          <w:sz w:val="24"/>
          <w:szCs w:val="24"/>
        </w:rPr>
        <w:t>pada pengaplikasian herbisida glifosat perlakuan G0 (kontrol) berbeda nyata dengan berat kering gulma pada perlakuan G2 (0,375 l/ha), G3 (0,750 l/ha), G4 (1,5 l/ha) dan G5 (3,0 l/ha), tetapi berbeda tidak nyata dengan perlakuan G1 (0,188 l/ha).</w:t>
      </w: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C04122" w:rsidRDefault="00C04122" w:rsidP="00136284">
      <w:pPr>
        <w:autoSpaceDE w:val="0"/>
        <w:autoSpaceDN w:val="0"/>
        <w:adjustRightInd w:val="0"/>
        <w:spacing w:after="120" w:line="240" w:lineRule="auto"/>
        <w:ind w:left="851" w:hanging="1028"/>
        <w:jc w:val="both"/>
        <w:rPr>
          <w:rFonts w:ascii="Times New Roman" w:hAnsi="Times New Roman" w:cs="Times New Roman"/>
          <w:sz w:val="24"/>
          <w:szCs w:val="24"/>
        </w:rPr>
      </w:pPr>
    </w:p>
    <w:p w:rsidR="00C04122" w:rsidRDefault="00C04122" w:rsidP="00136284">
      <w:pPr>
        <w:autoSpaceDE w:val="0"/>
        <w:autoSpaceDN w:val="0"/>
        <w:adjustRightInd w:val="0"/>
        <w:spacing w:after="120" w:line="240" w:lineRule="auto"/>
        <w:ind w:left="851" w:hanging="1028"/>
        <w:jc w:val="both"/>
        <w:rPr>
          <w:rFonts w:ascii="Times New Roman" w:hAnsi="Times New Roman" w:cs="Times New Roman"/>
          <w:sz w:val="24"/>
          <w:szCs w:val="24"/>
        </w:rPr>
      </w:pPr>
    </w:p>
    <w:p w:rsidR="00C04122" w:rsidRDefault="00C04122" w:rsidP="00136284">
      <w:pPr>
        <w:autoSpaceDE w:val="0"/>
        <w:autoSpaceDN w:val="0"/>
        <w:adjustRightInd w:val="0"/>
        <w:spacing w:after="120" w:line="240" w:lineRule="auto"/>
        <w:ind w:left="851" w:hanging="1028"/>
        <w:jc w:val="both"/>
        <w:rPr>
          <w:rFonts w:ascii="Times New Roman" w:hAnsi="Times New Roman" w:cs="Times New Roman"/>
          <w:sz w:val="24"/>
          <w:szCs w:val="24"/>
        </w:rPr>
      </w:pPr>
    </w:p>
    <w:p w:rsidR="00C04122" w:rsidRDefault="00C04122" w:rsidP="00136284">
      <w:pPr>
        <w:autoSpaceDE w:val="0"/>
        <w:autoSpaceDN w:val="0"/>
        <w:adjustRightInd w:val="0"/>
        <w:spacing w:after="120" w:line="240" w:lineRule="auto"/>
        <w:ind w:left="851" w:hanging="1028"/>
        <w:jc w:val="both"/>
        <w:rPr>
          <w:rFonts w:ascii="Times New Roman" w:hAnsi="Times New Roman" w:cs="Times New Roman"/>
          <w:sz w:val="24"/>
          <w:szCs w:val="24"/>
        </w:rPr>
      </w:pPr>
    </w:p>
    <w:p w:rsidR="00136284" w:rsidRPr="00136284" w:rsidRDefault="00EE0B38" w:rsidP="00136284">
      <w:pPr>
        <w:autoSpaceDE w:val="0"/>
        <w:autoSpaceDN w:val="0"/>
        <w:adjustRightInd w:val="0"/>
        <w:spacing w:after="120" w:line="240" w:lineRule="auto"/>
        <w:ind w:left="851" w:hanging="1028"/>
        <w:jc w:val="both"/>
        <w:rPr>
          <w:rFonts w:ascii="Times New Roman" w:hAnsi="Times New Roman" w:cs="Times New Roman"/>
          <w:color w:val="000000"/>
          <w:sz w:val="24"/>
          <w:szCs w:val="24"/>
        </w:rPr>
      </w:pPr>
      <w:r>
        <w:rPr>
          <w:rFonts w:ascii="Times New Roman" w:hAnsi="Times New Roman" w:cs="Times New Roman"/>
          <w:sz w:val="24"/>
          <w:szCs w:val="24"/>
        </w:rPr>
        <w:t>Tabel 2</w:t>
      </w:r>
      <w:r w:rsidR="00136284" w:rsidRPr="00136284">
        <w:rPr>
          <w:rFonts w:ascii="Times New Roman" w:hAnsi="Times New Roman" w:cs="Times New Roman"/>
          <w:sz w:val="24"/>
          <w:szCs w:val="24"/>
        </w:rPr>
        <w:t xml:space="preserve">. Rerata Bobot Kering Gulma </w:t>
      </w:r>
      <w:r w:rsidR="00136284" w:rsidRPr="00136284">
        <w:rPr>
          <w:rFonts w:ascii="Times New Roman" w:hAnsi="Times New Roman" w:cs="Times New Roman"/>
          <w:i/>
          <w:sz w:val="24"/>
          <w:szCs w:val="24"/>
        </w:rPr>
        <w:t>Ischaemum timorense</w:t>
      </w:r>
      <w:r w:rsidR="00136284" w:rsidRPr="00136284">
        <w:rPr>
          <w:rFonts w:ascii="Times New Roman" w:hAnsi="Times New Roman" w:cs="Times New Roman"/>
          <w:sz w:val="24"/>
          <w:szCs w:val="24"/>
        </w:rPr>
        <w:t xml:space="preserve"> pada Perlakuan Herbisida Glifosat.</w:t>
      </w:r>
      <w:r w:rsidR="00136284" w:rsidRPr="00136284">
        <w:rPr>
          <w:rFonts w:ascii="Times New Roman" w:hAnsi="Times New Roman" w:cs="Times New Roman"/>
          <w:color w:val="000000"/>
          <w:sz w:val="24"/>
          <w:szCs w:val="24"/>
        </w:rPr>
        <w:t xml:space="preserve">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0"/>
        <w:gridCol w:w="1847"/>
        <w:gridCol w:w="2601"/>
        <w:gridCol w:w="1660"/>
        <w:gridCol w:w="1536"/>
      </w:tblGrid>
      <w:tr w:rsidR="00136284" w:rsidRPr="00136284" w:rsidTr="00136284">
        <w:trPr>
          <w:trHeight w:val="492"/>
          <w:jc w:val="center"/>
        </w:trPr>
        <w:tc>
          <w:tcPr>
            <w:tcW w:w="485"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No</w:t>
            </w:r>
          </w:p>
        </w:tc>
        <w:tc>
          <w:tcPr>
            <w:tcW w:w="1851"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Perlakuan</w:t>
            </w:r>
          </w:p>
        </w:tc>
        <w:tc>
          <w:tcPr>
            <w:tcW w:w="2610"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Dosis Bahan Aktif (l/ha)</w:t>
            </w:r>
          </w:p>
          <w:p w:rsidR="00136284" w:rsidRPr="00136284" w:rsidRDefault="00136284" w:rsidP="00136284">
            <w:pPr>
              <w:jc w:val="center"/>
              <w:rPr>
                <w:rFonts w:ascii="Times New Roman" w:hAnsi="Times New Roman" w:cs="Times New Roman"/>
                <w:sz w:val="24"/>
                <w:szCs w:val="24"/>
              </w:rPr>
            </w:pPr>
          </w:p>
        </w:tc>
        <w:tc>
          <w:tcPr>
            <w:tcW w:w="1664"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Bobot Total</w:t>
            </w:r>
          </w:p>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(gram)</w:t>
            </w:r>
          </w:p>
        </w:tc>
        <w:tc>
          <w:tcPr>
            <w:tcW w:w="1539"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Duncan</w:t>
            </w:r>
          </w:p>
        </w:tc>
      </w:tr>
      <w:tr w:rsidR="00136284" w:rsidRPr="00136284" w:rsidTr="00136284">
        <w:trPr>
          <w:trHeight w:val="70"/>
          <w:jc w:val="center"/>
        </w:trPr>
        <w:tc>
          <w:tcPr>
            <w:tcW w:w="485"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w:t>
            </w:r>
          </w:p>
        </w:tc>
        <w:tc>
          <w:tcPr>
            <w:tcW w:w="1851"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G0</w:t>
            </w:r>
          </w:p>
        </w:tc>
        <w:tc>
          <w:tcPr>
            <w:tcW w:w="2610"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w:t>
            </w:r>
          </w:p>
        </w:tc>
        <w:tc>
          <w:tcPr>
            <w:tcW w:w="1664" w:type="dxa"/>
            <w:tcBorders>
              <w:top w:val="single" w:sz="4" w:space="0" w:color="auto"/>
            </w:tcBorders>
            <w:vAlign w:val="center"/>
          </w:tcPr>
          <w:p w:rsidR="00136284" w:rsidRPr="00136284" w:rsidRDefault="00136284" w:rsidP="00136284">
            <w:pPr>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 xml:space="preserve">5.98 </w:t>
            </w:r>
            <w:r w:rsidRPr="00136284">
              <w:rPr>
                <w:rFonts w:ascii="Times New Roman" w:hAnsi="Times New Roman" w:cs="Times New Roman"/>
                <w:sz w:val="24"/>
                <w:szCs w:val="24"/>
              </w:rPr>
              <w:t>a</w:t>
            </w:r>
          </w:p>
        </w:tc>
        <w:tc>
          <w:tcPr>
            <w:tcW w:w="1539" w:type="dxa"/>
            <w:tcBorders>
              <w:top w:val="single" w:sz="4" w:space="0" w:color="auto"/>
            </w:tcBorders>
            <w:vAlign w:val="center"/>
          </w:tcPr>
          <w:p w:rsidR="00136284" w:rsidRPr="00136284" w:rsidRDefault="00136284" w:rsidP="00136284">
            <w:pPr>
              <w:jc w:val="center"/>
              <w:rPr>
                <w:rFonts w:ascii="Times New Roman" w:hAnsi="Times New Roman" w:cs="Times New Roman"/>
                <w:color w:val="000000"/>
                <w:sz w:val="24"/>
                <w:szCs w:val="24"/>
              </w:rPr>
            </w:pPr>
          </w:p>
        </w:tc>
      </w:tr>
      <w:tr w:rsidR="00136284" w:rsidRPr="00136284" w:rsidTr="00136284">
        <w:trPr>
          <w:trHeight w:val="295"/>
          <w:jc w:val="center"/>
        </w:trPr>
        <w:tc>
          <w:tcPr>
            <w:tcW w:w="48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w:t>
            </w:r>
          </w:p>
        </w:tc>
        <w:tc>
          <w:tcPr>
            <w:tcW w:w="185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G1</w:t>
            </w:r>
          </w:p>
        </w:tc>
        <w:tc>
          <w:tcPr>
            <w:tcW w:w="261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0.188</w:t>
            </w:r>
          </w:p>
        </w:tc>
        <w:tc>
          <w:tcPr>
            <w:tcW w:w="1664" w:type="dxa"/>
            <w:vAlign w:val="center"/>
          </w:tcPr>
          <w:p w:rsidR="00136284" w:rsidRPr="00136284" w:rsidRDefault="00136284" w:rsidP="00136284">
            <w:pPr>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 xml:space="preserve">5.53 </w:t>
            </w:r>
            <w:r w:rsidRPr="00136284">
              <w:rPr>
                <w:rFonts w:ascii="Times New Roman" w:hAnsi="Times New Roman" w:cs="Times New Roman"/>
                <w:sz w:val="24"/>
                <w:szCs w:val="24"/>
              </w:rPr>
              <w:t>a</w:t>
            </w:r>
          </w:p>
        </w:tc>
        <w:tc>
          <w:tcPr>
            <w:tcW w:w="1539" w:type="dxa"/>
            <w:vAlign w:val="center"/>
          </w:tcPr>
          <w:p w:rsidR="00136284" w:rsidRPr="00136284" w:rsidRDefault="00136284" w:rsidP="00136284">
            <w:pPr>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0.19</w:t>
            </w:r>
          </w:p>
        </w:tc>
      </w:tr>
      <w:tr w:rsidR="00136284" w:rsidRPr="00136284" w:rsidTr="00136284">
        <w:trPr>
          <w:trHeight w:val="295"/>
          <w:jc w:val="center"/>
        </w:trPr>
        <w:tc>
          <w:tcPr>
            <w:tcW w:w="48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3</w:t>
            </w:r>
          </w:p>
        </w:tc>
        <w:tc>
          <w:tcPr>
            <w:tcW w:w="185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G2</w:t>
            </w:r>
          </w:p>
        </w:tc>
        <w:tc>
          <w:tcPr>
            <w:tcW w:w="261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0.375</w:t>
            </w:r>
          </w:p>
        </w:tc>
        <w:tc>
          <w:tcPr>
            <w:tcW w:w="1664" w:type="dxa"/>
            <w:vAlign w:val="center"/>
          </w:tcPr>
          <w:p w:rsidR="00136284" w:rsidRPr="00136284" w:rsidRDefault="00136284" w:rsidP="00136284">
            <w:pPr>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4.18</w:t>
            </w:r>
            <w:r w:rsidRPr="00136284">
              <w:rPr>
                <w:rFonts w:ascii="Times New Roman" w:hAnsi="Times New Roman" w:cs="Times New Roman"/>
                <w:sz w:val="24"/>
                <w:szCs w:val="24"/>
              </w:rPr>
              <w:t xml:space="preserve"> b</w:t>
            </w:r>
          </w:p>
        </w:tc>
        <w:tc>
          <w:tcPr>
            <w:tcW w:w="1539" w:type="dxa"/>
            <w:vAlign w:val="center"/>
          </w:tcPr>
          <w:p w:rsidR="00136284" w:rsidRPr="00136284" w:rsidRDefault="00136284" w:rsidP="00136284">
            <w:pPr>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0.20</w:t>
            </w:r>
          </w:p>
        </w:tc>
      </w:tr>
      <w:tr w:rsidR="00136284" w:rsidRPr="00136284" w:rsidTr="00136284">
        <w:trPr>
          <w:trHeight w:val="295"/>
          <w:jc w:val="center"/>
        </w:trPr>
        <w:tc>
          <w:tcPr>
            <w:tcW w:w="48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w:t>
            </w:r>
          </w:p>
        </w:tc>
        <w:tc>
          <w:tcPr>
            <w:tcW w:w="185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G3</w:t>
            </w:r>
          </w:p>
        </w:tc>
        <w:tc>
          <w:tcPr>
            <w:tcW w:w="261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0.750</w:t>
            </w:r>
          </w:p>
        </w:tc>
        <w:tc>
          <w:tcPr>
            <w:tcW w:w="1664" w:type="dxa"/>
            <w:vAlign w:val="center"/>
          </w:tcPr>
          <w:p w:rsidR="00136284" w:rsidRPr="00136284" w:rsidRDefault="00136284" w:rsidP="00136284">
            <w:pPr>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0.14</w:t>
            </w:r>
            <w:r w:rsidRPr="00136284">
              <w:rPr>
                <w:rFonts w:ascii="Times New Roman" w:hAnsi="Times New Roman" w:cs="Times New Roman"/>
                <w:sz w:val="24"/>
                <w:szCs w:val="24"/>
              </w:rPr>
              <w:t xml:space="preserve"> c</w:t>
            </w:r>
          </w:p>
        </w:tc>
        <w:tc>
          <w:tcPr>
            <w:tcW w:w="1539" w:type="dxa"/>
            <w:vAlign w:val="center"/>
          </w:tcPr>
          <w:p w:rsidR="00136284" w:rsidRPr="00136284" w:rsidRDefault="00136284" w:rsidP="00136284">
            <w:pPr>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0.20</w:t>
            </w:r>
          </w:p>
        </w:tc>
      </w:tr>
      <w:tr w:rsidR="00136284" w:rsidRPr="00136284" w:rsidTr="00136284">
        <w:trPr>
          <w:trHeight w:val="295"/>
          <w:jc w:val="center"/>
        </w:trPr>
        <w:tc>
          <w:tcPr>
            <w:tcW w:w="48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5</w:t>
            </w:r>
          </w:p>
        </w:tc>
        <w:tc>
          <w:tcPr>
            <w:tcW w:w="185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G4</w:t>
            </w:r>
          </w:p>
        </w:tc>
        <w:tc>
          <w:tcPr>
            <w:tcW w:w="261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1.500</w:t>
            </w:r>
          </w:p>
        </w:tc>
        <w:tc>
          <w:tcPr>
            <w:tcW w:w="166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0.00 c</w:t>
            </w:r>
          </w:p>
        </w:tc>
        <w:tc>
          <w:tcPr>
            <w:tcW w:w="153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0.21</w:t>
            </w:r>
          </w:p>
        </w:tc>
      </w:tr>
      <w:tr w:rsidR="00136284" w:rsidRPr="00136284" w:rsidTr="00136284">
        <w:trPr>
          <w:trHeight w:val="311"/>
          <w:jc w:val="center"/>
        </w:trPr>
        <w:tc>
          <w:tcPr>
            <w:tcW w:w="48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6</w:t>
            </w:r>
          </w:p>
        </w:tc>
        <w:tc>
          <w:tcPr>
            <w:tcW w:w="185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G5</w:t>
            </w:r>
          </w:p>
        </w:tc>
        <w:tc>
          <w:tcPr>
            <w:tcW w:w="261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3.000</w:t>
            </w:r>
          </w:p>
        </w:tc>
        <w:tc>
          <w:tcPr>
            <w:tcW w:w="166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0.00 c</w:t>
            </w:r>
          </w:p>
        </w:tc>
        <w:tc>
          <w:tcPr>
            <w:tcW w:w="153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0.21</w:t>
            </w:r>
          </w:p>
        </w:tc>
      </w:tr>
    </w:tbl>
    <w:p w:rsidR="00136284" w:rsidRPr="00136284" w:rsidRDefault="00136284" w:rsidP="0089661B">
      <w:pPr>
        <w:pStyle w:val="ListParagraph"/>
        <w:autoSpaceDE w:val="0"/>
        <w:autoSpaceDN w:val="0"/>
        <w:adjustRightInd w:val="0"/>
        <w:spacing w:after="120" w:line="240" w:lineRule="auto"/>
        <w:ind w:left="1276" w:hanging="1276"/>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Keterangan : Angka-angka yang diikuti hu</w:t>
      </w:r>
      <w:r w:rsidR="0089661B">
        <w:rPr>
          <w:rFonts w:ascii="Times New Roman" w:hAnsi="Times New Roman" w:cs="Times New Roman"/>
          <w:color w:val="000000"/>
          <w:sz w:val="24"/>
          <w:szCs w:val="24"/>
        </w:rPr>
        <w:t xml:space="preserve">ruf yang sama menunjukkan </w:t>
      </w:r>
      <w:r w:rsidRPr="00136284">
        <w:rPr>
          <w:rFonts w:ascii="Times New Roman" w:hAnsi="Times New Roman" w:cs="Times New Roman"/>
          <w:color w:val="000000"/>
          <w:sz w:val="24"/>
          <w:szCs w:val="24"/>
        </w:rPr>
        <w:t xml:space="preserve">berbeda </w:t>
      </w:r>
      <w:r w:rsidR="0089661B">
        <w:rPr>
          <w:rFonts w:ascii="Times New Roman" w:hAnsi="Times New Roman" w:cs="Times New Roman"/>
          <w:color w:val="000000"/>
          <w:sz w:val="24"/>
          <w:szCs w:val="24"/>
        </w:rPr>
        <w:t xml:space="preserve">tidak </w:t>
      </w:r>
      <w:r w:rsidRPr="00136284">
        <w:rPr>
          <w:rFonts w:ascii="Times New Roman" w:hAnsi="Times New Roman" w:cs="Times New Roman"/>
          <w:color w:val="000000"/>
          <w:sz w:val="24"/>
          <w:szCs w:val="24"/>
        </w:rPr>
        <w:t>nyata menurut uji duncan pada taraf 5 %.</w:t>
      </w:r>
    </w:p>
    <w:p w:rsidR="00C04122" w:rsidRDefault="00EE0B38" w:rsidP="00136284">
      <w:pPr>
        <w:autoSpaceDE w:val="0"/>
        <w:autoSpaceDN w:val="0"/>
        <w:adjustRightInd w:val="0"/>
        <w:spacing w:after="0" w:line="240" w:lineRule="auto"/>
        <w:jc w:val="both"/>
        <w:rPr>
          <w:rFonts w:ascii="Times New Roman" w:hAnsi="Times New Roman" w:cs="Times New Roman"/>
          <w:color w:val="000000"/>
          <w:sz w:val="24"/>
          <w:szCs w:val="24"/>
        </w:rPr>
        <w:sectPr w:rsidR="00C04122" w:rsidSect="00C04122">
          <w:type w:val="continuous"/>
          <w:pgSz w:w="11907" w:h="16839" w:code="9"/>
          <w:pgMar w:top="1701" w:right="1701" w:bottom="1701" w:left="2268" w:header="720" w:footer="720" w:gutter="0"/>
          <w:cols w:space="720"/>
          <w:docGrid w:linePitch="360"/>
        </w:sectPr>
      </w:pPr>
      <w:r>
        <w:rPr>
          <w:rFonts w:ascii="Times New Roman" w:hAnsi="Times New Roman" w:cs="Times New Roman"/>
          <w:color w:val="000000"/>
          <w:sz w:val="24"/>
          <w:szCs w:val="24"/>
        </w:rPr>
        <w:tab/>
      </w:r>
    </w:p>
    <w:p w:rsidR="00C04122"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136284" w:rsidRPr="00136284">
        <w:rPr>
          <w:rFonts w:ascii="Times New Roman" w:hAnsi="Times New Roman" w:cs="Times New Roman"/>
          <w:color w:val="000000"/>
          <w:sz w:val="24"/>
          <w:szCs w:val="24"/>
        </w:rPr>
        <w:t xml:space="preserve">Penyemprotan gulma </w:t>
      </w:r>
      <w:r w:rsidR="00136284" w:rsidRPr="00136284">
        <w:rPr>
          <w:rFonts w:ascii="Times New Roman" w:hAnsi="Times New Roman" w:cs="Times New Roman"/>
          <w:i/>
          <w:color w:val="000000"/>
          <w:sz w:val="24"/>
          <w:szCs w:val="24"/>
        </w:rPr>
        <w:t xml:space="preserve">Ischaemum timorense </w:t>
      </w:r>
      <w:r w:rsidR="00136284" w:rsidRPr="00136284">
        <w:rPr>
          <w:rFonts w:ascii="Times New Roman" w:hAnsi="Times New Roman" w:cs="Times New Roman"/>
          <w:color w:val="000000"/>
          <w:sz w:val="24"/>
          <w:szCs w:val="24"/>
        </w:rPr>
        <w:t xml:space="preserve">dengan herbisida glifosat mempunyai nilai bobot kering terkecil yaitu pada perlakuan G4 dan G5 yaitu dengan dosis 1,5 l/ha dan 3.0 l/ha. Pada perlakuan G4 dan G5 gulma uji mengalami kematian total, sedangkan bobot kering gulma tertinggi yaitu pada perlakuan kontrol (tanpa perlakuan herbisida) yaitu 5.98 gr. Oleh karena itu G1 dan G2 belum bisa mengendalikan gulma </w:t>
      </w:r>
      <w:r w:rsidR="00136284" w:rsidRPr="00136284">
        <w:rPr>
          <w:rFonts w:ascii="Times New Roman" w:hAnsi="Times New Roman" w:cs="Times New Roman"/>
          <w:i/>
          <w:color w:val="000000"/>
          <w:sz w:val="24"/>
          <w:szCs w:val="24"/>
        </w:rPr>
        <w:t xml:space="preserve">Ischaemum timorense, </w:t>
      </w:r>
      <w:r w:rsidR="00136284" w:rsidRPr="00136284">
        <w:rPr>
          <w:rFonts w:ascii="Times New Roman" w:hAnsi="Times New Roman" w:cs="Times New Roman"/>
          <w:color w:val="000000"/>
          <w:sz w:val="24"/>
          <w:szCs w:val="24"/>
        </w:rPr>
        <w:t>namun</w:t>
      </w:r>
      <w:r w:rsidR="00136284" w:rsidRPr="00136284">
        <w:rPr>
          <w:rFonts w:ascii="Times New Roman" w:hAnsi="Times New Roman" w:cs="Times New Roman"/>
          <w:i/>
          <w:color w:val="000000"/>
          <w:sz w:val="24"/>
          <w:szCs w:val="24"/>
        </w:rPr>
        <w:t xml:space="preserve"> </w:t>
      </w:r>
      <w:r w:rsidR="00136284" w:rsidRPr="00136284">
        <w:rPr>
          <w:rFonts w:ascii="Times New Roman" w:hAnsi="Times New Roman" w:cs="Times New Roman"/>
          <w:color w:val="000000"/>
          <w:sz w:val="24"/>
          <w:szCs w:val="24"/>
        </w:rPr>
        <w:t xml:space="preserve">perlakuan G3 sudah dapat mengendalikan gulma </w:t>
      </w:r>
      <w:r w:rsidR="00136284" w:rsidRPr="00136284">
        <w:rPr>
          <w:rFonts w:ascii="Times New Roman" w:hAnsi="Times New Roman" w:cs="Times New Roman"/>
          <w:i/>
          <w:color w:val="000000"/>
          <w:sz w:val="24"/>
          <w:szCs w:val="24"/>
        </w:rPr>
        <w:t>Ishaemum timorense</w:t>
      </w:r>
      <w:r w:rsidR="00136284" w:rsidRPr="00136284">
        <w:rPr>
          <w:rFonts w:ascii="Times New Roman" w:hAnsi="Times New Roman" w:cs="Times New Roman"/>
          <w:color w:val="000000"/>
          <w:sz w:val="24"/>
          <w:szCs w:val="24"/>
        </w:rPr>
        <w:t>. Hal ini diduga karena semakin meningkat jumlah konsentrasi herbisida glifosat yang diberikan, maka semakin tinggi tingkat kerusakan pada gulma sasaran tersebut sesuai dengan pendapat Syawal dan Supranto (2005), bahwa jumlah dalam konsentrasi herbisida dapat menentukan terjadi hambatan atau peracunan pada suatu gulma, pada umumnya dengan makin meningkatnyan konsentrasi makin meningkat pula penekannya.</w:t>
      </w:r>
    </w:p>
    <w:p w:rsidR="00C04122"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pPr>
    </w:p>
    <w:p w:rsidR="00C04122"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pPr>
    </w:p>
    <w:p w:rsidR="00C04122"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pPr>
    </w:p>
    <w:p w:rsidR="00C04122" w:rsidRPr="00136284"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pStyle w:val="ListParagraph"/>
        <w:numPr>
          <w:ilvl w:val="0"/>
          <w:numId w:val="8"/>
        </w:numPr>
        <w:autoSpaceDE w:val="0"/>
        <w:autoSpaceDN w:val="0"/>
        <w:adjustRightInd w:val="0"/>
        <w:spacing w:after="0" w:line="240" w:lineRule="auto"/>
        <w:jc w:val="both"/>
        <w:rPr>
          <w:rFonts w:ascii="Times New Roman" w:hAnsi="Times New Roman" w:cs="Times New Roman"/>
          <w:b/>
          <w:sz w:val="24"/>
          <w:szCs w:val="24"/>
        </w:rPr>
      </w:pPr>
      <w:r w:rsidRPr="00136284">
        <w:rPr>
          <w:rFonts w:ascii="Times New Roman" w:hAnsi="Times New Roman" w:cs="Times New Roman"/>
          <w:b/>
          <w:sz w:val="24"/>
          <w:szCs w:val="24"/>
        </w:rPr>
        <w:lastRenderedPageBreak/>
        <w:t>Metil metsulfuron</w:t>
      </w:r>
    </w:p>
    <w:p w:rsidR="00136284" w:rsidRDefault="00136284" w:rsidP="00136284">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sidRPr="00136284">
        <w:rPr>
          <w:rFonts w:ascii="Times New Roman" w:hAnsi="Times New Roman" w:cs="Times New Roman"/>
          <w:sz w:val="24"/>
          <w:szCs w:val="24"/>
        </w:rPr>
        <w:t>Hasil pengamatan fitotoksisitas pada 1 MSA, 2 MSA d</w:t>
      </w:r>
      <w:r w:rsidR="00EE0B38">
        <w:rPr>
          <w:rFonts w:ascii="Times New Roman" w:hAnsi="Times New Roman" w:cs="Times New Roman"/>
          <w:sz w:val="24"/>
          <w:szCs w:val="24"/>
        </w:rPr>
        <w:t>an 3 MSA di sajikan pada tabel 3</w:t>
      </w:r>
      <w:r w:rsidRPr="00136284">
        <w:rPr>
          <w:rFonts w:ascii="Times New Roman" w:hAnsi="Times New Roman" w:cs="Times New Roman"/>
          <w:sz w:val="24"/>
          <w:szCs w:val="24"/>
        </w:rPr>
        <w:t>.</w:t>
      </w:r>
    </w:p>
    <w:p w:rsidR="00C04122" w:rsidRPr="00136284" w:rsidRDefault="00C04122" w:rsidP="00C0412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Tabel 3</w:t>
      </w:r>
      <w:r w:rsidRPr="00136284">
        <w:rPr>
          <w:rFonts w:ascii="Times New Roman" w:hAnsi="Times New Roman" w:cs="Times New Roman"/>
          <w:color w:val="000000"/>
          <w:sz w:val="24"/>
          <w:szCs w:val="24"/>
        </w:rPr>
        <w:t xml:space="preserve"> menunjukkan bahwa pada minggu 1 tidak begitu memperlihatkan gejala kerusakan, tetapi pada perlakuan M4 (80 g/ha) dan M5 (160 g/ha) gulma mulai berubah warna dan scoring kerusakan dengan nilai 1 yaitu kerusakan gulma pada perlakuan tersebut ± 5 %. Pada minggu 2 perlakuan M3 (40 g/ha),  M4 (80 g/ha) dan M5 (160 g/ha) menunjukkan kerusakan yang meningkat. Pada minggu ke 3 perlakuan M3 (40 g/ha) menunjukkan kerusakan dengan skor 1 atau 5 % dan berbeda nyata terhadap perlakuan M4 (80 g/ha) dan M5 (160 g/ha). Perlakuan M4 tidak berbeda nyata dengan M5. Kerusakan gulma tertinggi yaitu M4 dengan skor 2,4 atau 25-50 % kerusakan gulma. Tingkat kerusakan gulma </w:t>
      </w:r>
      <w:r w:rsidRPr="00136284">
        <w:rPr>
          <w:rFonts w:ascii="Times New Roman" w:hAnsi="Times New Roman" w:cs="Times New Roman"/>
          <w:i/>
          <w:color w:val="000000"/>
          <w:sz w:val="24"/>
          <w:szCs w:val="24"/>
        </w:rPr>
        <w:t xml:space="preserve">Ischaemum timorense </w:t>
      </w:r>
      <w:r w:rsidRPr="00136284">
        <w:rPr>
          <w:rFonts w:ascii="Times New Roman" w:hAnsi="Times New Roman" w:cs="Times New Roman"/>
          <w:color w:val="000000"/>
          <w:sz w:val="24"/>
          <w:szCs w:val="24"/>
        </w:rPr>
        <w:t>akibat herbisida metil metsulf</w:t>
      </w:r>
      <w:r>
        <w:rPr>
          <w:rFonts w:ascii="Times New Roman" w:hAnsi="Times New Roman" w:cs="Times New Roman"/>
          <w:color w:val="000000"/>
          <w:sz w:val="24"/>
          <w:szCs w:val="24"/>
        </w:rPr>
        <w:t>uron dapat dilihat pada gambar 2</w:t>
      </w:r>
      <w:r w:rsidRPr="00136284">
        <w:rPr>
          <w:rFonts w:ascii="Times New Roman" w:hAnsi="Times New Roman" w:cs="Times New Roman"/>
          <w:color w:val="000000"/>
          <w:sz w:val="24"/>
          <w:szCs w:val="24"/>
        </w:rPr>
        <w:t>.</w:t>
      </w:r>
    </w:p>
    <w:p w:rsidR="00C04122" w:rsidRDefault="00C04122" w:rsidP="00136284">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p>
    <w:p w:rsidR="00C04122" w:rsidRDefault="00C04122" w:rsidP="00136284">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p>
    <w:p w:rsidR="00C04122" w:rsidRDefault="00C04122" w:rsidP="00136284">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p>
    <w:p w:rsidR="00C04122" w:rsidRDefault="00C04122" w:rsidP="00136284">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p>
    <w:p w:rsidR="00C04122" w:rsidRDefault="00C04122" w:rsidP="00136284">
      <w:pPr>
        <w:pStyle w:val="ListParagraph"/>
        <w:autoSpaceDE w:val="0"/>
        <w:autoSpaceDN w:val="0"/>
        <w:adjustRightInd w:val="0"/>
        <w:spacing w:after="0" w:line="240" w:lineRule="auto"/>
        <w:ind w:left="0" w:firstLine="720"/>
        <w:jc w:val="both"/>
        <w:rPr>
          <w:rFonts w:ascii="Times New Roman" w:hAnsi="Times New Roman" w:cs="Times New Roman"/>
          <w:sz w:val="24"/>
          <w:szCs w:val="24"/>
        </w:rPr>
        <w:sectPr w:rsidR="00C04122" w:rsidSect="00C04122">
          <w:type w:val="continuous"/>
          <w:pgSz w:w="11907" w:h="16839" w:code="9"/>
          <w:pgMar w:top="1701" w:right="1701" w:bottom="1701" w:left="2268" w:header="720" w:footer="720" w:gutter="0"/>
          <w:cols w:num="2" w:space="282"/>
          <w:docGrid w:linePitch="360"/>
        </w:sectPr>
      </w:pPr>
    </w:p>
    <w:p w:rsidR="00C04122" w:rsidRPr="00136284" w:rsidRDefault="00C04122" w:rsidP="00136284">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p>
    <w:p w:rsidR="00136284" w:rsidRPr="00136284" w:rsidRDefault="00EE0B38" w:rsidP="00136284">
      <w:pPr>
        <w:autoSpaceDE w:val="0"/>
        <w:autoSpaceDN w:val="0"/>
        <w:adjustRightInd w:val="0"/>
        <w:spacing w:after="120" w:line="24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Tabel 3</w:t>
      </w:r>
      <w:r w:rsidR="00136284" w:rsidRPr="00136284">
        <w:rPr>
          <w:rFonts w:ascii="Times New Roman" w:hAnsi="Times New Roman" w:cs="Times New Roman"/>
          <w:color w:val="000000"/>
          <w:sz w:val="24"/>
          <w:szCs w:val="24"/>
        </w:rPr>
        <w:t xml:space="preserve">. Rerata Persentase Kematian Gulma </w:t>
      </w:r>
      <w:r w:rsidR="00E760A8">
        <w:rPr>
          <w:rFonts w:ascii="Times New Roman" w:hAnsi="Times New Roman" w:cs="Times New Roman"/>
          <w:i/>
          <w:color w:val="000000"/>
          <w:sz w:val="24"/>
          <w:szCs w:val="24"/>
        </w:rPr>
        <w:t>Ischaemum t</w:t>
      </w:r>
      <w:r w:rsidR="00136284" w:rsidRPr="00136284">
        <w:rPr>
          <w:rFonts w:ascii="Times New Roman" w:hAnsi="Times New Roman" w:cs="Times New Roman"/>
          <w:i/>
          <w:color w:val="000000"/>
          <w:sz w:val="24"/>
          <w:szCs w:val="24"/>
        </w:rPr>
        <w:t>imorense</w:t>
      </w:r>
      <w:r w:rsidR="00136284" w:rsidRPr="00136284">
        <w:rPr>
          <w:rFonts w:ascii="Times New Roman" w:hAnsi="Times New Roman" w:cs="Times New Roman"/>
          <w:color w:val="000000"/>
          <w:sz w:val="24"/>
          <w:szCs w:val="24"/>
        </w:rPr>
        <w:t xml:space="preserve"> Perlakuan Herbisida Metil metsulfuron pada I MSA, II MSA dan  III  MSA.</w:t>
      </w:r>
      <w:r w:rsidR="00136284" w:rsidRPr="00136284">
        <w:rPr>
          <w:rFonts w:ascii="Times New Roman" w:hAnsi="Times New Roman" w:cs="Times New Roman"/>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49"/>
      </w:tblGrid>
      <w:tr w:rsidR="00136284" w:rsidRPr="00136284" w:rsidTr="00136284">
        <w:tc>
          <w:tcPr>
            <w:tcW w:w="81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4"/>
              <w:gridCol w:w="1316"/>
              <w:gridCol w:w="1559"/>
              <w:gridCol w:w="1559"/>
              <w:gridCol w:w="1418"/>
              <w:gridCol w:w="1407"/>
            </w:tblGrid>
            <w:tr w:rsidR="00136284" w:rsidRPr="00136284" w:rsidTr="00136284">
              <w:trPr>
                <w:trHeight w:val="391"/>
              </w:trPr>
              <w:tc>
                <w:tcPr>
                  <w:tcW w:w="664" w:type="dxa"/>
                  <w:vMerge w:val="restart"/>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No</w:t>
                  </w:r>
                </w:p>
              </w:tc>
              <w:tc>
                <w:tcPr>
                  <w:tcW w:w="1316" w:type="dxa"/>
                  <w:vMerge w:val="restart"/>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Perlakuan</w:t>
                  </w:r>
                </w:p>
              </w:tc>
              <w:tc>
                <w:tcPr>
                  <w:tcW w:w="1559" w:type="dxa"/>
                  <w:vMerge w:val="restart"/>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Dosis Bahan Aktif (l/ha)</w:t>
                  </w:r>
                </w:p>
              </w:tc>
              <w:tc>
                <w:tcPr>
                  <w:tcW w:w="4384" w:type="dxa"/>
                  <w:gridSpan w:val="3"/>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Skor Kerusakan</w:t>
                  </w:r>
                </w:p>
              </w:tc>
            </w:tr>
            <w:tr w:rsidR="00136284" w:rsidRPr="00136284" w:rsidTr="00136284">
              <w:trPr>
                <w:trHeight w:val="139"/>
              </w:trPr>
              <w:tc>
                <w:tcPr>
                  <w:tcW w:w="664" w:type="dxa"/>
                  <w:vMerge/>
                  <w:tcBorders>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316" w:type="dxa"/>
                  <w:vMerge/>
                  <w:tcBorders>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559" w:type="dxa"/>
                  <w:vMerge/>
                  <w:tcBorders>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559" w:type="dxa"/>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 MSA</w:t>
                  </w:r>
                </w:p>
              </w:tc>
              <w:tc>
                <w:tcPr>
                  <w:tcW w:w="1418" w:type="dxa"/>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 MSA</w:t>
                  </w:r>
                </w:p>
              </w:tc>
              <w:tc>
                <w:tcPr>
                  <w:tcW w:w="1407" w:type="dxa"/>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 MSA</w:t>
                  </w:r>
                </w:p>
              </w:tc>
            </w:tr>
            <w:tr w:rsidR="00136284" w:rsidRPr="00136284" w:rsidTr="00136284">
              <w:trPr>
                <w:trHeight w:val="391"/>
              </w:trPr>
              <w:tc>
                <w:tcPr>
                  <w:tcW w:w="664"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316"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M0</w:t>
                  </w:r>
                </w:p>
              </w:tc>
              <w:tc>
                <w:tcPr>
                  <w:tcW w:w="1559"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w:t>
                  </w:r>
                </w:p>
              </w:tc>
              <w:tc>
                <w:tcPr>
                  <w:tcW w:w="1559" w:type="dxa"/>
                  <w:tcBorders>
                    <w:top w:val="single" w:sz="4" w:space="0" w:color="auto"/>
                  </w:tcBorders>
                  <w:vAlign w:val="center"/>
                </w:tcPr>
                <w:p w:rsidR="00136284" w:rsidRPr="00136284" w:rsidRDefault="00136284" w:rsidP="00136284">
                  <w:pPr>
                    <w:pStyle w:val="ListParagraph"/>
                    <w:autoSpaceDE w:val="0"/>
                    <w:autoSpaceDN w:val="0"/>
                    <w:adjustRightInd w:val="0"/>
                    <w:ind w:left="-339" w:firstLine="339"/>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18"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07"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0a</w:t>
                  </w:r>
                </w:p>
              </w:tc>
            </w:tr>
            <w:tr w:rsidR="00136284" w:rsidRPr="00136284" w:rsidTr="00136284">
              <w:trPr>
                <w:trHeight w:val="391"/>
              </w:trPr>
              <w:tc>
                <w:tcPr>
                  <w:tcW w:w="66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w:t>
                  </w:r>
                </w:p>
              </w:tc>
              <w:tc>
                <w:tcPr>
                  <w:tcW w:w="1316"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M1</w:t>
                  </w:r>
                </w:p>
              </w:tc>
              <w:tc>
                <w:tcPr>
                  <w:tcW w:w="155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10.0</w:t>
                  </w:r>
                </w:p>
              </w:tc>
              <w:tc>
                <w:tcPr>
                  <w:tcW w:w="155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1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07"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0a</w:t>
                  </w:r>
                </w:p>
              </w:tc>
            </w:tr>
            <w:tr w:rsidR="00136284" w:rsidRPr="00136284" w:rsidTr="00136284">
              <w:trPr>
                <w:trHeight w:val="406"/>
              </w:trPr>
              <w:tc>
                <w:tcPr>
                  <w:tcW w:w="66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w:t>
                  </w:r>
                </w:p>
              </w:tc>
              <w:tc>
                <w:tcPr>
                  <w:tcW w:w="1316"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M2</w:t>
                  </w:r>
                </w:p>
              </w:tc>
              <w:tc>
                <w:tcPr>
                  <w:tcW w:w="155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20.0</w:t>
                  </w:r>
                </w:p>
              </w:tc>
              <w:tc>
                <w:tcPr>
                  <w:tcW w:w="155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1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07"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0a</w:t>
                  </w:r>
                </w:p>
              </w:tc>
            </w:tr>
            <w:tr w:rsidR="00136284" w:rsidRPr="00136284" w:rsidTr="00136284">
              <w:trPr>
                <w:trHeight w:val="406"/>
              </w:trPr>
              <w:tc>
                <w:tcPr>
                  <w:tcW w:w="66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316"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M3</w:t>
                  </w:r>
                </w:p>
              </w:tc>
              <w:tc>
                <w:tcPr>
                  <w:tcW w:w="155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40.0</w:t>
                  </w:r>
                </w:p>
              </w:tc>
              <w:tc>
                <w:tcPr>
                  <w:tcW w:w="155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41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0,2</w:t>
                  </w:r>
                </w:p>
              </w:tc>
              <w:tc>
                <w:tcPr>
                  <w:tcW w:w="1407"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1b</w:t>
                  </w:r>
                </w:p>
              </w:tc>
            </w:tr>
            <w:tr w:rsidR="00136284" w:rsidRPr="00136284" w:rsidTr="00136284">
              <w:trPr>
                <w:trHeight w:val="391"/>
              </w:trPr>
              <w:tc>
                <w:tcPr>
                  <w:tcW w:w="66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5</w:t>
                  </w:r>
                </w:p>
              </w:tc>
              <w:tc>
                <w:tcPr>
                  <w:tcW w:w="1316"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M4</w:t>
                  </w:r>
                </w:p>
              </w:tc>
              <w:tc>
                <w:tcPr>
                  <w:tcW w:w="1559"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80.0</w:t>
                  </w:r>
                </w:p>
              </w:tc>
              <w:tc>
                <w:tcPr>
                  <w:tcW w:w="155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41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1,4</w:t>
                  </w:r>
                </w:p>
              </w:tc>
              <w:tc>
                <w:tcPr>
                  <w:tcW w:w="1407"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2,4c</w:t>
                  </w:r>
                </w:p>
              </w:tc>
            </w:tr>
            <w:tr w:rsidR="00136284" w:rsidRPr="00136284" w:rsidTr="00136284">
              <w:trPr>
                <w:trHeight w:val="172"/>
              </w:trPr>
              <w:tc>
                <w:tcPr>
                  <w:tcW w:w="664" w:type="dxa"/>
                  <w:tcBorders>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6</w:t>
                  </w:r>
                </w:p>
              </w:tc>
              <w:tc>
                <w:tcPr>
                  <w:tcW w:w="1316" w:type="dxa"/>
                  <w:tcBorders>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M5</w:t>
                  </w:r>
                </w:p>
              </w:tc>
              <w:tc>
                <w:tcPr>
                  <w:tcW w:w="1559" w:type="dxa"/>
                  <w:tcBorders>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160.0</w:t>
                  </w:r>
                </w:p>
              </w:tc>
              <w:tc>
                <w:tcPr>
                  <w:tcW w:w="1559" w:type="dxa"/>
                  <w:tcBorders>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418" w:type="dxa"/>
                  <w:tcBorders>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2,2</w:t>
                  </w:r>
                </w:p>
              </w:tc>
              <w:tc>
                <w:tcPr>
                  <w:tcW w:w="1407" w:type="dxa"/>
                  <w:tcBorders>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2,2c</w:t>
                  </w:r>
                </w:p>
              </w:tc>
            </w:tr>
          </w:tbl>
          <w:p w:rsidR="00136284" w:rsidRPr="00136284" w:rsidRDefault="00136284" w:rsidP="00136284">
            <w:pPr>
              <w:rPr>
                <w:rFonts w:ascii="Times New Roman" w:hAnsi="Times New Roman" w:cs="Times New Roman"/>
                <w:sz w:val="24"/>
                <w:szCs w:val="24"/>
              </w:rPr>
            </w:pPr>
          </w:p>
        </w:tc>
      </w:tr>
    </w:tbl>
    <w:p w:rsidR="00136284" w:rsidRPr="00136284" w:rsidRDefault="00136284" w:rsidP="00136284">
      <w:pPr>
        <w:pStyle w:val="ListParagraph"/>
        <w:autoSpaceDE w:val="0"/>
        <w:autoSpaceDN w:val="0"/>
        <w:adjustRightInd w:val="0"/>
        <w:spacing w:after="120" w:line="240" w:lineRule="auto"/>
        <w:ind w:left="1080" w:hanging="1080"/>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Keterangan : Angka-angka yang diikuti huruf yang sama menunjukkan tidak berbeda nyata menurut uji duncan pada taraf 5 %.</w:t>
      </w:r>
    </w:p>
    <w:p w:rsidR="00C04122" w:rsidRDefault="00136284" w:rsidP="00136284">
      <w:pPr>
        <w:spacing w:after="0" w:line="240" w:lineRule="auto"/>
        <w:jc w:val="both"/>
        <w:rPr>
          <w:rFonts w:ascii="Times New Roman" w:hAnsi="Times New Roman" w:cs="Times New Roman"/>
          <w:color w:val="000000"/>
          <w:sz w:val="24"/>
          <w:szCs w:val="24"/>
        </w:rPr>
        <w:sectPr w:rsidR="00C04122" w:rsidSect="00C04122">
          <w:type w:val="continuous"/>
          <w:pgSz w:w="11907" w:h="16839" w:code="9"/>
          <w:pgMar w:top="1701" w:right="1701" w:bottom="1701" w:left="2268" w:header="720" w:footer="720" w:gutter="0"/>
          <w:cols w:space="720"/>
          <w:docGrid w:linePitch="360"/>
        </w:sectPr>
      </w:pPr>
      <w:r w:rsidRPr="00136284">
        <w:rPr>
          <w:rFonts w:ascii="Times New Roman" w:hAnsi="Times New Roman" w:cs="Times New Roman"/>
          <w:color w:val="000000"/>
          <w:sz w:val="24"/>
          <w:szCs w:val="24"/>
        </w:rPr>
        <w:tab/>
      </w:r>
    </w:p>
    <w:p w:rsidR="00C04122" w:rsidRDefault="00C04122" w:rsidP="001362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E0B38">
        <w:rPr>
          <w:rFonts w:ascii="Times New Roman" w:hAnsi="Times New Roman" w:cs="Times New Roman"/>
          <w:sz w:val="24"/>
          <w:szCs w:val="24"/>
        </w:rPr>
        <w:t>Gambar 2</w:t>
      </w:r>
      <w:r w:rsidR="00136284" w:rsidRPr="00136284">
        <w:rPr>
          <w:rFonts w:ascii="Times New Roman" w:hAnsi="Times New Roman" w:cs="Times New Roman"/>
          <w:sz w:val="24"/>
          <w:szCs w:val="24"/>
        </w:rPr>
        <w:t xml:space="preserve"> menunjukkan bahwa setelah pemberian herbisida Metil metsulfuron pada minggu ke 1 gejala kerusakan yang ditunjukkan akibat pemberian herbisida Metil metsulfuron dimulai pada minggu ke 1 setelah aplikasi. Perlakuan M1 (10 g/ha), M2 (20 g/ha) dan M3 (40 g/ha) menunjukkan bahwa gulma masih tampak hijau dan segar dan hampir tidak berbeda dengan M0 (control). Namun perlakuan M4 (80 g/ha) dan M5 (160 g/ha) memperlihatkan gejala </w:t>
      </w:r>
      <w:r w:rsidR="00136284" w:rsidRPr="00136284">
        <w:rPr>
          <w:rFonts w:ascii="Times New Roman" w:hAnsi="Times New Roman" w:cs="Times New Roman"/>
          <w:sz w:val="24"/>
          <w:szCs w:val="24"/>
        </w:rPr>
        <w:lastRenderedPageBreak/>
        <w:t xml:space="preserve">menguning pada daun dengan tingkat kerusakan kurang dari 5 %. Pada minggu ke 2 mengalami perubahan gejala yaitu kembali segar dan hijau. Pada minggu ke 3 perlakuan M4 dan M5 mengalami kerusakan 50 % dengan gejala yang tampak bercak merah pada daun dan terdapat juga garis-garis berwarna putih atau kuning pucat serta daun menguning pada ujung-ujung daun hingga layu dan mongering. Kondisi gulma </w:t>
      </w:r>
      <w:r w:rsidR="00136284" w:rsidRPr="00136284">
        <w:rPr>
          <w:rFonts w:ascii="Times New Roman" w:hAnsi="Times New Roman" w:cs="Times New Roman"/>
          <w:i/>
          <w:sz w:val="24"/>
          <w:szCs w:val="24"/>
        </w:rPr>
        <w:t>Ischaemum timorense</w:t>
      </w:r>
      <w:r w:rsidR="00EE0B38">
        <w:rPr>
          <w:rFonts w:ascii="Times New Roman" w:hAnsi="Times New Roman" w:cs="Times New Roman"/>
          <w:sz w:val="24"/>
          <w:szCs w:val="24"/>
        </w:rPr>
        <w:t xml:space="preserve"> dapat dilihat pada gambar 2</w:t>
      </w:r>
      <w:r>
        <w:rPr>
          <w:rFonts w:ascii="Times New Roman" w:hAnsi="Times New Roman" w:cs="Times New Roman"/>
          <w:sz w:val="24"/>
          <w:szCs w:val="24"/>
        </w:rPr>
        <w:t>.</w:t>
      </w:r>
    </w:p>
    <w:p w:rsidR="00C04122" w:rsidRDefault="00C04122" w:rsidP="00136284">
      <w:pPr>
        <w:spacing w:after="0" w:line="240" w:lineRule="auto"/>
        <w:jc w:val="both"/>
        <w:rPr>
          <w:rFonts w:ascii="Times New Roman" w:hAnsi="Times New Roman" w:cs="Times New Roman"/>
          <w:sz w:val="24"/>
          <w:szCs w:val="24"/>
        </w:rPr>
        <w:sectPr w:rsidR="00C04122" w:rsidSect="00C04122">
          <w:type w:val="continuous"/>
          <w:pgSz w:w="11907" w:h="16839" w:code="9"/>
          <w:pgMar w:top="1701" w:right="1701" w:bottom="1701" w:left="2268" w:header="720" w:footer="720" w:gutter="0"/>
          <w:cols w:num="2" w:space="282"/>
          <w:docGrid w:linePitch="360"/>
        </w:sectPr>
      </w:pPr>
    </w:p>
    <w:p w:rsidR="00136284" w:rsidRPr="00136284" w:rsidRDefault="00136284" w:rsidP="00136284">
      <w:pPr>
        <w:spacing w:after="0" w:line="240" w:lineRule="auto"/>
        <w:jc w:val="both"/>
        <w:rPr>
          <w:rFonts w:ascii="Times New Roman" w:hAnsi="Times New Roman" w:cs="Times New Roman"/>
          <w:color w:val="000000"/>
          <w:sz w:val="24"/>
          <w:szCs w:val="24"/>
        </w:rPr>
      </w:pPr>
      <w:r w:rsidRPr="00136284">
        <w:rPr>
          <w:rFonts w:ascii="Times New Roman" w:hAnsi="Times New Roman" w:cs="Times New Roman"/>
          <w:sz w:val="24"/>
          <w:szCs w:val="24"/>
        </w:rPr>
        <w:lastRenderedPageBreak/>
        <w:t>.</w:t>
      </w:r>
    </w:p>
    <w:p w:rsidR="00136284" w:rsidRPr="00136284" w:rsidRDefault="00136284" w:rsidP="00136284">
      <w:pPr>
        <w:autoSpaceDE w:val="0"/>
        <w:autoSpaceDN w:val="0"/>
        <w:adjustRightInd w:val="0"/>
        <w:spacing w:after="0" w:line="240" w:lineRule="auto"/>
        <w:ind w:left="1080" w:hanging="1080"/>
        <w:jc w:val="both"/>
        <w:rPr>
          <w:rFonts w:ascii="Times New Roman" w:hAnsi="Times New Roman" w:cs="Times New Roman"/>
          <w:color w:val="000000"/>
          <w:sz w:val="24"/>
          <w:szCs w:val="24"/>
        </w:rPr>
      </w:pPr>
      <w:r w:rsidRPr="00136284">
        <w:rPr>
          <w:rFonts w:ascii="Times New Roman" w:hAnsi="Times New Roman" w:cs="Times New Roman"/>
          <w:noProof/>
          <w:color w:val="000000"/>
          <w:sz w:val="24"/>
          <w:szCs w:val="24"/>
        </w:rPr>
        <w:drawing>
          <wp:anchor distT="0" distB="0" distL="114300" distR="114300" simplePos="0" relativeHeight="251663360" behindDoc="1" locked="0" layoutInCell="1" allowOverlap="1">
            <wp:simplePos x="0" y="0"/>
            <wp:positionH relativeFrom="column">
              <wp:posOffset>60325</wp:posOffset>
            </wp:positionH>
            <wp:positionV relativeFrom="paragraph">
              <wp:posOffset>140335</wp:posOffset>
            </wp:positionV>
            <wp:extent cx="4946015" cy="1951990"/>
            <wp:effectExtent l="38100" t="57150" r="121285" b="8636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776" t="48052" b="8225"/>
                    <a:stretch>
                      <a:fillRect/>
                    </a:stretch>
                  </pic:blipFill>
                  <pic:spPr bwMode="auto">
                    <a:xfrm>
                      <a:off x="0" y="0"/>
                      <a:ext cx="4946015" cy="1951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36284" w:rsidRPr="00136284" w:rsidRDefault="00136284" w:rsidP="00136284">
      <w:pPr>
        <w:autoSpaceDE w:val="0"/>
        <w:autoSpaceDN w:val="0"/>
        <w:adjustRightInd w:val="0"/>
        <w:spacing w:after="120" w:line="240" w:lineRule="auto"/>
        <w:ind w:left="1080" w:hanging="1080"/>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120" w:line="240" w:lineRule="auto"/>
        <w:ind w:left="1080" w:hanging="1080"/>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120" w:line="240" w:lineRule="auto"/>
        <w:ind w:left="1080" w:hanging="1080"/>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120" w:line="240" w:lineRule="auto"/>
        <w:ind w:left="1080" w:hanging="1080"/>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120" w:line="240" w:lineRule="auto"/>
        <w:ind w:left="1080" w:hanging="1080"/>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120" w:line="240" w:lineRule="auto"/>
        <w:ind w:left="1080" w:hanging="1080"/>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120" w:line="240" w:lineRule="auto"/>
        <w:ind w:left="1080" w:hanging="1080"/>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120" w:line="240" w:lineRule="auto"/>
        <w:ind w:left="1080" w:hanging="1080"/>
        <w:jc w:val="both"/>
        <w:rPr>
          <w:rFonts w:ascii="Times New Roman" w:hAnsi="Times New Roman" w:cs="Times New Roman"/>
          <w:color w:val="000000"/>
          <w:sz w:val="24"/>
          <w:szCs w:val="24"/>
        </w:rPr>
      </w:pPr>
    </w:p>
    <w:p w:rsidR="00136284" w:rsidRPr="00136284" w:rsidRDefault="00EE0B38" w:rsidP="00136284">
      <w:pPr>
        <w:autoSpaceDE w:val="0"/>
        <w:autoSpaceDN w:val="0"/>
        <w:adjustRightInd w:val="0"/>
        <w:spacing w:after="120" w:line="24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Gambar 2</w:t>
      </w:r>
      <w:r w:rsidR="00136284" w:rsidRPr="00136284">
        <w:rPr>
          <w:rFonts w:ascii="Times New Roman" w:hAnsi="Times New Roman" w:cs="Times New Roman"/>
          <w:color w:val="000000"/>
          <w:sz w:val="24"/>
          <w:szCs w:val="24"/>
        </w:rPr>
        <w:t xml:space="preserve">. Kondisi Gulma </w:t>
      </w:r>
      <w:r w:rsidR="00136284" w:rsidRPr="00136284">
        <w:rPr>
          <w:rFonts w:ascii="Times New Roman" w:hAnsi="Times New Roman" w:cs="Times New Roman"/>
          <w:i/>
          <w:color w:val="000000"/>
          <w:sz w:val="24"/>
          <w:szCs w:val="24"/>
        </w:rPr>
        <w:t>Ischaemum timorense</w:t>
      </w:r>
      <w:r w:rsidR="00136284" w:rsidRPr="00136284">
        <w:rPr>
          <w:rFonts w:ascii="Times New Roman" w:hAnsi="Times New Roman" w:cs="Times New Roman"/>
          <w:color w:val="000000"/>
          <w:sz w:val="24"/>
          <w:szCs w:val="24"/>
        </w:rPr>
        <w:t xml:space="preserve"> pada 3 MSA (Minggu Setelah Aplikasi) pada Perlakuan Herbisida Metil metsulfuron.</w:t>
      </w:r>
    </w:p>
    <w:p w:rsidR="00C04122" w:rsidRDefault="00136284" w:rsidP="00136284">
      <w:pPr>
        <w:autoSpaceDE w:val="0"/>
        <w:autoSpaceDN w:val="0"/>
        <w:adjustRightInd w:val="0"/>
        <w:spacing w:after="0" w:line="240" w:lineRule="auto"/>
        <w:jc w:val="both"/>
        <w:rPr>
          <w:rFonts w:ascii="Times New Roman" w:hAnsi="Times New Roman" w:cs="Times New Roman"/>
          <w:sz w:val="24"/>
          <w:szCs w:val="24"/>
        </w:rPr>
        <w:sectPr w:rsidR="00C04122" w:rsidSect="00C04122">
          <w:type w:val="continuous"/>
          <w:pgSz w:w="11907" w:h="16839" w:code="9"/>
          <w:pgMar w:top="1701" w:right="1701" w:bottom="1701" w:left="2268" w:header="720" w:footer="720" w:gutter="0"/>
          <w:cols w:space="720"/>
          <w:docGrid w:linePitch="360"/>
        </w:sectPr>
      </w:pPr>
      <w:r w:rsidRPr="00136284">
        <w:rPr>
          <w:rFonts w:ascii="Times New Roman" w:hAnsi="Times New Roman" w:cs="Times New Roman"/>
          <w:sz w:val="24"/>
          <w:szCs w:val="24"/>
        </w:rPr>
        <w:tab/>
      </w:r>
    </w:p>
    <w:p w:rsidR="00136284" w:rsidRPr="00136284"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136284" w:rsidRPr="00136284">
        <w:rPr>
          <w:rFonts w:ascii="Times New Roman" w:hAnsi="Times New Roman" w:cs="Times New Roman"/>
          <w:color w:val="000000"/>
          <w:sz w:val="24"/>
          <w:szCs w:val="24"/>
        </w:rPr>
        <w:t xml:space="preserve">Herbisida metil metsulfuron kurang efektif dalam mengendalikan </w:t>
      </w:r>
      <w:r w:rsidR="00136284" w:rsidRPr="00136284">
        <w:rPr>
          <w:rFonts w:ascii="Times New Roman" w:hAnsi="Times New Roman" w:cs="Times New Roman"/>
          <w:color w:val="000000"/>
          <w:sz w:val="24"/>
          <w:szCs w:val="24"/>
        </w:rPr>
        <w:lastRenderedPageBreak/>
        <w:t xml:space="preserve">gulma rumput-rumputan seperti </w:t>
      </w:r>
      <w:r w:rsidR="00136284" w:rsidRPr="00136284">
        <w:rPr>
          <w:rFonts w:ascii="Times New Roman" w:hAnsi="Times New Roman" w:cs="Times New Roman"/>
          <w:i/>
          <w:color w:val="000000"/>
          <w:sz w:val="24"/>
          <w:szCs w:val="24"/>
        </w:rPr>
        <w:t>Ischaemum timorense</w:t>
      </w:r>
      <w:r w:rsidR="00136284" w:rsidRPr="00136284">
        <w:rPr>
          <w:rFonts w:ascii="Times New Roman" w:hAnsi="Times New Roman" w:cs="Times New Roman"/>
          <w:color w:val="000000"/>
          <w:sz w:val="24"/>
          <w:szCs w:val="24"/>
        </w:rPr>
        <w:t xml:space="preserve"> karena menurut </w:t>
      </w:r>
      <w:r w:rsidR="00136284" w:rsidRPr="00136284">
        <w:rPr>
          <w:rFonts w:ascii="Times New Roman" w:hAnsi="Times New Roman" w:cs="Times New Roman"/>
          <w:color w:val="000000"/>
          <w:sz w:val="24"/>
          <w:szCs w:val="24"/>
        </w:rPr>
        <w:lastRenderedPageBreak/>
        <w:t xml:space="preserve">Siregar dkk (1990), metil metsulfuron termasuk golongan herbisida sulfonyurea yang efektif terhadap gulma berdaun lebar, semak dan pakis. </w:t>
      </w:r>
    </w:p>
    <w:p w:rsid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t xml:space="preserve">Hambatan pertumbuhan dan tingkat kematian gulma dapat dilihat pada biomassa gulma kemudian </w:t>
      </w:r>
      <w:r w:rsidRPr="00136284">
        <w:rPr>
          <w:rFonts w:ascii="Times New Roman" w:hAnsi="Times New Roman" w:cs="Times New Roman"/>
          <w:color w:val="000000"/>
          <w:sz w:val="24"/>
          <w:szCs w:val="24"/>
        </w:rPr>
        <w:lastRenderedPageBreak/>
        <w:t xml:space="preserve">dihitung tingkat kerusakan. Analisis dilakukan dengan menentukan nilai persen kerusakan dari bobot kering gulma uji dari masing-masing perlakuan dosis herbisida. Tingkat kerusakan gulma </w:t>
      </w:r>
      <w:r w:rsidRPr="00136284">
        <w:rPr>
          <w:rFonts w:ascii="Times New Roman" w:hAnsi="Times New Roman" w:cs="Times New Roman"/>
          <w:i/>
          <w:color w:val="000000"/>
          <w:sz w:val="24"/>
          <w:szCs w:val="24"/>
        </w:rPr>
        <w:t>Ischaemum timorense</w:t>
      </w:r>
      <w:r w:rsidR="00EE0B38">
        <w:rPr>
          <w:rFonts w:ascii="Times New Roman" w:hAnsi="Times New Roman" w:cs="Times New Roman"/>
          <w:color w:val="000000"/>
          <w:sz w:val="24"/>
          <w:szCs w:val="24"/>
        </w:rPr>
        <w:t xml:space="preserve"> dapat dilihat pada tabel 4</w:t>
      </w:r>
      <w:r w:rsidRPr="00136284">
        <w:rPr>
          <w:rFonts w:ascii="Times New Roman" w:hAnsi="Times New Roman" w:cs="Times New Roman"/>
          <w:color w:val="000000"/>
          <w:sz w:val="24"/>
          <w:szCs w:val="24"/>
        </w:rPr>
        <w:t>.</w:t>
      </w:r>
    </w:p>
    <w:p w:rsidR="00C04122" w:rsidRDefault="00C04122" w:rsidP="00136284">
      <w:pPr>
        <w:autoSpaceDE w:val="0"/>
        <w:autoSpaceDN w:val="0"/>
        <w:adjustRightInd w:val="0"/>
        <w:spacing w:after="0" w:line="240" w:lineRule="auto"/>
        <w:jc w:val="both"/>
        <w:rPr>
          <w:rFonts w:ascii="Times New Roman" w:hAnsi="Times New Roman" w:cs="Times New Roman"/>
          <w:color w:val="000000"/>
          <w:sz w:val="24"/>
          <w:szCs w:val="24"/>
        </w:rPr>
        <w:sectPr w:rsidR="00C04122" w:rsidSect="00155200">
          <w:type w:val="continuous"/>
          <w:pgSz w:w="11907" w:h="16839" w:code="9"/>
          <w:pgMar w:top="1701" w:right="1701" w:bottom="1701" w:left="2268" w:header="720" w:footer="720" w:gutter="0"/>
          <w:cols w:num="2" w:space="282"/>
          <w:docGrid w:linePitch="360"/>
        </w:sect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EE0B38" w:rsidP="00136284">
      <w:pPr>
        <w:tabs>
          <w:tab w:val="left" w:pos="6840"/>
        </w:tabs>
        <w:autoSpaceDE w:val="0"/>
        <w:autoSpaceDN w:val="0"/>
        <w:adjustRightInd w:val="0"/>
        <w:spacing w:after="0" w:line="240" w:lineRule="auto"/>
        <w:ind w:left="1134" w:hanging="1134"/>
        <w:jc w:val="both"/>
        <w:rPr>
          <w:rFonts w:ascii="Times New Roman" w:hAnsi="Times New Roman" w:cs="Times New Roman"/>
          <w:color w:val="000000"/>
          <w:sz w:val="24"/>
          <w:szCs w:val="24"/>
        </w:rPr>
      </w:pPr>
      <w:r>
        <w:rPr>
          <w:rFonts w:ascii="Times New Roman" w:hAnsi="Times New Roman" w:cs="Times New Roman"/>
          <w:sz w:val="24"/>
          <w:szCs w:val="24"/>
        </w:rPr>
        <w:t>Tabel 4</w:t>
      </w:r>
      <w:r w:rsidR="00136284" w:rsidRPr="00136284">
        <w:rPr>
          <w:rFonts w:ascii="Times New Roman" w:hAnsi="Times New Roman" w:cs="Times New Roman"/>
          <w:sz w:val="24"/>
          <w:szCs w:val="24"/>
        </w:rPr>
        <w:t xml:space="preserve">. Rerata Bobot Kering Gulma </w:t>
      </w:r>
      <w:r w:rsidR="00136284" w:rsidRPr="00136284">
        <w:rPr>
          <w:rFonts w:ascii="Times New Roman" w:hAnsi="Times New Roman" w:cs="Times New Roman"/>
          <w:i/>
          <w:sz w:val="24"/>
          <w:szCs w:val="24"/>
        </w:rPr>
        <w:t>Ischaemum timorense</w:t>
      </w:r>
      <w:r w:rsidR="00136284" w:rsidRPr="00136284">
        <w:rPr>
          <w:rFonts w:ascii="Times New Roman" w:hAnsi="Times New Roman" w:cs="Times New Roman"/>
          <w:sz w:val="24"/>
          <w:szCs w:val="24"/>
        </w:rPr>
        <w:t xml:space="preserve"> pada Perlakuan Herbisida Metil metsulfuron.</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81"/>
        <w:gridCol w:w="1755"/>
        <w:gridCol w:w="2250"/>
        <w:gridCol w:w="1994"/>
        <w:gridCol w:w="1265"/>
      </w:tblGrid>
      <w:tr w:rsidR="00136284" w:rsidRPr="00136284" w:rsidTr="00136284">
        <w:trPr>
          <w:trHeight w:val="511"/>
          <w:jc w:val="center"/>
        </w:trPr>
        <w:tc>
          <w:tcPr>
            <w:tcW w:w="681"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No</w:t>
            </w:r>
          </w:p>
        </w:tc>
        <w:tc>
          <w:tcPr>
            <w:tcW w:w="1755"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Perlakuan</w:t>
            </w:r>
          </w:p>
        </w:tc>
        <w:tc>
          <w:tcPr>
            <w:tcW w:w="2250"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Dosis Bahan Aktif (l/ha)</w:t>
            </w:r>
          </w:p>
          <w:p w:rsidR="00136284" w:rsidRPr="00136284" w:rsidRDefault="00136284" w:rsidP="00136284">
            <w:pPr>
              <w:jc w:val="center"/>
              <w:rPr>
                <w:rFonts w:ascii="Times New Roman" w:hAnsi="Times New Roman" w:cs="Times New Roman"/>
                <w:sz w:val="24"/>
                <w:szCs w:val="24"/>
              </w:rPr>
            </w:pPr>
          </w:p>
        </w:tc>
        <w:tc>
          <w:tcPr>
            <w:tcW w:w="1994"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Bobot Total</w:t>
            </w:r>
          </w:p>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(gram)</w:t>
            </w:r>
          </w:p>
        </w:tc>
        <w:tc>
          <w:tcPr>
            <w:tcW w:w="1265"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Duncan</w:t>
            </w:r>
          </w:p>
        </w:tc>
      </w:tr>
      <w:tr w:rsidR="00136284" w:rsidRPr="00136284" w:rsidTr="00136284">
        <w:trPr>
          <w:trHeight w:val="231"/>
          <w:jc w:val="center"/>
        </w:trPr>
        <w:tc>
          <w:tcPr>
            <w:tcW w:w="681"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w:t>
            </w:r>
          </w:p>
        </w:tc>
        <w:tc>
          <w:tcPr>
            <w:tcW w:w="1755"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M0</w:t>
            </w:r>
          </w:p>
        </w:tc>
        <w:tc>
          <w:tcPr>
            <w:tcW w:w="2250"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w:t>
            </w:r>
          </w:p>
        </w:tc>
        <w:tc>
          <w:tcPr>
            <w:tcW w:w="1994"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6.53 a</w:t>
            </w:r>
          </w:p>
        </w:tc>
        <w:tc>
          <w:tcPr>
            <w:tcW w:w="1265"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p>
        </w:tc>
      </w:tr>
      <w:tr w:rsidR="00136284" w:rsidRPr="00136284" w:rsidTr="00136284">
        <w:trPr>
          <w:trHeight w:val="231"/>
          <w:jc w:val="center"/>
        </w:trPr>
        <w:tc>
          <w:tcPr>
            <w:tcW w:w="68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w:t>
            </w:r>
          </w:p>
        </w:tc>
        <w:tc>
          <w:tcPr>
            <w:tcW w:w="175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M1</w:t>
            </w:r>
          </w:p>
        </w:tc>
        <w:tc>
          <w:tcPr>
            <w:tcW w:w="225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10.0</w:t>
            </w:r>
          </w:p>
        </w:tc>
        <w:tc>
          <w:tcPr>
            <w:tcW w:w="199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4.93 b</w:t>
            </w:r>
          </w:p>
        </w:tc>
        <w:tc>
          <w:tcPr>
            <w:tcW w:w="126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0.32</w:t>
            </w:r>
          </w:p>
        </w:tc>
      </w:tr>
      <w:tr w:rsidR="00136284" w:rsidRPr="00136284" w:rsidTr="00136284">
        <w:trPr>
          <w:trHeight w:val="231"/>
          <w:jc w:val="center"/>
        </w:trPr>
        <w:tc>
          <w:tcPr>
            <w:tcW w:w="68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3</w:t>
            </w:r>
          </w:p>
        </w:tc>
        <w:tc>
          <w:tcPr>
            <w:tcW w:w="175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M2</w:t>
            </w:r>
          </w:p>
        </w:tc>
        <w:tc>
          <w:tcPr>
            <w:tcW w:w="225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20.0</w:t>
            </w:r>
          </w:p>
        </w:tc>
        <w:tc>
          <w:tcPr>
            <w:tcW w:w="199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4.66 b</w:t>
            </w:r>
          </w:p>
        </w:tc>
        <w:tc>
          <w:tcPr>
            <w:tcW w:w="126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0.34</w:t>
            </w:r>
          </w:p>
        </w:tc>
      </w:tr>
      <w:tr w:rsidR="00136284" w:rsidRPr="00136284" w:rsidTr="00136284">
        <w:trPr>
          <w:trHeight w:val="231"/>
          <w:jc w:val="center"/>
        </w:trPr>
        <w:tc>
          <w:tcPr>
            <w:tcW w:w="68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w:t>
            </w:r>
          </w:p>
        </w:tc>
        <w:tc>
          <w:tcPr>
            <w:tcW w:w="175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M3</w:t>
            </w:r>
          </w:p>
        </w:tc>
        <w:tc>
          <w:tcPr>
            <w:tcW w:w="225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40.0</w:t>
            </w:r>
          </w:p>
        </w:tc>
        <w:tc>
          <w:tcPr>
            <w:tcW w:w="199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4.34 bc</w:t>
            </w:r>
          </w:p>
        </w:tc>
        <w:tc>
          <w:tcPr>
            <w:tcW w:w="126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0.35</w:t>
            </w:r>
          </w:p>
        </w:tc>
      </w:tr>
      <w:tr w:rsidR="00136284" w:rsidRPr="00136284" w:rsidTr="00136284">
        <w:trPr>
          <w:trHeight w:val="231"/>
          <w:jc w:val="center"/>
        </w:trPr>
        <w:tc>
          <w:tcPr>
            <w:tcW w:w="68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5</w:t>
            </w:r>
          </w:p>
        </w:tc>
        <w:tc>
          <w:tcPr>
            <w:tcW w:w="175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M4</w:t>
            </w:r>
          </w:p>
        </w:tc>
        <w:tc>
          <w:tcPr>
            <w:tcW w:w="225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80.0</w:t>
            </w:r>
          </w:p>
        </w:tc>
        <w:tc>
          <w:tcPr>
            <w:tcW w:w="199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3.03 cd</w:t>
            </w:r>
          </w:p>
        </w:tc>
        <w:tc>
          <w:tcPr>
            <w:tcW w:w="126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0.36</w:t>
            </w:r>
          </w:p>
        </w:tc>
      </w:tr>
      <w:tr w:rsidR="00136284" w:rsidRPr="00136284" w:rsidTr="00136284">
        <w:trPr>
          <w:trHeight w:val="231"/>
          <w:jc w:val="center"/>
        </w:trPr>
        <w:tc>
          <w:tcPr>
            <w:tcW w:w="68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6</w:t>
            </w:r>
          </w:p>
        </w:tc>
        <w:tc>
          <w:tcPr>
            <w:tcW w:w="175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M5</w:t>
            </w:r>
          </w:p>
        </w:tc>
        <w:tc>
          <w:tcPr>
            <w:tcW w:w="2250"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160.0</w:t>
            </w:r>
          </w:p>
        </w:tc>
        <w:tc>
          <w:tcPr>
            <w:tcW w:w="199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2.19 d</w:t>
            </w:r>
          </w:p>
        </w:tc>
        <w:tc>
          <w:tcPr>
            <w:tcW w:w="1265"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0.36</w:t>
            </w:r>
          </w:p>
        </w:tc>
      </w:tr>
    </w:tbl>
    <w:p w:rsidR="00136284" w:rsidRPr="00136284" w:rsidRDefault="00136284" w:rsidP="0089661B">
      <w:pPr>
        <w:pStyle w:val="ListParagraph"/>
        <w:autoSpaceDE w:val="0"/>
        <w:autoSpaceDN w:val="0"/>
        <w:adjustRightInd w:val="0"/>
        <w:spacing w:after="120" w:line="240" w:lineRule="auto"/>
        <w:ind w:left="1276" w:hanging="1276"/>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Keterangan : Angka-angka yang diik</w:t>
      </w:r>
      <w:r w:rsidR="0089661B">
        <w:rPr>
          <w:rFonts w:ascii="Times New Roman" w:hAnsi="Times New Roman" w:cs="Times New Roman"/>
          <w:color w:val="000000"/>
          <w:sz w:val="24"/>
          <w:szCs w:val="24"/>
        </w:rPr>
        <w:t xml:space="preserve">uti huruf yang sama menunjukkan </w:t>
      </w:r>
      <w:r w:rsidRPr="00136284">
        <w:rPr>
          <w:rFonts w:ascii="Times New Roman" w:hAnsi="Times New Roman" w:cs="Times New Roman"/>
          <w:color w:val="000000"/>
          <w:sz w:val="24"/>
          <w:szCs w:val="24"/>
        </w:rPr>
        <w:t>berbeda</w:t>
      </w:r>
      <w:r w:rsidR="0089661B">
        <w:rPr>
          <w:rFonts w:ascii="Times New Roman" w:hAnsi="Times New Roman" w:cs="Times New Roman"/>
          <w:color w:val="000000"/>
          <w:sz w:val="24"/>
          <w:szCs w:val="24"/>
        </w:rPr>
        <w:t xml:space="preserve"> tidak </w:t>
      </w:r>
      <w:r w:rsidRPr="00136284">
        <w:rPr>
          <w:rFonts w:ascii="Times New Roman" w:hAnsi="Times New Roman" w:cs="Times New Roman"/>
          <w:color w:val="000000"/>
          <w:sz w:val="24"/>
          <w:szCs w:val="24"/>
        </w:rPr>
        <w:t>nyata menurut uji duncan pada taraf 5 %.</w:t>
      </w:r>
    </w:p>
    <w:p w:rsidR="00C04122" w:rsidRDefault="00C04122" w:rsidP="00136284">
      <w:pPr>
        <w:autoSpaceDE w:val="0"/>
        <w:autoSpaceDN w:val="0"/>
        <w:adjustRightInd w:val="0"/>
        <w:spacing w:after="240" w:line="240" w:lineRule="auto"/>
        <w:jc w:val="both"/>
        <w:rPr>
          <w:rFonts w:ascii="Times New Roman" w:hAnsi="Times New Roman" w:cs="Times New Roman"/>
          <w:color w:val="000000"/>
          <w:sz w:val="24"/>
          <w:szCs w:val="24"/>
        </w:rPr>
        <w:sectPr w:rsidR="00C04122" w:rsidSect="00C04122">
          <w:type w:val="continuous"/>
          <w:pgSz w:w="11907" w:h="16839" w:code="9"/>
          <w:pgMar w:top="1701" w:right="1701" w:bottom="1701" w:left="2268" w:header="720" w:footer="720" w:gutter="0"/>
          <w:cols w:space="720"/>
          <w:docGrid w:linePitch="360"/>
        </w:sectPr>
      </w:pPr>
    </w:p>
    <w:p w:rsidR="00136284" w:rsidRPr="00136284" w:rsidRDefault="00155200" w:rsidP="00136284">
      <w:pPr>
        <w:autoSpaceDE w:val="0"/>
        <w:autoSpaceDN w:val="0"/>
        <w:adjustRightInd w:val="0"/>
        <w:spacing w:after="24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EE0B38">
        <w:rPr>
          <w:rFonts w:ascii="Times New Roman" w:hAnsi="Times New Roman" w:cs="Times New Roman"/>
          <w:color w:val="000000"/>
          <w:sz w:val="24"/>
          <w:szCs w:val="24"/>
        </w:rPr>
        <w:t>Pada tabel 4</w:t>
      </w:r>
      <w:r w:rsidR="00136284" w:rsidRPr="00136284">
        <w:rPr>
          <w:rFonts w:ascii="Times New Roman" w:hAnsi="Times New Roman" w:cs="Times New Roman"/>
          <w:color w:val="000000"/>
          <w:sz w:val="24"/>
          <w:szCs w:val="24"/>
        </w:rPr>
        <w:t xml:space="preserve"> menjelaskan bahwa perlakuan menunjukkan bahwa berat kering gulma </w:t>
      </w:r>
      <w:r w:rsidR="00136284" w:rsidRPr="00136284">
        <w:rPr>
          <w:rFonts w:ascii="Times New Roman" w:hAnsi="Times New Roman" w:cs="Times New Roman"/>
          <w:i/>
          <w:color w:val="000000"/>
          <w:sz w:val="24"/>
          <w:szCs w:val="24"/>
        </w:rPr>
        <w:t xml:space="preserve">Ischaemum timorense </w:t>
      </w:r>
      <w:r w:rsidR="00136284" w:rsidRPr="00136284">
        <w:rPr>
          <w:rFonts w:ascii="Times New Roman" w:hAnsi="Times New Roman" w:cs="Times New Roman"/>
          <w:color w:val="000000"/>
          <w:sz w:val="24"/>
          <w:szCs w:val="24"/>
        </w:rPr>
        <w:t xml:space="preserve">pada pengaplikasian herbisida metil metsulfuron perlakuan M0 (kontrol) berbeda nyata dengan berat kering gulma pada perlakuan M1 (10 g/ha) M2 (20 g/ha), M3 (40 g/ha), M4 (80 g/ha) dan M5 (160 g/ha). Penyemprotan gulma </w:t>
      </w:r>
      <w:r w:rsidR="00136284" w:rsidRPr="00136284">
        <w:rPr>
          <w:rFonts w:ascii="Times New Roman" w:hAnsi="Times New Roman" w:cs="Times New Roman"/>
          <w:i/>
          <w:color w:val="000000"/>
          <w:sz w:val="24"/>
          <w:szCs w:val="24"/>
        </w:rPr>
        <w:t xml:space="preserve">Ischaemum timorense </w:t>
      </w:r>
      <w:r w:rsidR="00136284" w:rsidRPr="00136284">
        <w:rPr>
          <w:rFonts w:ascii="Times New Roman" w:hAnsi="Times New Roman" w:cs="Times New Roman"/>
          <w:color w:val="000000"/>
          <w:sz w:val="24"/>
          <w:szCs w:val="24"/>
        </w:rPr>
        <w:t>dengan herbisida metil metsulfuron mempunyai nilai bobot kering terkecil yaitu pada perlakuan M5 yaitu dengan dosis 160 l/ha. Bobot kering perlakuan M5 yaitu 2.19 gr, sedangkan bobot kering gulma tertinggi yaitu pada perlakuan kontrol (tanpa perlakuan herbisida) yaitu 6.53 gr.</w:t>
      </w:r>
    </w:p>
    <w:p w:rsidR="00136284" w:rsidRPr="00136284" w:rsidRDefault="00136284" w:rsidP="00136284">
      <w:pPr>
        <w:pStyle w:val="ListParagraph"/>
        <w:numPr>
          <w:ilvl w:val="0"/>
          <w:numId w:val="3"/>
        </w:numPr>
        <w:autoSpaceDE w:val="0"/>
        <w:autoSpaceDN w:val="0"/>
        <w:adjustRightInd w:val="0"/>
        <w:spacing w:after="0" w:line="240" w:lineRule="auto"/>
        <w:ind w:left="450" w:hanging="450"/>
        <w:jc w:val="both"/>
        <w:rPr>
          <w:rFonts w:ascii="Times New Roman" w:hAnsi="Times New Roman" w:cs="Times New Roman"/>
          <w:b/>
          <w:bCs/>
          <w:color w:val="000000"/>
          <w:sz w:val="24"/>
          <w:szCs w:val="24"/>
        </w:rPr>
      </w:pPr>
      <w:r w:rsidRPr="00136284">
        <w:rPr>
          <w:rFonts w:ascii="Times New Roman" w:hAnsi="Times New Roman" w:cs="Times New Roman"/>
          <w:b/>
          <w:bCs/>
          <w:color w:val="000000"/>
          <w:sz w:val="24"/>
          <w:szCs w:val="24"/>
        </w:rPr>
        <w:t xml:space="preserve">Persentase Kerusakan Gulma </w:t>
      </w:r>
      <w:r w:rsidR="00E760A8">
        <w:rPr>
          <w:rFonts w:ascii="Times New Roman" w:hAnsi="Times New Roman" w:cs="Times New Roman"/>
          <w:b/>
          <w:bCs/>
          <w:i/>
          <w:color w:val="000000"/>
          <w:sz w:val="24"/>
          <w:szCs w:val="24"/>
        </w:rPr>
        <w:t>Ischaemum t</w:t>
      </w:r>
      <w:r w:rsidRPr="00136284">
        <w:rPr>
          <w:rFonts w:ascii="Times New Roman" w:hAnsi="Times New Roman" w:cs="Times New Roman"/>
          <w:b/>
          <w:bCs/>
          <w:i/>
          <w:color w:val="000000"/>
          <w:sz w:val="24"/>
          <w:szCs w:val="24"/>
        </w:rPr>
        <w:t>imorense</w:t>
      </w:r>
      <w:r w:rsidRPr="00136284">
        <w:rPr>
          <w:rFonts w:ascii="Times New Roman" w:hAnsi="Times New Roman" w:cs="Times New Roman"/>
          <w:b/>
          <w:bCs/>
          <w:color w:val="000000"/>
          <w:sz w:val="24"/>
          <w:szCs w:val="24"/>
        </w:rPr>
        <w:t xml:space="preserve"> pada Herbisida Campuran</w:t>
      </w:r>
    </w:p>
    <w:p w:rsidR="00136284" w:rsidRPr="00136284" w:rsidRDefault="00136284" w:rsidP="00136284">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136284">
        <w:rPr>
          <w:rFonts w:ascii="Times New Roman" w:hAnsi="Times New Roman" w:cs="Times New Roman"/>
          <w:sz w:val="24"/>
          <w:szCs w:val="24"/>
        </w:rPr>
        <w:tab/>
        <w:t xml:space="preserve">Pengujian berbagai dosis herbisida campuran glifosat dan metil metsulfuron terhadap gulma </w:t>
      </w:r>
      <w:r w:rsidRPr="00136284">
        <w:rPr>
          <w:rFonts w:ascii="Times New Roman" w:hAnsi="Times New Roman" w:cs="Times New Roman"/>
          <w:i/>
          <w:sz w:val="24"/>
          <w:szCs w:val="24"/>
        </w:rPr>
        <w:t>Ischaemum timorense</w:t>
      </w:r>
      <w:r w:rsidRPr="00136284">
        <w:rPr>
          <w:rFonts w:ascii="Times New Roman" w:hAnsi="Times New Roman" w:cs="Times New Roman"/>
          <w:sz w:val="24"/>
          <w:szCs w:val="24"/>
        </w:rPr>
        <w:t xml:space="preserve"> memberikan pengaruh terhadap persentase tingkat </w:t>
      </w:r>
      <w:r w:rsidRPr="00136284">
        <w:rPr>
          <w:rFonts w:ascii="Times New Roman" w:hAnsi="Times New Roman" w:cs="Times New Roman"/>
          <w:sz w:val="24"/>
          <w:szCs w:val="24"/>
        </w:rPr>
        <w:lastRenderedPageBreak/>
        <w:t>kematian dan bobot kering gulma Ischaemum timorense. Untuk mengetahui kecepatan kematiannya berdasarkan pengamatan yang dilakukan sebanyak 3 kali yaitu 1 MSA, 2 MSA dan 3 MSA dapat dilihat pada data hasil penelitian sebagai berikut :</w:t>
      </w:r>
    </w:p>
    <w:p w:rsidR="00136284" w:rsidRPr="00136284" w:rsidRDefault="00136284" w:rsidP="00155200">
      <w:pPr>
        <w:pStyle w:val="ListParagraph"/>
        <w:numPr>
          <w:ilvl w:val="0"/>
          <w:numId w:val="9"/>
        </w:numPr>
        <w:autoSpaceDE w:val="0"/>
        <w:autoSpaceDN w:val="0"/>
        <w:adjustRightInd w:val="0"/>
        <w:spacing w:after="0" w:line="240" w:lineRule="auto"/>
        <w:ind w:left="426"/>
        <w:jc w:val="both"/>
        <w:rPr>
          <w:rFonts w:ascii="Times New Roman" w:hAnsi="Times New Roman" w:cs="Times New Roman"/>
          <w:b/>
          <w:sz w:val="24"/>
          <w:szCs w:val="24"/>
        </w:rPr>
      </w:pPr>
      <w:r w:rsidRPr="00136284">
        <w:rPr>
          <w:rFonts w:ascii="Times New Roman" w:hAnsi="Times New Roman" w:cs="Times New Roman"/>
          <w:b/>
          <w:sz w:val="24"/>
          <w:szCs w:val="24"/>
        </w:rPr>
        <w:t>Herbisida Campuran A 240/10 SL</w:t>
      </w:r>
    </w:p>
    <w:p w:rsidR="00136284" w:rsidRDefault="00136284" w:rsidP="00136284">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sidRPr="00136284">
        <w:rPr>
          <w:rFonts w:ascii="Times New Roman" w:hAnsi="Times New Roman" w:cs="Times New Roman"/>
          <w:sz w:val="24"/>
          <w:szCs w:val="24"/>
        </w:rPr>
        <w:t>Hasil pengamatan fitotoksisitas pada 1 MSA, 2 MSA d</w:t>
      </w:r>
      <w:r w:rsidR="00EE0B38">
        <w:rPr>
          <w:rFonts w:ascii="Times New Roman" w:hAnsi="Times New Roman" w:cs="Times New Roman"/>
          <w:sz w:val="24"/>
          <w:szCs w:val="24"/>
        </w:rPr>
        <w:t>an 3 MSA di sajikan pada tabel 5</w:t>
      </w:r>
      <w:r w:rsidRPr="00136284">
        <w:rPr>
          <w:rFonts w:ascii="Times New Roman" w:hAnsi="Times New Roman" w:cs="Times New Roman"/>
          <w:sz w:val="24"/>
          <w:szCs w:val="24"/>
        </w:rPr>
        <w:t>.</w:t>
      </w:r>
    </w:p>
    <w:p w:rsidR="00155200" w:rsidRPr="00136284" w:rsidRDefault="00155200" w:rsidP="00136284">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Pr>
          <w:rFonts w:ascii="Times New Roman" w:hAnsi="Times New Roman" w:cs="Times New Roman"/>
          <w:color w:val="000000"/>
          <w:sz w:val="24"/>
          <w:szCs w:val="24"/>
        </w:rPr>
        <w:t>Tabel 5</w:t>
      </w:r>
      <w:r w:rsidRPr="00136284">
        <w:rPr>
          <w:rFonts w:ascii="Times New Roman" w:hAnsi="Times New Roman" w:cs="Times New Roman"/>
          <w:color w:val="000000"/>
          <w:sz w:val="24"/>
          <w:szCs w:val="24"/>
        </w:rPr>
        <w:t xml:space="preserve"> menunjukkan bahwa dosis herbisida campuran A 240/10 SL berpengaruh nyata terhadap persentase kematian gulma </w:t>
      </w:r>
      <w:r w:rsidRPr="00136284">
        <w:rPr>
          <w:rFonts w:ascii="Times New Roman" w:hAnsi="Times New Roman" w:cs="Times New Roman"/>
          <w:i/>
          <w:color w:val="000000"/>
          <w:sz w:val="24"/>
          <w:szCs w:val="24"/>
        </w:rPr>
        <w:t>Ischaemum timorense</w:t>
      </w:r>
      <w:r w:rsidRPr="00136284">
        <w:rPr>
          <w:rFonts w:ascii="Times New Roman" w:hAnsi="Times New Roman" w:cs="Times New Roman"/>
          <w:color w:val="000000"/>
          <w:sz w:val="24"/>
          <w:szCs w:val="24"/>
        </w:rPr>
        <w:t>. Pada minggu ke I perlakuan CG1 (0,25 l/ha), CG2 (0,50 l/ha) dan CG3 (1,0 l/ha) dengan tingkat kerusakan skor 1 sampai 1,4 atau persentase kerusakan 5-25 % berbeda nyata dengan  perlakuan CG4 (2,0 l/ha) dan CG5 (4,0 l/ha) yang telah mampu mengendalikan gulma karena tingkat kerusakan gulma berdasarkan scoring mencapai nilai 3 yaitu 75 % kematian.</w:t>
      </w:r>
    </w:p>
    <w:p w:rsidR="00C04122" w:rsidRDefault="00C04122" w:rsidP="003D0544">
      <w:pPr>
        <w:spacing w:after="120" w:line="240" w:lineRule="auto"/>
        <w:ind w:left="990" w:hanging="990"/>
        <w:jc w:val="both"/>
        <w:rPr>
          <w:rFonts w:ascii="Times New Roman" w:hAnsi="Times New Roman" w:cs="Times New Roman"/>
          <w:color w:val="000000"/>
          <w:sz w:val="24"/>
          <w:szCs w:val="24"/>
        </w:rPr>
      </w:pPr>
    </w:p>
    <w:p w:rsidR="00155200" w:rsidRDefault="00155200" w:rsidP="003D0544">
      <w:pPr>
        <w:spacing w:after="120" w:line="240" w:lineRule="auto"/>
        <w:ind w:left="990" w:hanging="990"/>
        <w:jc w:val="both"/>
        <w:rPr>
          <w:rFonts w:ascii="Times New Roman" w:hAnsi="Times New Roman" w:cs="Times New Roman"/>
          <w:color w:val="000000"/>
          <w:sz w:val="24"/>
          <w:szCs w:val="24"/>
        </w:rPr>
        <w:sectPr w:rsidR="00155200" w:rsidSect="00155200">
          <w:type w:val="continuous"/>
          <w:pgSz w:w="11907" w:h="16839" w:code="9"/>
          <w:pgMar w:top="1701" w:right="1701" w:bottom="1701" w:left="2268" w:header="720" w:footer="720" w:gutter="0"/>
          <w:cols w:num="2" w:space="282"/>
          <w:docGrid w:linePitch="360"/>
        </w:sectPr>
      </w:pPr>
    </w:p>
    <w:p w:rsidR="00136284" w:rsidRPr="00136284" w:rsidRDefault="00136284" w:rsidP="003D0544">
      <w:pPr>
        <w:spacing w:after="120" w:line="240" w:lineRule="auto"/>
        <w:ind w:left="990" w:hanging="990"/>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lastRenderedPageBreak/>
        <w:t>Tabe</w:t>
      </w:r>
      <w:r w:rsidR="00EE0B38">
        <w:rPr>
          <w:rFonts w:ascii="Times New Roman" w:hAnsi="Times New Roman" w:cs="Times New Roman"/>
          <w:color w:val="000000"/>
          <w:sz w:val="24"/>
          <w:szCs w:val="24"/>
        </w:rPr>
        <w:t>l 5</w:t>
      </w:r>
      <w:r w:rsidRPr="00136284">
        <w:rPr>
          <w:rFonts w:ascii="Times New Roman" w:hAnsi="Times New Roman" w:cs="Times New Roman"/>
          <w:color w:val="000000"/>
          <w:sz w:val="24"/>
          <w:szCs w:val="24"/>
        </w:rPr>
        <w:t xml:space="preserve">. Rerata Persentase Kematian Gulma </w:t>
      </w:r>
      <w:r w:rsidR="00E760A8">
        <w:rPr>
          <w:rFonts w:ascii="Times New Roman" w:hAnsi="Times New Roman" w:cs="Times New Roman"/>
          <w:i/>
          <w:color w:val="000000"/>
          <w:sz w:val="24"/>
          <w:szCs w:val="24"/>
        </w:rPr>
        <w:t>Ischaemum t</w:t>
      </w:r>
      <w:r w:rsidRPr="00136284">
        <w:rPr>
          <w:rFonts w:ascii="Times New Roman" w:hAnsi="Times New Roman" w:cs="Times New Roman"/>
          <w:i/>
          <w:color w:val="000000"/>
          <w:sz w:val="24"/>
          <w:szCs w:val="24"/>
        </w:rPr>
        <w:t>imorense</w:t>
      </w:r>
      <w:r w:rsidRPr="00136284">
        <w:rPr>
          <w:rFonts w:ascii="Times New Roman" w:hAnsi="Times New Roman" w:cs="Times New Roman"/>
          <w:color w:val="000000"/>
          <w:sz w:val="24"/>
          <w:szCs w:val="24"/>
        </w:rPr>
        <w:t xml:space="preserve"> Perlakuan Herbisida Campuran A pada I MSA, II MSA dan  III  MSA.</w:t>
      </w:r>
    </w:p>
    <w:tbl>
      <w:tblPr>
        <w:tblStyle w:val="TableGrid"/>
        <w:tblW w:w="809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672"/>
        <w:gridCol w:w="1264"/>
        <w:gridCol w:w="1548"/>
        <w:gridCol w:w="1549"/>
        <w:gridCol w:w="1548"/>
        <w:gridCol w:w="1509"/>
      </w:tblGrid>
      <w:tr w:rsidR="00136284" w:rsidRPr="00136284" w:rsidTr="00136284">
        <w:trPr>
          <w:trHeight w:val="326"/>
        </w:trPr>
        <w:tc>
          <w:tcPr>
            <w:tcW w:w="672" w:type="dxa"/>
            <w:vMerge w:val="restart"/>
            <w:tcBorders>
              <w:top w:val="single" w:sz="4" w:space="0" w:color="auto"/>
              <w:bottom w:val="nil"/>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No</w:t>
            </w:r>
          </w:p>
        </w:tc>
        <w:tc>
          <w:tcPr>
            <w:tcW w:w="1264" w:type="dxa"/>
            <w:vMerge w:val="restart"/>
            <w:tcBorders>
              <w:top w:val="single" w:sz="4" w:space="0" w:color="auto"/>
              <w:bottom w:val="nil"/>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Perlakuan</w:t>
            </w:r>
          </w:p>
        </w:tc>
        <w:tc>
          <w:tcPr>
            <w:tcW w:w="1548" w:type="dxa"/>
            <w:vMerge w:val="restart"/>
            <w:tcBorders>
              <w:top w:val="single" w:sz="4" w:space="0" w:color="auto"/>
              <w:bottom w:val="nil"/>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Dosis Bahan Aktif (l/ha)</w:t>
            </w:r>
          </w:p>
        </w:tc>
        <w:tc>
          <w:tcPr>
            <w:tcW w:w="4606" w:type="dxa"/>
            <w:gridSpan w:val="3"/>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Skor Kerusakan</w:t>
            </w:r>
          </w:p>
        </w:tc>
      </w:tr>
      <w:tr w:rsidR="00136284" w:rsidRPr="00136284" w:rsidTr="00136284">
        <w:trPr>
          <w:trHeight w:val="115"/>
        </w:trPr>
        <w:tc>
          <w:tcPr>
            <w:tcW w:w="672" w:type="dxa"/>
            <w:vMerge/>
            <w:tcBorders>
              <w:top w:val="nil"/>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264" w:type="dxa"/>
            <w:vMerge/>
            <w:tcBorders>
              <w:top w:val="nil"/>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548" w:type="dxa"/>
            <w:vMerge/>
            <w:tcBorders>
              <w:top w:val="nil"/>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549" w:type="dxa"/>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 MSA</w:t>
            </w:r>
          </w:p>
        </w:tc>
        <w:tc>
          <w:tcPr>
            <w:tcW w:w="1548" w:type="dxa"/>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 MSA</w:t>
            </w:r>
          </w:p>
        </w:tc>
        <w:tc>
          <w:tcPr>
            <w:tcW w:w="1509" w:type="dxa"/>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 MSA</w:t>
            </w:r>
          </w:p>
        </w:tc>
      </w:tr>
      <w:tr w:rsidR="00136284" w:rsidRPr="00136284" w:rsidTr="00136284">
        <w:trPr>
          <w:trHeight w:val="326"/>
        </w:trPr>
        <w:tc>
          <w:tcPr>
            <w:tcW w:w="672"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264"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CG0</w:t>
            </w:r>
          </w:p>
        </w:tc>
        <w:tc>
          <w:tcPr>
            <w:tcW w:w="1548"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w:t>
            </w:r>
          </w:p>
        </w:tc>
        <w:tc>
          <w:tcPr>
            <w:tcW w:w="1549" w:type="dxa"/>
            <w:tcBorders>
              <w:top w:val="single" w:sz="4" w:space="0" w:color="auto"/>
            </w:tcBorders>
            <w:vAlign w:val="center"/>
          </w:tcPr>
          <w:p w:rsidR="00136284" w:rsidRPr="00136284" w:rsidRDefault="00136284" w:rsidP="00136284">
            <w:pPr>
              <w:pStyle w:val="ListParagraph"/>
              <w:autoSpaceDE w:val="0"/>
              <w:autoSpaceDN w:val="0"/>
              <w:adjustRightInd w:val="0"/>
              <w:ind w:left="-339" w:firstLine="339"/>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548"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509"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0a</w:t>
            </w:r>
          </w:p>
        </w:tc>
      </w:tr>
      <w:tr w:rsidR="00136284" w:rsidRPr="00136284" w:rsidTr="00136284">
        <w:trPr>
          <w:trHeight w:val="326"/>
        </w:trPr>
        <w:tc>
          <w:tcPr>
            <w:tcW w:w="67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w:t>
            </w:r>
          </w:p>
        </w:tc>
        <w:tc>
          <w:tcPr>
            <w:tcW w:w="126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CG1</w:t>
            </w:r>
          </w:p>
        </w:tc>
        <w:tc>
          <w:tcPr>
            <w:tcW w:w="1548"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0.250</w:t>
            </w:r>
          </w:p>
        </w:tc>
        <w:tc>
          <w:tcPr>
            <w:tcW w:w="154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54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1,8</w:t>
            </w:r>
          </w:p>
        </w:tc>
        <w:tc>
          <w:tcPr>
            <w:tcW w:w="150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2,4b</w:t>
            </w:r>
          </w:p>
        </w:tc>
      </w:tr>
      <w:tr w:rsidR="00136284" w:rsidRPr="00136284" w:rsidTr="00136284">
        <w:trPr>
          <w:trHeight w:val="338"/>
        </w:trPr>
        <w:tc>
          <w:tcPr>
            <w:tcW w:w="67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w:t>
            </w:r>
          </w:p>
        </w:tc>
        <w:tc>
          <w:tcPr>
            <w:tcW w:w="126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CG2</w:t>
            </w:r>
          </w:p>
        </w:tc>
        <w:tc>
          <w:tcPr>
            <w:tcW w:w="1548"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0.500</w:t>
            </w:r>
          </w:p>
        </w:tc>
        <w:tc>
          <w:tcPr>
            <w:tcW w:w="154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54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w:t>
            </w:r>
          </w:p>
        </w:tc>
        <w:tc>
          <w:tcPr>
            <w:tcW w:w="150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3c</w:t>
            </w:r>
          </w:p>
        </w:tc>
      </w:tr>
      <w:tr w:rsidR="00136284" w:rsidRPr="00136284" w:rsidTr="00136284">
        <w:trPr>
          <w:trHeight w:val="338"/>
        </w:trPr>
        <w:tc>
          <w:tcPr>
            <w:tcW w:w="67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26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CG3</w:t>
            </w:r>
          </w:p>
        </w:tc>
        <w:tc>
          <w:tcPr>
            <w:tcW w:w="1548"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1.000</w:t>
            </w:r>
          </w:p>
        </w:tc>
        <w:tc>
          <w:tcPr>
            <w:tcW w:w="154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1,4</w:t>
            </w:r>
          </w:p>
        </w:tc>
        <w:tc>
          <w:tcPr>
            <w:tcW w:w="154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50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4d</w:t>
            </w:r>
          </w:p>
        </w:tc>
      </w:tr>
      <w:tr w:rsidR="00136284" w:rsidRPr="00136284" w:rsidTr="00136284">
        <w:trPr>
          <w:trHeight w:val="326"/>
        </w:trPr>
        <w:tc>
          <w:tcPr>
            <w:tcW w:w="67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5</w:t>
            </w:r>
          </w:p>
        </w:tc>
        <w:tc>
          <w:tcPr>
            <w:tcW w:w="126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CG4</w:t>
            </w:r>
          </w:p>
        </w:tc>
        <w:tc>
          <w:tcPr>
            <w:tcW w:w="1548"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2.000</w:t>
            </w:r>
          </w:p>
        </w:tc>
        <w:tc>
          <w:tcPr>
            <w:tcW w:w="154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3,4</w:t>
            </w:r>
          </w:p>
        </w:tc>
        <w:tc>
          <w:tcPr>
            <w:tcW w:w="154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50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4d</w:t>
            </w:r>
          </w:p>
        </w:tc>
      </w:tr>
      <w:tr w:rsidR="00136284" w:rsidRPr="00136284" w:rsidTr="00136284">
        <w:trPr>
          <w:trHeight w:val="201"/>
        </w:trPr>
        <w:tc>
          <w:tcPr>
            <w:tcW w:w="67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6</w:t>
            </w:r>
          </w:p>
        </w:tc>
        <w:tc>
          <w:tcPr>
            <w:tcW w:w="126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CG5</w:t>
            </w:r>
          </w:p>
        </w:tc>
        <w:tc>
          <w:tcPr>
            <w:tcW w:w="1548"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4.000</w:t>
            </w:r>
          </w:p>
        </w:tc>
        <w:tc>
          <w:tcPr>
            <w:tcW w:w="154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3,8</w:t>
            </w:r>
          </w:p>
        </w:tc>
        <w:tc>
          <w:tcPr>
            <w:tcW w:w="154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50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4d</w:t>
            </w:r>
          </w:p>
        </w:tc>
      </w:tr>
    </w:tbl>
    <w:p w:rsidR="00136284" w:rsidRPr="00136284" w:rsidRDefault="00136284" w:rsidP="00155200">
      <w:pPr>
        <w:pStyle w:val="ListParagraph"/>
        <w:autoSpaceDE w:val="0"/>
        <w:autoSpaceDN w:val="0"/>
        <w:adjustRightInd w:val="0"/>
        <w:spacing w:after="120" w:line="240" w:lineRule="auto"/>
        <w:ind w:left="1418" w:hanging="1418"/>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 xml:space="preserve">Keterangan : Angka-angka yang diikuti huruf yang sama menunjukkan berbeda </w:t>
      </w:r>
      <w:r w:rsidR="0089661B">
        <w:rPr>
          <w:rFonts w:ascii="Times New Roman" w:hAnsi="Times New Roman" w:cs="Times New Roman"/>
          <w:color w:val="000000"/>
          <w:sz w:val="24"/>
          <w:szCs w:val="24"/>
        </w:rPr>
        <w:t xml:space="preserve">tidak </w:t>
      </w:r>
      <w:r w:rsidRPr="00136284">
        <w:rPr>
          <w:rFonts w:ascii="Times New Roman" w:hAnsi="Times New Roman" w:cs="Times New Roman"/>
          <w:color w:val="000000"/>
          <w:sz w:val="24"/>
          <w:szCs w:val="24"/>
        </w:rPr>
        <w:t>nyata me</w:t>
      </w:r>
      <w:r w:rsidR="00155200">
        <w:rPr>
          <w:rFonts w:ascii="Times New Roman" w:hAnsi="Times New Roman" w:cs="Times New Roman"/>
          <w:color w:val="000000"/>
          <w:sz w:val="24"/>
          <w:szCs w:val="24"/>
        </w:rPr>
        <w:t>nurut uji duncan pada taraf 5 %.</w:t>
      </w:r>
      <w:r w:rsidRPr="00136284">
        <w:rPr>
          <w:rFonts w:ascii="Times New Roman" w:hAnsi="Times New Roman" w:cs="Times New Roman"/>
          <w:color w:val="000000"/>
          <w:sz w:val="24"/>
          <w:szCs w:val="24"/>
        </w:rPr>
        <w:t xml:space="preserve"> </w:t>
      </w:r>
    </w:p>
    <w:p w:rsidR="00155200" w:rsidRDefault="00155200" w:rsidP="00136284">
      <w:pPr>
        <w:autoSpaceDE w:val="0"/>
        <w:autoSpaceDN w:val="0"/>
        <w:adjustRightInd w:val="0"/>
        <w:spacing w:after="0" w:line="240" w:lineRule="auto"/>
        <w:jc w:val="both"/>
        <w:rPr>
          <w:rFonts w:ascii="Times New Roman" w:hAnsi="Times New Roman" w:cs="Times New Roman"/>
          <w:color w:val="000000"/>
          <w:sz w:val="24"/>
          <w:szCs w:val="24"/>
        </w:rPr>
        <w:sectPr w:rsidR="00155200" w:rsidSect="00C04122">
          <w:type w:val="continuous"/>
          <w:pgSz w:w="11907" w:h="16839" w:code="9"/>
          <w:pgMar w:top="1701" w:right="1701" w:bottom="1701" w:left="2268" w:header="720" w:footer="720" w:gutter="0"/>
          <w:cols w:space="720"/>
          <w:docGrid w:linePitch="360"/>
        </w:sectPr>
      </w:pPr>
    </w:p>
    <w:p w:rsidR="00155200" w:rsidRDefault="00155200" w:rsidP="00136284">
      <w:pPr>
        <w:autoSpaceDE w:val="0"/>
        <w:autoSpaceDN w:val="0"/>
        <w:adjustRightInd w:val="0"/>
        <w:spacing w:after="0" w:line="240" w:lineRule="auto"/>
        <w:jc w:val="both"/>
        <w:rPr>
          <w:rFonts w:ascii="Times New Roman" w:hAnsi="Times New Roman" w:cs="Times New Roman"/>
          <w:color w:val="000000"/>
          <w:sz w:val="24"/>
          <w:szCs w:val="24"/>
        </w:rPr>
        <w:sectPr w:rsidR="00155200" w:rsidSect="00155200">
          <w:type w:val="continuous"/>
          <w:pgSz w:w="11907" w:h="16839" w:code="9"/>
          <w:pgMar w:top="1701" w:right="1701" w:bottom="1701" w:left="2268" w:header="720" w:footer="720" w:gutter="0"/>
          <w:cols w:num="2" w:space="282"/>
          <w:docGrid w:linePitch="360"/>
        </w:sectPr>
      </w:pPr>
      <w:r>
        <w:rPr>
          <w:rFonts w:ascii="Times New Roman" w:hAnsi="Times New Roman" w:cs="Times New Roman"/>
          <w:color w:val="000000"/>
          <w:sz w:val="24"/>
          <w:szCs w:val="24"/>
        </w:rPr>
        <w:lastRenderedPageBreak/>
        <w:tab/>
      </w:r>
      <w:r w:rsidR="00136284" w:rsidRPr="00136284">
        <w:rPr>
          <w:rFonts w:ascii="Times New Roman" w:hAnsi="Times New Roman" w:cs="Times New Roman"/>
          <w:color w:val="000000"/>
          <w:sz w:val="24"/>
          <w:szCs w:val="24"/>
        </w:rPr>
        <w:t xml:space="preserve">Pada minggu ke 2 dan 3 masing-masing perlakuan yaitu CG1 dengan skoring 2,4 atau 50 % kerusakan gulma dan perlakuan CG2 telah dapat mengendalikan gulma dengan tingkat skor 3 akan tetapi persen kerusakan hanya ± 75 % sehingga, CG3, CG4 dan G5 mempunyai tingkat kerusakan yang sama yaitu skor 4 yang berarti tingkat keracunanan dari gulma tersebut lebih </w:t>
      </w:r>
      <w:r w:rsidR="00136284" w:rsidRPr="00136284">
        <w:rPr>
          <w:rFonts w:ascii="Times New Roman" w:hAnsi="Times New Roman" w:cs="Times New Roman"/>
          <w:color w:val="000000"/>
          <w:sz w:val="24"/>
          <w:szCs w:val="24"/>
        </w:rPr>
        <w:lastRenderedPageBreak/>
        <w:t>dari 75 %. Oleh karena itu, pengendalian gulma yang efektif untuk mematikan gulma ditunjukkan pada perlakuan CG3 penyemprotan herbisida campuran 240/10 SL glifosat dan metil metsulfuron dengan dosis 1 l/ha. Untuk mengetahui hambatan pertumbuhan gulma atau gejala kerusakan akibat perlakuan dosis herbi</w:t>
      </w:r>
      <w:r w:rsidR="00EE0B38">
        <w:rPr>
          <w:rFonts w:ascii="Times New Roman" w:hAnsi="Times New Roman" w:cs="Times New Roman"/>
          <w:color w:val="000000"/>
          <w:sz w:val="24"/>
          <w:szCs w:val="24"/>
        </w:rPr>
        <w:t>sida dapat dilihat pada gambar 3</w:t>
      </w:r>
      <w:r>
        <w:rPr>
          <w:rFonts w:ascii="Times New Roman" w:hAnsi="Times New Roman" w:cs="Times New Roman"/>
          <w:color w:val="000000"/>
          <w:sz w:val="24"/>
          <w:szCs w:val="24"/>
        </w:rPr>
        <w:t>.</w:t>
      </w:r>
    </w:p>
    <w:p w:rsidR="006E35F7" w:rsidRDefault="006E35F7"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6E35F7" w:rsidP="001362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4384" behindDoc="1" locked="0" layoutInCell="1" allowOverlap="1">
            <wp:simplePos x="0" y="0"/>
            <wp:positionH relativeFrom="column">
              <wp:posOffset>17145</wp:posOffset>
            </wp:positionH>
            <wp:positionV relativeFrom="paragraph">
              <wp:posOffset>26670</wp:posOffset>
            </wp:positionV>
            <wp:extent cx="4924425" cy="1943100"/>
            <wp:effectExtent l="38100" t="57150" r="123825" b="9525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55983"/>
                    <a:stretch>
                      <a:fillRect/>
                    </a:stretch>
                  </pic:blipFill>
                  <pic:spPr bwMode="auto">
                    <a:xfrm>
                      <a:off x="0" y="0"/>
                      <a:ext cx="492442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36284" w:rsidRPr="00136284">
        <w:rPr>
          <w:rFonts w:ascii="Times New Roman" w:hAnsi="Times New Roman" w:cs="Times New Roman"/>
          <w:color w:val="000000"/>
          <w:sz w:val="24"/>
          <w:szCs w:val="24"/>
        </w:rPr>
        <w:t xml:space="preserve">. </w:t>
      </w: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spacing w:line="240" w:lineRule="auto"/>
        <w:ind w:left="1080" w:hanging="1080"/>
        <w:jc w:val="both"/>
        <w:rPr>
          <w:rFonts w:ascii="Times New Roman" w:hAnsi="Times New Roman" w:cs="Times New Roman"/>
          <w:color w:val="000000"/>
          <w:sz w:val="24"/>
          <w:szCs w:val="24"/>
        </w:rPr>
      </w:pPr>
    </w:p>
    <w:p w:rsidR="00136284" w:rsidRDefault="00136284" w:rsidP="00136284">
      <w:pPr>
        <w:spacing w:line="240" w:lineRule="auto"/>
        <w:ind w:left="1080" w:hanging="1080"/>
        <w:jc w:val="both"/>
        <w:rPr>
          <w:rFonts w:ascii="Times New Roman" w:hAnsi="Times New Roman" w:cs="Times New Roman"/>
          <w:color w:val="000000"/>
          <w:sz w:val="24"/>
          <w:szCs w:val="24"/>
        </w:rPr>
      </w:pPr>
    </w:p>
    <w:p w:rsidR="00136284" w:rsidRPr="00136284" w:rsidRDefault="00EE0B38" w:rsidP="003D0544">
      <w:pPr>
        <w:spacing w:after="120" w:line="240" w:lineRule="auto"/>
        <w:ind w:left="1080" w:hanging="1080"/>
        <w:jc w:val="both"/>
        <w:rPr>
          <w:rFonts w:ascii="Times New Roman" w:hAnsi="Times New Roman" w:cs="Times New Roman"/>
          <w:color w:val="000000"/>
          <w:sz w:val="24"/>
          <w:szCs w:val="24"/>
        </w:rPr>
      </w:pPr>
      <w:r>
        <w:rPr>
          <w:rFonts w:ascii="Times New Roman" w:hAnsi="Times New Roman" w:cs="Times New Roman"/>
          <w:color w:val="000000"/>
          <w:sz w:val="24"/>
          <w:szCs w:val="24"/>
        </w:rPr>
        <w:t>Gambar 3</w:t>
      </w:r>
      <w:r w:rsidR="00136284" w:rsidRPr="00136284">
        <w:rPr>
          <w:rFonts w:ascii="Times New Roman" w:hAnsi="Times New Roman" w:cs="Times New Roman"/>
          <w:color w:val="000000"/>
          <w:sz w:val="24"/>
          <w:szCs w:val="24"/>
        </w:rPr>
        <w:t xml:space="preserve">. Kondisi Gulma </w:t>
      </w:r>
      <w:r w:rsidR="00136284" w:rsidRPr="00136284">
        <w:rPr>
          <w:rFonts w:ascii="Times New Roman" w:hAnsi="Times New Roman" w:cs="Times New Roman"/>
          <w:i/>
          <w:color w:val="000000"/>
          <w:sz w:val="24"/>
          <w:szCs w:val="24"/>
        </w:rPr>
        <w:t>Ischaemum timorense</w:t>
      </w:r>
      <w:r w:rsidR="00136284" w:rsidRPr="00136284">
        <w:rPr>
          <w:rFonts w:ascii="Times New Roman" w:hAnsi="Times New Roman" w:cs="Times New Roman"/>
          <w:color w:val="000000"/>
          <w:sz w:val="24"/>
          <w:szCs w:val="24"/>
        </w:rPr>
        <w:t xml:space="preserve"> pada 3 MSA (Minggu Setelah Aplikasi) pada Perlakuan Herbisida Campuran A.</w:t>
      </w:r>
    </w:p>
    <w:p w:rsidR="00155200" w:rsidRDefault="00155200" w:rsidP="00136284">
      <w:pPr>
        <w:autoSpaceDE w:val="0"/>
        <w:autoSpaceDN w:val="0"/>
        <w:adjustRightInd w:val="0"/>
        <w:spacing w:after="0" w:line="240" w:lineRule="auto"/>
        <w:jc w:val="both"/>
        <w:rPr>
          <w:rFonts w:ascii="Times New Roman" w:hAnsi="Times New Roman" w:cs="Times New Roman"/>
          <w:sz w:val="24"/>
          <w:szCs w:val="24"/>
        </w:rPr>
        <w:sectPr w:rsidR="00155200" w:rsidSect="00C04122">
          <w:type w:val="continuous"/>
          <w:pgSz w:w="11907" w:h="16839" w:code="9"/>
          <w:pgMar w:top="1701" w:right="1701" w:bottom="1701" w:left="2268" w:header="720" w:footer="720" w:gutter="0"/>
          <w:cols w:space="720"/>
          <w:docGrid w:linePitch="360"/>
        </w:sectPr>
      </w:pPr>
    </w:p>
    <w:p w:rsidR="00136284" w:rsidRPr="00136284" w:rsidRDefault="00155200" w:rsidP="001362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E0B38">
        <w:rPr>
          <w:rFonts w:ascii="Times New Roman" w:hAnsi="Times New Roman" w:cs="Times New Roman"/>
          <w:sz w:val="24"/>
          <w:szCs w:val="24"/>
        </w:rPr>
        <w:t>Gambar 3</w:t>
      </w:r>
      <w:r w:rsidR="00136284" w:rsidRPr="00136284">
        <w:rPr>
          <w:rFonts w:ascii="Times New Roman" w:hAnsi="Times New Roman" w:cs="Times New Roman"/>
          <w:sz w:val="24"/>
          <w:szCs w:val="24"/>
        </w:rPr>
        <w:t xml:space="preserve"> menunjukkan hasil bahwa pengamatan kerusakan gulma berdasarkan gejala yang ditunjukkan akibat pemberian herbisida campuran A yaitu adanya kematian pada titik tumbuh seperti pucuk-pucuk daun yang ditandai dengan menguningnya serta </w:t>
      </w:r>
      <w:r w:rsidR="00136284" w:rsidRPr="00136284">
        <w:rPr>
          <w:rFonts w:ascii="Times New Roman" w:hAnsi="Times New Roman" w:cs="Times New Roman"/>
          <w:sz w:val="24"/>
          <w:szCs w:val="24"/>
        </w:rPr>
        <w:lastRenderedPageBreak/>
        <w:t xml:space="preserve">bentuk daun menyempit. Pada 3 HSA gulma mulai menimbulkan gejala kerusakan seperti daun mulai berubah warna dan bentuk daun tidak normal dan mengecil. Pada minggu ke 1 gulma sudah memasuki gejala kerusakan berat dengan skor 4 pada perlakuan CG4 dan </w:t>
      </w:r>
      <w:r w:rsidR="00136284" w:rsidRPr="00136284">
        <w:rPr>
          <w:rFonts w:ascii="Times New Roman" w:hAnsi="Times New Roman" w:cs="Times New Roman"/>
          <w:sz w:val="24"/>
          <w:szCs w:val="24"/>
        </w:rPr>
        <w:lastRenderedPageBreak/>
        <w:t xml:space="preserve">CG5. Pada perlakuan CG1, CG2 dan CG3 mulai menimbulkan gejala daun yang menguning juga dengan tingkat kerusakan kurang dari 5 %. Pada minggu ke 2 gejala kerusakan semakin tampak hingga pada minggu ke 3 perlakuan CG3, CG4 dan CG5 mengalami kematian. </w:t>
      </w:r>
    </w:p>
    <w:p w:rsidR="00136284" w:rsidRPr="00136284" w:rsidRDefault="00136284" w:rsidP="00136284">
      <w:pPr>
        <w:autoSpaceDE w:val="0"/>
        <w:autoSpaceDN w:val="0"/>
        <w:adjustRightInd w:val="0"/>
        <w:spacing w:after="0" w:line="240" w:lineRule="auto"/>
        <w:jc w:val="both"/>
        <w:rPr>
          <w:rFonts w:ascii="Times New Roman" w:hAnsi="Times New Roman" w:cs="Times New Roman"/>
          <w:sz w:val="24"/>
          <w:szCs w:val="24"/>
        </w:rPr>
      </w:pPr>
      <w:r w:rsidRPr="00136284">
        <w:rPr>
          <w:rFonts w:ascii="Times New Roman" w:hAnsi="Times New Roman" w:cs="Times New Roman"/>
          <w:sz w:val="24"/>
          <w:szCs w:val="24"/>
        </w:rPr>
        <w:tab/>
        <w:t>Gejala visual yang dapat diamati yaitu berubah warna pada gulma yang semula berwarna hijau kemudian kuning dan akhirnya berubah warna menjadi ungu gelap, hal ini terjadi karena herbisida dapat menghambat klorofil pada daun, karena menurut Riadi</w:t>
      </w:r>
      <w:r w:rsidR="00FC1949">
        <w:rPr>
          <w:rFonts w:ascii="Times New Roman" w:hAnsi="Times New Roman" w:cs="Times New Roman"/>
          <w:sz w:val="24"/>
          <w:szCs w:val="24"/>
        </w:rPr>
        <w:t xml:space="preserve">, et al, </w:t>
      </w:r>
      <w:r w:rsidRPr="00136284">
        <w:rPr>
          <w:rFonts w:ascii="Times New Roman" w:hAnsi="Times New Roman" w:cs="Times New Roman"/>
          <w:sz w:val="24"/>
          <w:szCs w:val="24"/>
        </w:rPr>
        <w:t xml:space="preserve">(2011), </w:t>
      </w:r>
      <w:r w:rsidRPr="00136284">
        <w:rPr>
          <w:rFonts w:ascii="Times New Roman" w:eastAsia="Times New Roman" w:hAnsi="Times New Roman" w:cs="Times New Roman"/>
          <w:sz w:val="24"/>
          <w:szCs w:val="24"/>
        </w:rPr>
        <w:t xml:space="preserve">herbisida ini dapat mempengaruhi satu atau lebih proses-proses (seperti pada  proses pembelahan sel, perkembangan jaringan, pembentukan klorofil, </w:t>
      </w:r>
      <w:r w:rsidRPr="00136284">
        <w:rPr>
          <w:rFonts w:ascii="Times New Roman" w:eastAsia="Times New Roman" w:hAnsi="Times New Roman" w:cs="Times New Roman"/>
          <w:sz w:val="24"/>
          <w:szCs w:val="24"/>
        </w:rPr>
        <w:lastRenderedPageBreak/>
        <w:t>fotosintesis, respirasi, metabolisme nitrogen, aktivitas enzim dan sebagainya) yang sangat diperlukan tumbuhan untuk mempertahankan kelangsungan hidupnya.</w:t>
      </w:r>
    </w:p>
    <w:p w:rsid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t xml:space="preserve">Hambatan pertumbuhan dan tingkat kematian gulma dapat dilihat pada biomassa gulma kemudian dihitung tingkat kerusakan. Pengamatan proses kerusakan gulma tidak hanya dilakukan secara visual, tetapi dapat dinyatakan dalam nilai kerusakan yang ditimbulkan oleh herbisida. Analisis dilakukan dengan menentukan nilai persen kerusakan dari bobot kering gulma uji dari masing-masing perlakuan dosis herbisida. Tingkat kerusakan gulma </w:t>
      </w:r>
      <w:r w:rsidRPr="00136284">
        <w:rPr>
          <w:rFonts w:ascii="Times New Roman" w:hAnsi="Times New Roman" w:cs="Times New Roman"/>
          <w:i/>
          <w:color w:val="000000"/>
          <w:sz w:val="24"/>
          <w:szCs w:val="24"/>
        </w:rPr>
        <w:t>Ischaemum timorense</w:t>
      </w:r>
      <w:r w:rsidR="00EE0B38">
        <w:rPr>
          <w:rFonts w:ascii="Times New Roman" w:hAnsi="Times New Roman" w:cs="Times New Roman"/>
          <w:color w:val="000000"/>
          <w:sz w:val="24"/>
          <w:szCs w:val="24"/>
        </w:rPr>
        <w:t xml:space="preserve"> dapat dilihat pada tabel 6</w:t>
      </w:r>
      <w:r w:rsidRPr="00136284">
        <w:rPr>
          <w:rFonts w:ascii="Times New Roman" w:hAnsi="Times New Roman" w:cs="Times New Roman"/>
          <w:color w:val="000000"/>
          <w:sz w:val="24"/>
          <w:szCs w:val="24"/>
        </w:rPr>
        <w:t>.</w:t>
      </w:r>
    </w:p>
    <w:p w:rsidR="00155200" w:rsidRDefault="00155200" w:rsidP="00136284">
      <w:pPr>
        <w:autoSpaceDE w:val="0"/>
        <w:autoSpaceDN w:val="0"/>
        <w:adjustRightInd w:val="0"/>
        <w:spacing w:after="0" w:line="240" w:lineRule="auto"/>
        <w:jc w:val="both"/>
        <w:rPr>
          <w:rFonts w:ascii="Times New Roman" w:hAnsi="Times New Roman" w:cs="Times New Roman"/>
          <w:color w:val="000000"/>
          <w:sz w:val="24"/>
          <w:szCs w:val="24"/>
        </w:rPr>
        <w:sectPr w:rsidR="00155200" w:rsidSect="00155200">
          <w:type w:val="continuous"/>
          <w:pgSz w:w="11907" w:h="16839" w:code="9"/>
          <w:pgMar w:top="1701" w:right="1701" w:bottom="1701" w:left="2268" w:header="720" w:footer="720" w:gutter="0"/>
          <w:cols w:num="2" w:space="282"/>
          <w:docGrid w:linePitch="360"/>
        </w:sectPr>
      </w:pPr>
    </w:p>
    <w:p w:rsidR="00D732EA" w:rsidRPr="00136284" w:rsidRDefault="00D732EA"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EE0B38" w:rsidP="00136284">
      <w:pPr>
        <w:autoSpaceDE w:val="0"/>
        <w:autoSpaceDN w:val="0"/>
        <w:adjustRightInd w:val="0"/>
        <w:spacing w:after="120" w:line="240" w:lineRule="auto"/>
        <w:ind w:left="1170" w:hanging="1170"/>
        <w:jc w:val="both"/>
        <w:rPr>
          <w:rFonts w:ascii="Times New Roman" w:hAnsi="Times New Roman" w:cs="Times New Roman"/>
          <w:sz w:val="24"/>
          <w:szCs w:val="24"/>
        </w:rPr>
      </w:pPr>
      <w:r>
        <w:rPr>
          <w:rFonts w:ascii="Times New Roman" w:hAnsi="Times New Roman" w:cs="Times New Roman"/>
          <w:sz w:val="24"/>
          <w:szCs w:val="24"/>
        </w:rPr>
        <w:t>Tabel 6</w:t>
      </w:r>
      <w:r w:rsidR="00136284" w:rsidRPr="00136284">
        <w:rPr>
          <w:rFonts w:ascii="Times New Roman" w:hAnsi="Times New Roman" w:cs="Times New Roman"/>
          <w:sz w:val="24"/>
          <w:szCs w:val="24"/>
        </w:rPr>
        <w:t xml:space="preserve">. Persen Kerusakan Gulma </w:t>
      </w:r>
      <w:r w:rsidR="00136284" w:rsidRPr="00136284">
        <w:rPr>
          <w:rFonts w:ascii="Times New Roman" w:hAnsi="Times New Roman" w:cs="Times New Roman"/>
          <w:i/>
          <w:sz w:val="24"/>
          <w:szCs w:val="24"/>
        </w:rPr>
        <w:t>Ischaemum timorense</w:t>
      </w:r>
      <w:r w:rsidR="00136284" w:rsidRPr="00136284">
        <w:rPr>
          <w:rFonts w:ascii="Times New Roman" w:hAnsi="Times New Roman" w:cs="Times New Roman"/>
          <w:sz w:val="24"/>
          <w:szCs w:val="24"/>
        </w:rPr>
        <w:t xml:space="preserve"> Pada Herbisida Campuran A 240/10 SL.</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3"/>
        <w:gridCol w:w="1803"/>
        <w:gridCol w:w="2544"/>
        <w:gridCol w:w="1621"/>
        <w:gridCol w:w="1506"/>
      </w:tblGrid>
      <w:tr w:rsidR="00136284" w:rsidRPr="00136284" w:rsidTr="00136284">
        <w:trPr>
          <w:trHeight w:val="275"/>
        </w:trPr>
        <w:tc>
          <w:tcPr>
            <w:tcW w:w="513"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No</w:t>
            </w:r>
          </w:p>
        </w:tc>
        <w:tc>
          <w:tcPr>
            <w:tcW w:w="1803"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Perlakuan</w:t>
            </w:r>
          </w:p>
        </w:tc>
        <w:tc>
          <w:tcPr>
            <w:tcW w:w="2544"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Dosis Bahan Aktif (l/ha)</w:t>
            </w:r>
          </w:p>
        </w:tc>
        <w:tc>
          <w:tcPr>
            <w:tcW w:w="1621"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Bobot Total</w:t>
            </w:r>
          </w:p>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(gram)</w:t>
            </w:r>
          </w:p>
        </w:tc>
        <w:tc>
          <w:tcPr>
            <w:tcW w:w="1506" w:type="dxa"/>
            <w:tcBorders>
              <w:top w:val="single" w:sz="4" w:space="0" w:color="auto"/>
              <w:bottom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Duncan</w:t>
            </w:r>
          </w:p>
        </w:tc>
      </w:tr>
      <w:tr w:rsidR="00136284" w:rsidRPr="00136284" w:rsidTr="00136284">
        <w:trPr>
          <w:trHeight w:val="275"/>
        </w:trPr>
        <w:tc>
          <w:tcPr>
            <w:tcW w:w="513"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w:t>
            </w:r>
          </w:p>
        </w:tc>
        <w:tc>
          <w:tcPr>
            <w:tcW w:w="1803"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CG0</w:t>
            </w:r>
          </w:p>
        </w:tc>
        <w:tc>
          <w:tcPr>
            <w:tcW w:w="2544"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w:t>
            </w:r>
          </w:p>
        </w:tc>
        <w:tc>
          <w:tcPr>
            <w:tcW w:w="1621"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6.10 a</w:t>
            </w:r>
          </w:p>
        </w:tc>
        <w:tc>
          <w:tcPr>
            <w:tcW w:w="1506" w:type="dxa"/>
            <w:tcBorders>
              <w:top w:val="single" w:sz="4" w:space="0" w:color="auto"/>
            </w:tcBorders>
            <w:vAlign w:val="center"/>
          </w:tcPr>
          <w:p w:rsidR="00136284" w:rsidRPr="00136284" w:rsidRDefault="00136284" w:rsidP="00136284">
            <w:pPr>
              <w:jc w:val="center"/>
              <w:rPr>
                <w:rFonts w:ascii="Times New Roman" w:hAnsi="Times New Roman" w:cs="Times New Roman"/>
                <w:sz w:val="24"/>
                <w:szCs w:val="24"/>
              </w:rPr>
            </w:pPr>
          </w:p>
        </w:tc>
      </w:tr>
      <w:tr w:rsidR="00136284" w:rsidRPr="00136284" w:rsidTr="00136284">
        <w:trPr>
          <w:trHeight w:val="275"/>
        </w:trPr>
        <w:tc>
          <w:tcPr>
            <w:tcW w:w="51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w:t>
            </w:r>
          </w:p>
        </w:tc>
        <w:tc>
          <w:tcPr>
            <w:tcW w:w="180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CG1</w:t>
            </w:r>
          </w:p>
        </w:tc>
        <w:tc>
          <w:tcPr>
            <w:tcW w:w="254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0.250</w:t>
            </w:r>
          </w:p>
        </w:tc>
        <w:tc>
          <w:tcPr>
            <w:tcW w:w="162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3.39 b</w:t>
            </w:r>
          </w:p>
        </w:tc>
        <w:tc>
          <w:tcPr>
            <w:tcW w:w="1506"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0.34</w:t>
            </w:r>
          </w:p>
        </w:tc>
      </w:tr>
      <w:tr w:rsidR="00136284" w:rsidRPr="00136284" w:rsidTr="00136284">
        <w:trPr>
          <w:trHeight w:val="275"/>
        </w:trPr>
        <w:tc>
          <w:tcPr>
            <w:tcW w:w="51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3</w:t>
            </w:r>
          </w:p>
        </w:tc>
        <w:tc>
          <w:tcPr>
            <w:tcW w:w="180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CG2</w:t>
            </w:r>
          </w:p>
        </w:tc>
        <w:tc>
          <w:tcPr>
            <w:tcW w:w="254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0.500</w:t>
            </w:r>
          </w:p>
        </w:tc>
        <w:tc>
          <w:tcPr>
            <w:tcW w:w="162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3.34 b</w:t>
            </w:r>
          </w:p>
        </w:tc>
        <w:tc>
          <w:tcPr>
            <w:tcW w:w="1506"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0.36</w:t>
            </w:r>
          </w:p>
        </w:tc>
      </w:tr>
      <w:tr w:rsidR="00136284" w:rsidRPr="00136284" w:rsidTr="00136284">
        <w:trPr>
          <w:trHeight w:val="275"/>
        </w:trPr>
        <w:tc>
          <w:tcPr>
            <w:tcW w:w="51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w:t>
            </w:r>
          </w:p>
        </w:tc>
        <w:tc>
          <w:tcPr>
            <w:tcW w:w="180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CG3</w:t>
            </w:r>
          </w:p>
        </w:tc>
        <w:tc>
          <w:tcPr>
            <w:tcW w:w="254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1.000</w:t>
            </w:r>
          </w:p>
        </w:tc>
        <w:tc>
          <w:tcPr>
            <w:tcW w:w="162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1.10 c</w:t>
            </w:r>
          </w:p>
        </w:tc>
        <w:tc>
          <w:tcPr>
            <w:tcW w:w="1506"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0.37</w:t>
            </w:r>
          </w:p>
        </w:tc>
      </w:tr>
      <w:tr w:rsidR="00136284" w:rsidRPr="00136284" w:rsidTr="00136284">
        <w:trPr>
          <w:trHeight w:val="275"/>
        </w:trPr>
        <w:tc>
          <w:tcPr>
            <w:tcW w:w="51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5</w:t>
            </w:r>
          </w:p>
        </w:tc>
        <w:tc>
          <w:tcPr>
            <w:tcW w:w="180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CG4</w:t>
            </w:r>
          </w:p>
        </w:tc>
        <w:tc>
          <w:tcPr>
            <w:tcW w:w="254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2.000</w:t>
            </w:r>
          </w:p>
        </w:tc>
        <w:tc>
          <w:tcPr>
            <w:tcW w:w="162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0.78 c</w:t>
            </w:r>
          </w:p>
        </w:tc>
        <w:tc>
          <w:tcPr>
            <w:tcW w:w="1506"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0.38</w:t>
            </w:r>
          </w:p>
        </w:tc>
      </w:tr>
      <w:tr w:rsidR="00136284" w:rsidRPr="00136284" w:rsidTr="00136284">
        <w:trPr>
          <w:trHeight w:val="275"/>
        </w:trPr>
        <w:tc>
          <w:tcPr>
            <w:tcW w:w="51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6</w:t>
            </w:r>
          </w:p>
        </w:tc>
        <w:tc>
          <w:tcPr>
            <w:tcW w:w="1803"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CG5</w:t>
            </w:r>
          </w:p>
        </w:tc>
        <w:tc>
          <w:tcPr>
            <w:tcW w:w="2544"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4.000</w:t>
            </w:r>
          </w:p>
        </w:tc>
        <w:tc>
          <w:tcPr>
            <w:tcW w:w="1621"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0.47 d</w:t>
            </w:r>
          </w:p>
        </w:tc>
        <w:tc>
          <w:tcPr>
            <w:tcW w:w="1506" w:type="dxa"/>
            <w:vAlign w:val="center"/>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0.38</w:t>
            </w:r>
          </w:p>
        </w:tc>
      </w:tr>
    </w:tbl>
    <w:p w:rsidR="00136284" w:rsidRPr="00136284" w:rsidRDefault="00136284" w:rsidP="0089661B">
      <w:pPr>
        <w:pStyle w:val="ListParagraph"/>
        <w:autoSpaceDE w:val="0"/>
        <w:autoSpaceDN w:val="0"/>
        <w:adjustRightInd w:val="0"/>
        <w:spacing w:after="120" w:line="240" w:lineRule="auto"/>
        <w:ind w:left="1418" w:hanging="1418"/>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Keterangan : Angka-angka yang diik</w:t>
      </w:r>
      <w:r w:rsidR="0089661B">
        <w:rPr>
          <w:rFonts w:ascii="Times New Roman" w:hAnsi="Times New Roman" w:cs="Times New Roman"/>
          <w:color w:val="000000"/>
          <w:sz w:val="24"/>
          <w:szCs w:val="24"/>
        </w:rPr>
        <w:t>uti huruf yang sama menunjukkan berbeda tidak</w:t>
      </w:r>
      <w:r w:rsidRPr="00136284">
        <w:rPr>
          <w:rFonts w:ascii="Times New Roman" w:hAnsi="Times New Roman" w:cs="Times New Roman"/>
          <w:color w:val="000000"/>
          <w:sz w:val="24"/>
          <w:szCs w:val="24"/>
        </w:rPr>
        <w:t xml:space="preserve"> nyata menurut uji duncan pada taraf 5 %.</w:t>
      </w:r>
    </w:p>
    <w:p w:rsidR="00155200" w:rsidRDefault="00EE0B38" w:rsidP="00136284">
      <w:pPr>
        <w:autoSpaceDE w:val="0"/>
        <w:autoSpaceDN w:val="0"/>
        <w:adjustRightInd w:val="0"/>
        <w:spacing w:after="0" w:line="240" w:lineRule="auto"/>
        <w:jc w:val="both"/>
        <w:rPr>
          <w:rFonts w:ascii="Times New Roman" w:hAnsi="Times New Roman" w:cs="Times New Roman"/>
          <w:color w:val="000000"/>
          <w:sz w:val="24"/>
          <w:szCs w:val="24"/>
        </w:rPr>
        <w:sectPr w:rsidR="00155200" w:rsidSect="00C04122">
          <w:type w:val="continuous"/>
          <w:pgSz w:w="11907" w:h="16839" w:code="9"/>
          <w:pgMar w:top="1701" w:right="1701" w:bottom="1701" w:left="2268" w:header="720" w:footer="720" w:gutter="0"/>
          <w:cols w:space="720"/>
          <w:docGrid w:linePitch="360"/>
        </w:sectPr>
      </w:pPr>
      <w:r>
        <w:rPr>
          <w:rFonts w:ascii="Times New Roman" w:hAnsi="Times New Roman" w:cs="Times New Roman"/>
          <w:color w:val="000000"/>
          <w:sz w:val="24"/>
          <w:szCs w:val="24"/>
        </w:rPr>
        <w:tab/>
      </w:r>
    </w:p>
    <w:p w:rsidR="00136284" w:rsidRPr="00136284" w:rsidRDefault="00EE0B38" w:rsidP="001362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Tabel 6</w:t>
      </w:r>
      <w:r w:rsidR="00136284" w:rsidRPr="00136284">
        <w:rPr>
          <w:rFonts w:ascii="Times New Roman" w:hAnsi="Times New Roman" w:cs="Times New Roman"/>
          <w:color w:val="000000"/>
          <w:sz w:val="24"/>
          <w:szCs w:val="24"/>
        </w:rPr>
        <w:t xml:space="preserve"> menunjukkan hasil berat kering gulma </w:t>
      </w:r>
      <w:r w:rsidR="00136284" w:rsidRPr="00136284">
        <w:rPr>
          <w:rFonts w:ascii="Times New Roman" w:hAnsi="Times New Roman" w:cs="Times New Roman"/>
          <w:i/>
          <w:color w:val="000000"/>
          <w:sz w:val="24"/>
          <w:szCs w:val="24"/>
        </w:rPr>
        <w:t xml:space="preserve">Ischaemum timorense </w:t>
      </w:r>
      <w:r w:rsidR="00136284" w:rsidRPr="00136284">
        <w:rPr>
          <w:rFonts w:ascii="Times New Roman" w:hAnsi="Times New Roman" w:cs="Times New Roman"/>
          <w:color w:val="000000"/>
          <w:sz w:val="24"/>
          <w:szCs w:val="24"/>
        </w:rPr>
        <w:t xml:space="preserve">pada pengaplikasian herbisida campuran A perlakuan CG0 (control) berbeda nyata dengan berat kering gulma pada perlakuan CG1 (0,25 l/ha), CG2 (0,5 l/ha), CG3 (1,0 l/ha), CG4 (2,0 l/ha) dan CG5 (4,0 l/ha). Penyemprotan gulma </w:t>
      </w:r>
      <w:r w:rsidR="00136284" w:rsidRPr="00136284">
        <w:rPr>
          <w:rFonts w:ascii="Times New Roman" w:hAnsi="Times New Roman" w:cs="Times New Roman"/>
          <w:i/>
          <w:color w:val="000000"/>
          <w:sz w:val="24"/>
          <w:szCs w:val="24"/>
        </w:rPr>
        <w:t xml:space="preserve">Ischaemum timorense </w:t>
      </w:r>
      <w:r w:rsidR="00136284" w:rsidRPr="00136284">
        <w:rPr>
          <w:rFonts w:ascii="Times New Roman" w:hAnsi="Times New Roman" w:cs="Times New Roman"/>
          <w:color w:val="000000"/>
          <w:sz w:val="24"/>
          <w:szCs w:val="24"/>
        </w:rPr>
        <w:t xml:space="preserve">dengan herbisida campuran A mempunyai nilai bobot kering terkecil yaitu pada perlakuan CG4 dan CG5 yaitu dengan </w:t>
      </w:r>
      <w:r w:rsidR="00136284" w:rsidRPr="00136284">
        <w:rPr>
          <w:rFonts w:ascii="Times New Roman" w:hAnsi="Times New Roman" w:cs="Times New Roman"/>
          <w:color w:val="000000"/>
          <w:sz w:val="24"/>
          <w:szCs w:val="24"/>
        </w:rPr>
        <w:lastRenderedPageBreak/>
        <w:t xml:space="preserve">dosis 2.0 l/ha dan 4.0 l/ha. Pada perlakuan CG4 dan CG5 gulma uji mempunyai berat kering 0,78 gr dan 0.47 gr, sedangkan bobot kering gulma tertinggi yaitu pada perlakuan kontrol (tanpa perlakuan herbisida) yaitu 6.10 gr. </w:t>
      </w:r>
    </w:p>
    <w:p w:rsidR="00136284" w:rsidRPr="00136284" w:rsidRDefault="00136284" w:rsidP="00155200">
      <w:pPr>
        <w:pStyle w:val="ListParagraph"/>
        <w:numPr>
          <w:ilvl w:val="0"/>
          <w:numId w:val="9"/>
        </w:numPr>
        <w:autoSpaceDE w:val="0"/>
        <w:autoSpaceDN w:val="0"/>
        <w:adjustRightInd w:val="0"/>
        <w:spacing w:after="0" w:line="240" w:lineRule="auto"/>
        <w:ind w:left="426" w:hanging="426"/>
        <w:jc w:val="both"/>
        <w:rPr>
          <w:rFonts w:ascii="Times New Roman" w:hAnsi="Times New Roman" w:cs="Times New Roman"/>
          <w:b/>
          <w:color w:val="000000"/>
          <w:sz w:val="24"/>
          <w:szCs w:val="24"/>
        </w:rPr>
      </w:pPr>
      <w:r w:rsidRPr="00136284">
        <w:rPr>
          <w:rFonts w:ascii="Times New Roman" w:hAnsi="Times New Roman" w:cs="Times New Roman"/>
          <w:b/>
          <w:color w:val="000000"/>
          <w:sz w:val="24"/>
          <w:szCs w:val="24"/>
        </w:rPr>
        <w:t>Herbisida Campuran B 360/10 SL</w:t>
      </w:r>
    </w:p>
    <w:p w:rsidR="00136284" w:rsidRPr="00136284" w:rsidRDefault="00136284" w:rsidP="00136284">
      <w:pPr>
        <w:pStyle w:val="ListParagraph"/>
        <w:autoSpaceDE w:val="0"/>
        <w:autoSpaceDN w:val="0"/>
        <w:adjustRightInd w:val="0"/>
        <w:spacing w:after="0" w:line="240" w:lineRule="auto"/>
        <w:ind w:left="0"/>
        <w:jc w:val="both"/>
        <w:rPr>
          <w:rFonts w:ascii="Times New Roman" w:hAnsi="Times New Roman" w:cs="Times New Roman"/>
          <w:sz w:val="24"/>
          <w:szCs w:val="24"/>
        </w:rPr>
      </w:pPr>
      <w:r w:rsidRPr="00136284">
        <w:rPr>
          <w:rFonts w:ascii="Times New Roman" w:hAnsi="Times New Roman" w:cs="Times New Roman"/>
          <w:sz w:val="24"/>
          <w:szCs w:val="24"/>
        </w:rPr>
        <w:tab/>
        <w:t>Hasil pengamatan fitotoksisitas pada 1 MSA, 2 MSA d</w:t>
      </w:r>
      <w:r w:rsidR="00EE0B38">
        <w:rPr>
          <w:rFonts w:ascii="Times New Roman" w:hAnsi="Times New Roman" w:cs="Times New Roman"/>
          <w:sz w:val="24"/>
          <w:szCs w:val="24"/>
        </w:rPr>
        <w:t>an 3 MSA di sajikan pada tabel 7</w:t>
      </w:r>
      <w:r w:rsidRPr="00136284">
        <w:rPr>
          <w:rFonts w:ascii="Times New Roman" w:hAnsi="Times New Roman" w:cs="Times New Roman"/>
          <w:sz w:val="24"/>
          <w:szCs w:val="24"/>
        </w:rPr>
        <w:t>.</w:t>
      </w:r>
    </w:p>
    <w:p w:rsidR="00155200" w:rsidRDefault="00155200" w:rsidP="00136284">
      <w:pPr>
        <w:autoSpaceDE w:val="0"/>
        <w:autoSpaceDN w:val="0"/>
        <w:adjustRightInd w:val="0"/>
        <w:spacing w:after="120" w:line="240" w:lineRule="auto"/>
        <w:ind w:left="993" w:hanging="993"/>
        <w:jc w:val="both"/>
        <w:rPr>
          <w:rFonts w:ascii="Times New Roman" w:hAnsi="Times New Roman" w:cs="Times New Roman"/>
          <w:color w:val="000000"/>
          <w:sz w:val="24"/>
          <w:szCs w:val="24"/>
        </w:rPr>
        <w:sectPr w:rsidR="00155200" w:rsidSect="00155200">
          <w:type w:val="continuous"/>
          <w:pgSz w:w="11907" w:h="16839" w:code="9"/>
          <w:pgMar w:top="1701" w:right="1701" w:bottom="1701" w:left="2268" w:header="720" w:footer="720" w:gutter="0"/>
          <w:cols w:num="2" w:space="282"/>
          <w:docGrid w:linePitch="360"/>
        </w:sectPr>
      </w:pPr>
    </w:p>
    <w:p w:rsidR="00136284" w:rsidRPr="00136284" w:rsidRDefault="00EE0B38" w:rsidP="00136284">
      <w:pPr>
        <w:autoSpaceDE w:val="0"/>
        <w:autoSpaceDN w:val="0"/>
        <w:adjustRightInd w:val="0"/>
        <w:spacing w:after="120" w:line="24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Tabel 7</w:t>
      </w:r>
      <w:r w:rsidR="00136284" w:rsidRPr="00136284">
        <w:rPr>
          <w:rFonts w:ascii="Times New Roman" w:hAnsi="Times New Roman" w:cs="Times New Roman"/>
          <w:color w:val="000000"/>
          <w:sz w:val="24"/>
          <w:szCs w:val="24"/>
        </w:rPr>
        <w:t xml:space="preserve">. Rerata Persentase Kematian Gulma </w:t>
      </w:r>
      <w:r w:rsidR="00E760A8">
        <w:rPr>
          <w:rFonts w:ascii="Times New Roman" w:hAnsi="Times New Roman" w:cs="Times New Roman"/>
          <w:i/>
          <w:color w:val="000000"/>
          <w:sz w:val="24"/>
          <w:szCs w:val="24"/>
        </w:rPr>
        <w:t>Ischaemum t</w:t>
      </w:r>
      <w:r w:rsidR="00136284" w:rsidRPr="00136284">
        <w:rPr>
          <w:rFonts w:ascii="Times New Roman" w:hAnsi="Times New Roman" w:cs="Times New Roman"/>
          <w:i/>
          <w:color w:val="000000"/>
          <w:sz w:val="24"/>
          <w:szCs w:val="24"/>
        </w:rPr>
        <w:t>imorense</w:t>
      </w:r>
      <w:r w:rsidR="00136284" w:rsidRPr="00136284">
        <w:rPr>
          <w:rFonts w:ascii="Times New Roman" w:hAnsi="Times New Roman" w:cs="Times New Roman"/>
          <w:color w:val="000000"/>
          <w:sz w:val="24"/>
          <w:szCs w:val="24"/>
        </w:rPr>
        <w:t xml:space="preserve"> Perlakuan Herbisida Campuran B pada I MSA, II MSA dan  III  MSA.</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32"/>
        <w:gridCol w:w="1269"/>
        <w:gridCol w:w="1695"/>
        <w:gridCol w:w="1554"/>
        <w:gridCol w:w="1553"/>
        <w:gridCol w:w="1388"/>
      </w:tblGrid>
      <w:tr w:rsidR="00136284" w:rsidRPr="00136284" w:rsidTr="005B5B00">
        <w:trPr>
          <w:trHeight w:val="265"/>
        </w:trPr>
        <w:tc>
          <w:tcPr>
            <w:tcW w:w="532" w:type="dxa"/>
            <w:vMerge w:val="restart"/>
            <w:tcBorders>
              <w:top w:val="single" w:sz="4" w:space="0" w:color="auto"/>
              <w:bottom w:val="nil"/>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No</w:t>
            </w:r>
          </w:p>
        </w:tc>
        <w:tc>
          <w:tcPr>
            <w:tcW w:w="1269" w:type="dxa"/>
            <w:vMerge w:val="restart"/>
            <w:tcBorders>
              <w:top w:val="single" w:sz="4" w:space="0" w:color="auto"/>
              <w:bottom w:val="nil"/>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Perlakuan</w:t>
            </w:r>
          </w:p>
        </w:tc>
        <w:tc>
          <w:tcPr>
            <w:tcW w:w="1695" w:type="dxa"/>
            <w:vMerge w:val="restart"/>
            <w:tcBorders>
              <w:top w:val="single" w:sz="4" w:space="0" w:color="auto"/>
              <w:bottom w:val="nil"/>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Dosis Bahan Aktif (l/ha)</w:t>
            </w:r>
          </w:p>
        </w:tc>
        <w:tc>
          <w:tcPr>
            <w:tcW w:w="4495" w:type="dxa"/>
            <w:gridSpan w:val="3"/>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Skor Kerusakan</w:t>
            </w:r>
          </w:p>
        </w:tc>
      </w:tr>
      <w:tr w:rsidR="00136284" w:rsidRPr="00136284" w:rsidTr="005B5B00">
        <w:trPr>
          <w:trHeight w:val="94"/>
        </w:trPr>
        <w:tc>
          <w:tcPr>
            <w:tcW w:w="532" w:type="dxa"/>
            <w:vMerge/>
            <w:tcBorders>
              <w:top w:val="nil"/>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269" w:type="dxa"/>
            <w:vMerge/>
            <w:tcBorders>
              <w:top w:val="nil"/>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695" w:type="dxa"/>
            <w:vMerge/>
            <w:tcBorders>
              <w:top w:val="nil"/>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p>
        </w:tc>
        <w:tc>
          <w:tcPr>
            <w:tcW w:w="1554" w:type="dxa"/>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 MSA</w:t>
            </w:r>
          </w:p>
        </w:tc>
        <w:tc>
          <w:tcPr>
            <w:tcW w:w="1553" w:type="dxa"/>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 MSA</w:t>
            </w:r>
          </w:p>
        </w:tc>
        <w:tc>
          <w:tcPr>
            <w:tcW w:w="1388" w:type="dxa"/>
            <w:tcBorders>
              <w:top w:val="single" w:sz="4" w:space="0" w:color="auto"/>
              <w:bottom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 MSA</w:t>
            </w:r>
          </w:p>
        </w:tc>
      </w:tr>
      <w:tr w:rsidR="00136284" w:rsidRPr="00136284" w:rsidTr="005B5B00">
        <w:trPr>
          <w:trHeight w:val="265"/>
        </w:trPr>
        <w:tc>
          <w:tcPr>
            <w:tcW w:w="532"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269"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CB0</w:t>
            </w:r>
          </w:p>
        </w:tc>
        <w:tc>
          <w:tcPr>
            <w:tcW w:w="1695" w:type="dxa"/>
            <w:tcBorders>
              <w:top w:val="single" w:sz="4" w:space="0" w:color="auto"/>
            </w:tcBorders>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w:t>
            </w:r>
          </w:p>
        </w:tc>
        <w:tc>
          <w:tcPr>
            <w:tcW w:w="1554" w:type="dxa"/>
            <w:tcBorders>
              <w:top w:val="single" w:sz="4" w:space="0" w:color="auto"/>
            </w:tcBorders>
            <w:vAlign w:val="center"/>
          </w:tcPr>
          <w:p w:rsidR="00136284" w:rsidRPr="00136284" w:rsidRDefault="00136284" w:rsidP="00136284">
            <w:pPr>
              <w:pStyle w:val="ListParagraph"/>
              <w:autoSpaceDE w:val="0"/>
              <w:autoSpaceDN w:val="0"/>
              <w:adjustRightInd w:val="0"/>
              <w:ind w:left="-339" w:firstLine="339"/>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553"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w:t>
            </w:r>
          </w:p>
        </w:tc>
        <w:tc>
          <w:tcPr>
            <w:tcW w:w="1388" w:type="dxa"/>
            <w:tcBorders>
              <w:top w:val="single" w:sz="4" w:space="0" w:color="auto"/>
            </w:tcBorders>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0a</w:t>
            </w:r>
          </w:p>
        </w:tc>
      </w:tr>
      <w:tr w:rsidR="00136284" w:rsidRPr="00136284" w:rsidTr="005B5B00">
        <w:trPr>
          <w:trHeight w:val="265"/>
        </w:trPr>
        <w:tc>
          <w:tcPr>
            <w:tcW w:w="53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w:t>
            </w:r>
          </w:p>
        </w:tc>
        <w:tc>
          <w:tcPr>
            <w:tcW w:w="126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CB1</w:t>
            </w:r>
          </w:p>
        </w:tc>
        <w:tc>
          <w:tcPr>
            <w:tcW w:w="1695"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0.250</w:t>
            </w:r>
          </w:p>
        </w:tc>
        <w:tc>
          <w:tcPr>
            <w:tcW w:w="155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0,8</w:t>
            </w:r>
          </w:p>
        </w:tc>
        <w:tc>
          <w:tcPr>
            <w:tcW w:w="1553"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38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3b</w:t>
            </w:r>
          </w:p>
        </w:tc>
      </w:tr>
      <w:tr w:rsidR="00136284" w:rsidRPr="00136284" w:rsidTr="005B5B00">
        <w:trPr>
          <w:trHeight w:val="275"/>
        </w:trPr>
        <w:tc>
          <w:tcPr>
            <w:tcW w:w="53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w:t>
            </w:r>
          </w:p>
        </w:tc>
        <w:tc>
          <w:tcPr>
            <w:tcW w:w="126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CB2</w:t>
            </w:r>
          </w:p>
        </w:tc>
        <w:tc>
          <w:tcPr>
            <w:tcW w:w="1695"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0.500</w:t>
            </w:r>
          </w:p>
        </w:tc>
        <w:tc>
          <w:tcPr>
            <w:tcW w:w="155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1</w:t>
            </w:r>
          </w:p>
        </w:tc>
        <w:tc>
          <w:tcPr>
            <w:tcW w:w="1553"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w:t>
            </w:r>
          </w:p>
        </w:tc>
        <w:tc>
          <w:tcPr>
            <w:tcW w:w="138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3b</w:t>
            </w:r>
          </w:p>
        </w:tc>
      </w:tr>
      <w:tr w:rsidR="00136284" w:rsidRPr="00136284" w:rsidTr="005B5B00">
        <w:trPr>
          <w:trHeight w:val="275"/>
        </w:trPr>
        <w:tc>
          <w:tcPr>
            <w:tcW w:w="53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26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CB3</w:t>
            </w:r>
          </w:p>
        </w:tc>
        <w:tc>
          <w:tcPr>
            <w:tcW w:w="1695"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1.000</w:t>
            </w:r>
          </w:p>
        </w:tc>
        <w:tc>
          <w:tcPr>
            <w:tcW w:w="155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2</w:t>
            </w:r>
          </w:p>
        </w:tc>
        <w:tc>
          <w:tcPr>
            <w:tcW w:w="1553"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38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4c</w:t>
            </w:r>
          </w:p>
        </w:tc>
      </w:tr>
      <w:tr w:rsidR="00136284" w:rsidRPr="00136284" w:rsidTr="005B5B00">
        <w:trPr>
          <w:trHeight w:val="265"/>
        </w:trPr>
        <w:tc>
          <w:tcPr>
            <w:tcW w:w="53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5</w:t>
            </w:r>
          </w:p>
        </w:tc>
        <w:tc>
          <w:tcPr>
            <w:tcW w:w="126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CB4</w:t>
            </w:r>
          </w:p>
        </w:tc>
        <w:tc>
          <w:tcPr>
            <w:tcW w:w="1695"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2.000</w:t>
            </w:r>
          </w:p>
        </w:tc>
        <w:tc>
          <w:tcPr>
            <w:tcW w:w="155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3</w:t>
            </w:r>
          </w:p>
        </w:tc>
        <w:tc>
          <w:tcPr>
            <w:tcW w:w="1553"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38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4c</w:t>
            </w:r>
          </w:p>
        </w:tc>
      </w:tr>
      <w:tr w:rsidR="00136284" w:rsidRPr="00136284" w:rsidTr="005B5B00">
        <w:trPr>
          <w:trHeight w:val="183"/>
        </w:trPr>
        <w:tc>
          <w:tcPr>
            <w:tcW w:w="532"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6</w:t>
            </w:r>
          </w:p>
        </w:tc>
        <w:tc>
          <w:tcPr>
            <w:tcW w:w="1269"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CB5</w:t>
            </w:r>
          </w:p>
        </w:tc>
        <w:tc>
          <w:tcPr>
            <w:tcW w:w="1695"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4.000</w:t>
            </w:r>
          </w:p>
        </w:tc>
        <w:tc>
          <w:tcPr>
            <w:tcW w:w="1554"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553"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w:t>
            </w:r>
          </w:p>
        </w:tc>
        <w:tc>
          <w:tcPr>
            <w:tcW w:w="1388" w:type="dxa"/>
            <w:vAlign w:val="center"/>
          </w:tcPr>
          <w:p w:rsidR="00136284" w:rsidRPr="00136284" w:rsidRDefault="00136284" w:rsidP="00136284">
            <w:pPr>
              <w:pStyle w:val="ListParagraph"/>
              <w:autoSpaceDE w:val="0"/>
              <w:autoSpaceDN w:val="0"/>
              <w:adjustRightInd w:val="0"/>
              <w:ind w:left="0"/>
              <w:jc w:val="center"/>
              <w:rPr>
                <w:rFonts w:ascii="Times New Roman" w:hAnsi="Times New Roman" w:cs="Times New Roman"/>
                <w:color w:val="000000"/>
                <w:sz w:val="24"/>
                <w:szCs w:val="24"/>
              </w:rPr>
            </w:pPr>
            <w:r w:rsidRPr="00136284">
              <w:rPr>
                <w:rFonts w:ascii="Times New Roman" w:hAnsi="Times New Roman" w:cs="Times New Roman"/>
                <w:color w:val="000000"/>
                <w:sz w:val="24"/>
                <w:szCs w:val="24"/>
              </w:rPr>
              <w:t>4c</w:t>
            </w:r>
          </w:p>
        </w:tc>
      </w:tr>
    </w:tbl>
    <w:p w:rsidR="00136284" w:rsidRPr="00136284" w:rsidRDefault="00136284" w:rsidP="0089661B">
      <w:pPr>
        <w:pStyle w:val="ListParagraph"/>
        <w:autoSpaceDE w:val="0"/>
        <w:autoSpaceDN w:val="0"/>
        <w:adjustRightInd w:val="0"/>
        <w:spacing w:after="120" w:line="240" w:lineRule="auto"/>
        <w:ind w:left="1418" w:hanging="1418"/>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Keterangan : Angka-angka yang diik</w:t>
      </w:r>
      <w:r w:rsidR="0089661B">
        <w:rPr>
          <w:rFonts w:ascii="Times New Roman" w:hAnsi="Times New Roman" w:cs="Times New Roman"/>
          <w:color w:val="000000"/>
          <w:sz w:val="24"/>
          <w:szCs w:val="24"/>
        </w:rPr>
        <w:t xml:space="preserve">uti huruf yang sama menunjukkan </w:t>
      </w:r>
      <w:r w:rsidRPr="00136284">
        <w:rPr>
          <w:rFonts w:ascii="Times New Roman" w:hAnsi="Times New Roman" w:cs="Times New Roman"/>
          <w:color w:val="000000"/>
          <w:sz w:val="24"/>
          <w:szCs w:val="24"/>
        </w:rPr>
        <w:t>berbeda</w:t>
      </w:r>
      <w:r w:rsidR="0089661B">
        <w:rPr>
          <w:rFonts w:ascii="Times New Roman" w:hAnsi="Times New Roman" w:cs="Times New Roman"/>
          <w:color w:val="000000"/>
          <w:sz w:val="24"/>
          <w:szCs w:val="24"/>
        </w:rPr>
        <w:t xml:space="preserve"> tidak</w:t>
      </w:r>
      <w:r w:rsidRPr="00136284">
        <w:rPr>
          <w:rFonts w:ascii="Times New Roman" w:hAnsi="Times New Roman" w:cs="Times New Roman"/>
          <w:color w:val="000000"/>
          <w:sz w:val="24"/>
          <w:szCs w:val="24"/>
        </w:rPr>
        <w:t xml:space="preserve"> nyata menurut uji duncan pada taraf 5 %.</w:t>
      </w:r>
    </w:p>
    <w:p w:rsidR="00155200" w:rsidRDefault="00EE0B38" w:rsidP="00136284">
      <w:pPr>
        <w:autoSpaceDE w:val="0"/>
        <w:autoSpaceDN w:val="0"/>
        <w:adjustRightInd w:val="0"/>
        <w:spacing w:after="0" w:line="240" w:lineRule="auto"/>
        <w:jc w:val="both"/>
        <w:rPr>
          <w:rFonts w:ascii="Times New Roman" w:hAnsi="Times New Roman" w:cs="Times New Roman"/>
          <w:color w:val="000000"/>
          <w:sz w:val="24"/>
          <w:szCs w:val="24"/>
        </w:rPr>
        <w:sectPr w:rsidR="00155200" w:rsidSect="00C04122">
          <w:type w:val="continuous"/>
          <w:pgSz w:w="11907" w:h="16839" w:code="9"/>
          <w:pgMar w:top="1701" w:right="1701" w:bottom="1701" w:left="2268" w:header="720" w:footer="720" w:gutter="0"/>
          <w:cols w:space="720"/>
          <w:docGrid w:linePitch="360"/>
        </w:sectPr>
      </w:pPr>
      <w:r>
        <w:rPr>
          <w:rFonts w:ascii="Times New Roman" w:hAnsi="Times New Roman" w:cs="Times New Roman"/>
          <w:color w:val="000000"/>
          <w:sz w:val="24"/>
          <w:szCs w:val="24"/>
        </w:rPr>
        <w:tab/>
      </w:r>
    </w:p>
    <w:p w:rsidR="00155200" w:rsidRDefault="00EE0B38" w:rsidP="001362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Tabel 7</w:t>
      </w:r>
      <w:r w:rsidR="00136284" w:rsidRPr="00136284">
        <w:rPr>
          <w:rFonts w:ascii="Times New Roman" w:hAnsi="Times New Roman" w:cs="Times New Roman"/>
          <w:color w:val="000000"/>
          <w:sz w:val="24"/>
          <w:szCs w:val="24"/>
        </w:rPr>
        <w:t xml:space="preserve"> menunjukkan bahwa dosis herbisida campuran B 360/10 SL berpengaruh nyata terhadap persentase kematian gulma </w:t>
      </w:r>
      <w:r w:rsidR="00136284" w:rsidRPr="00136284">
        <w:rPr>
          <w:rFonts w:ascii="Times New Roman" w:hAnsi="Times New Roman" w:cs="Times New Roman"/>
          <w:i/>
          <w:color w:val="000000"/>
          <w:sz w:val="24"/>
          <w:szCs w:val="24"/>
        </w:rPr>
        <w:t>Ischaemum timorense</w:t>
      </w:r>
      <w:r w:rsidR="00136284" w:rsidRPr="00136284">
        <w:rPr>
          <w:rFonts w:ascii="Times New Roman" w:hAnsi="Times New Roman" w:cs="Times New Roman"/>
          <w:color w:val="000000"/>
          <w:sz w:val="24"/>
          <w:szCs w:val="24"/>
        </w:rPr>
        <w:t xml:space="preserve">. Pada minggu ke 1 perlakuan CB1 (0,25 l/ha), CB2 (0,50 l/ha) dan CB3 (1,0 l/ha) dengan tingkat kerusakan skor 0,8 sampai 2 atau persentase kerusakan 5-50 % berbeda nyata dengan  perlakuan CB4 (2,0 l/ha) dan CB5 (4,0 l/ha) yang telah mampu mengendalikan gulma karena tingkat kerusakan gulma berdasarkan scoring mencapai nilai 3 yaitu 75 % kematian. Pada minggu ke 2 dan 3 masing-masing perlakuan yaitu CB3 telah dapat mengendalikan gulma dengan tingkat skor 4 yaitu persen kerusakan lebih dari 75 %. Pada </w:t>
      </w:r>
      <w:r w:rsidR="00136284" w:rsidRPr="00136284">
        <w:rPr>
          <w:rFonts w:ascii="Times New Roman" w:hAnsi="Times New Roman" w:cs="Times New Roman"/>
          <w:color w:val="000000"/>
          <w:sz w:val="24"/>
          <w:szCs w:val="24"/>
        </w:rPr>
        <w:lastRenderedPageBreak/>
        <w:t xml:space="preserve">perlakuan CB3, CB4 dan CB5 mempunyai tingkat kerusakan yang sama yaitu skor 4 yang berarti tingkat keracunanan dari gulma tersebut lebih dari 75 %. Oleh karena itu, pengendalian gulma yang efektif untuk mematikan gulma ditunjukkan pada perlakuan CB3 penyemprotan herbisida campuran 360/10 SL glifosat dan metil metsulfuron dosis 1 l/ha. Hambatan pertumbuhan dan tingkat kematian gulma dapat dilihat pada rerata berat kering gulma </w:t>
      </w:r>
      <w:r w:rsidR="00136284" w:rsidRPr="00136284">
        <w:rPr>
          <w:rFonts w:ascii="Times New Roman" w:hAnsi="Times New Roman" w:cs="Times New Roman"/>
          <w:i/>
          <w:color w:val="000000"/>
          <w:sz w:val="24"/>
          <w:szCs w:val="24"/>
        </w:rPr>
        <w:t>Ischaemum timorense</w:t>
      </w:r>
      <w:r w:rsidR="00136284" w:rsidRPr="00136284">
        <w:rPr>
          <w:rFonts w:ascii="Times New Roman" w:hAnsi="Times New Roman" w:cs="Times New Roman"/>
          <w:color w:val="000000"/>
          <w:sz w:val="24"/>
          <w:szCs w:val="24"/>
        </w:rPr>
        <w:t>. Analisis dilakukan dengan menentukan nilai persen kerusakan dari bobot kering gulma uji dari masing-masing perlakuan dosis herbi</w:t>
      </w:r>
      <w:r>
        <w:rPr>
          <w:rFonts w:ascii="Times New Roman" w:hAnsi="Times New Roman" w:cs="Times New Roman"/>
          <w:color w:val="000000"/>
          <w:sz w:val="24"/>
          <w:szCs w:val="24"/>
        </w:rPr>
        <w:t>sida dapat dilihat pada gambar 4</w:t>
      </w:r>
      <w:r w:rsidR="00136284" w:rsidRPr="00136284">
        <w:rPr>
          <w:rFonts w:ascii="Times New Roman" w:hAnsi="Times New Roman" w:cs="Times New Roman"/>
          <w:color w:val="000000"/>
          <w:sz w:val="24"/>
          <w:szCs w:val="24"/>
        </w:rPr>
        <w:t xml:space="preserve">.  </w:t>
      </w:r>
    </w:p>
    <w:p w:rsidR="00155200" w:rsidRDefault="00155200" w:rsidP="00136284">
      <w:pPr>
        <w:autoSpaceDE w:val="0"/>
        <w:autoSpaceDN w:val="0"/>
        <w:adjustRightInd w:val="0"/>
        <w:spacing w:after="0" w:line="240" w:lineRule="auto"/>
        <w:jc w:val="both"/>
        <w:rPr>
          <w:rFonts w:ascii="Times New Roman" w:hAnsi="Times New Roman" w:cs="Times New Roman"/>
          <w:color w:val="000000"/>
          <w:sz w:val="24"/>
          <w:szCs w:val="24"/>
        </w:rPr>
        <w:sectPr w:rsidR="00155200" w:rsidSect="00155200">
          <w:type w:val="continuous"/>
          <w:pgSz w:w="11907" w:h="16839" w:code="9"/>
          <w:pgMar w:top="1701" w:right="1701" w:bottom="1701" w:left="2268" w:header="720" w:footer="720" w:gutter="0"/>
          <w:cols w:num="2" w:space="282"/>
          <w:docGrid w:linePitch="360"/>
        </w:sect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r w:rsidRPr="00136284">
        <w:rPr>
          <w:rFonts w:ascii="Times New Roman" w:hAnsi="Times New Roman" w:cs="Times New Roman"/>
          <w:noProof/>
          <w:color w:val="000000"/>
          <w:sz w:val="24"/>
          <w:szCs w:val="24"/>
        </w:rPr>
        <w:drawing>
          <wp:anchor distT="0" distB="0" distL="114300" distR="114300" simplePos="0" relativeHeight="251661312" behindDoc="1" locked="0" layoutInCell="1" allowOverlap="1">
            <wp:simplePos x="0" y="0"/>
            <wp:positionH relativeFrom="column">
              <wp:posOffset>3175</wp:posOffset>
            </wp:positionH>
            <wp:positionV relativeFrom="paragraph">
              <wp:posOffset>11430</wp:posOffset>
            </wp:positionV>
            <wp:extent cx="5029200" cy="1932101"/>
            <wp:effectExtent l="38100" t="57150" r="114300" b="87199"/>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t="52991"/>
                    <a:stretch>
                      <a:fillRect/>
                    </a:stretch>
                  </pic:blipFill>
                  <pic:spPr bwMode="auto">
                    <a:xfrm>
                      <a:off x="0" y="0"/>
                      <a:ext cx="5029200" cy="1932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p>
    <w:p w:rsidR="00136284" w:rsidRDefault="00136284" w:rsidP="00136284">
      <w:pPr>
        <w:spacing w:line="240" w:lineRule="auto"/>
        <w:ind w:left="1170" w:hanging="1170"/>
        <w:jc w:val="both"/>
        <w:rPr>
          <w:rFonts w:ascii="Times New Roman" w:hAnsi="Times New Roman" w:cs="Times New Roman"/>
          <w:color w:val="000000"/>
          <w:sz w:val="24"/>
          <w:szCs w:val="24"/>
        </w:rPr>
      </w:pPr>
    </w:p>
    <w:p w:rsidR="00136284" w:rsidRDefault="00136284" w:rsidP="00136284">
      <w:pPr>
        <w:spacing w:line="240" w:lineRule="auto"/>
        <w:ind w:left="1170" w:hanging="1170"/>
        <w:jc w:val="both"/>
        <w:rPr>
          <w:rFonts w:ascii="Times New Roman" w:hAnsi="Times New Roman" w:cs="Times New Roman"/>
          <w:color w:val="000000"/>
          <w:sz w:val="24"/>
          <w:szCs w:val="24"/>
        </w:rPr>
      </w:pPr>
    </w:p>
    <w:p w:rsidR="00136284" w:rsidRPr="00136284" w:rsidRDefault="00EE0B38" w:rsidP="00136284">
      <w:pPr>
        <w:spacing w:line="240" w:lineRule="auto"/>
        <w:ind w:left="1170" w:hanging="1170"/>
        <w:jc w:val="both"/>
        <w:rPr>
          <w:rFonts w:ascii="Times New Roman" w:hAnsi="Times New Roman" w:cs="Times New Roman"/>
          <w:color w:val="000000"/>
          <w:sz w:val="24"/>
          <w:szCs w:val="24"/>
        </w:rPr>
      </w:pPr>
      <w:r>
        <w:rPr>
          <w:rFonts w:ascii="Times New Roman" w:hAnsi="Times New Roman" w:cs="Times New Roman"/>
          <w:color w:val="000000"/>
          <w:sz w:val="24"/>
          <w:szCs w:val="24"/>
        </w:rPr>
        <w:t>Gambar 4</w:t>
      </w:r>
      <w:r w:rsidR="00136284" w:rsidRPr="00136284">
        <w:rPr>
          <w:rFonts w:ascii="Times New Roman" w:hAnsi="Times New Roman" w:cs="Times New Roman"/>
          <w:color w:val="000000"/>
          <w:sz w:val="24"/>
          <w:szCs w:val="24"/>
        </w:rPr>
        <w:t xml:space="preserve">. Kondisi Gulma </w:t>
      </w:r>
      <w:r w:rsidR="00136284" w:rsidRPr="00136284">
        <w:rPr>
          <w:rFonts w:ascii="Times New Roman" w:hAnsi="Times New Roman" w:cs="Times New Roman"/>
          <w:i/>
          <w:color w:val="000000"/>
          <w:sz w:val="24"/>
          <w:szCs w:val="24"/>
        </w:rPr>
        <w:t>Ischaemum timorense</w:t>
      </w:r>
      <w:r w:rsidR="00136284" w:rsidRPr="00136284">
        <w:rPr>
          <w:rFonts w:ascii="Times New Roman" w:hAnsi="Times New Roman" w:cs="Times New Roman"/>
          <w:color w:val="000000"/>
          <w:sz w:val="24"/>
          <w:szCs w:val="24"/>
        </w:rPr>
        <w:t xml:space="preserve"> pada 3 MSA (Minggu Setelah Aplikasi) pada Perlakuan Herbisida Campuran B.</w:t>
      </w:r>
    </w:p>
    <w:p w:rsidR="00155200" w:rsidRDefault="00136284" w:rsidP="00136284">
      <w:pPr>
        <w:spacing w:after="0" w:line="240" w:lineRule="auto"/>
        <w:jc w:val="both"/>
        <w:rPr>
          <w:rFonts w:ascii="Times New Roman" w:hAnsi="Times New Roman" w:cs="Times New Roman"/>
          <w:color w:val="000000"/>
          <w:sz w:val="24"/>
          <w:szCs w:val="24"/>
        </w:rPr>
        <w:sectPr w:rsidR="00155200" w:rsidSect="00C04122">
          <w:type w:val="continuous"/>
          <w:pgSz w:w="11907" w:h="16839" w:code="9"/>
          <w:pgMar w:top="1701" w:right="1701" w:bottom="1701" w:left="2268" w:header="720" w:footer="720" w:gutter="0"/>
          <w:cols w:space="720"/>
          <w:docGrid w:linePitch="360"/>
        </w:sectPr>
      </w:pPr>
      <w:r w:rsidRPr="00136284">
        <w:rPr>
          <w:rFonts w:ascii="Times New Roman" w:hAnsi="Times New Roman" w:cs="Times New Roman"/>
          <w:color w:val="000000"/>
          <w:sz w:val="24"/>
          <w:szCs w:val="24"/>
        </w:rPr>
        <w:tab/>
      </w:r>
    </w:p>
    <w:p w:rsidR="00136284" w:rsidRPr="00136284" w:rsidRDefault="00136284" w:rsidP="00136284">
      <w:pPr>
        <w:spacing w:after="0" w:line="240" w:lineRule="auto"/>
        <w:jc w:val="both"/>
        <w:rPr>
          <w:rFonts w:ascii="Times New Roman" w:hAnsi="Times New Roman" w:cs="Times New Roman"/>
          <w:color w:val="000000"/>
          <w:sz w:val="24"/>
          <w:szCs w:val="24"/>
        </w:rPr>
      </w:pPr>
      <w:r w:rsidRPr="00136284">
        <w:rPr>
          <w:rFonts w:ascii="Times New Roman" w:hAnsi="Times New Roman" w:cs="Times New Roman"/>
          <w:sz w:val="24"/>
          <w:szCs w:val="24"/>
        </w:rPr>
        <w:lastRenderedPageBreak/>
        <w:t xml:space="preserve">Gejala kerusakan gulma </w:t>
      </w:r>
      <w:r w:rsidRPr="00136284">
        <w:rPr>
          <w:rFonts w:ascii="Times New Roman" w:hAnsi="Times New Roman" w:cs="Times New Roman"/>
          <w:i/>
          <w:sz w:val="24"/>
          <w:szCs w:val="24"/>
        </w:rPr>
        <w:t>Ischaemum timorense</w:t>
      </w:r>
      <w:r w:rsidRPr="00136284">
        <w:rPr>
          <w:rFonts w:ascii="Times New Roman" w:hAnsi="Times New Roman" w:cs="Times New Roman"/>
          <w:sz w:val="24"/>
          <w:szCs w:val="24"/>
        </w:rPr>
        <w:t xml:space="preserve"> yang ditunjukkan akibat pemberian herbisida campuran B adalah adanya kematian pada titik tumbuh seperti pucuk-pucuk daun yang ditandai dengan menguningnya serta bentuk daun menyempit. Pada 3 HAS gulma mulai menimbulkan gejala kerusakan seperti daun mulai berubah warna dan bentuk daun tidak normal dan mengecil pada perlakuan herbisida CB4 dan CB5.</w:t>
      </w:r>
      <w:r w:rsidRPr="00136284">
        <w:rPr>
          <w:rFonts w:ascii="Times New Roman" w:hAnsi="Times New Roman" w:cs="Times New Roman"/>
          <w:color w:val="000000"/>
          <w:sz w:val="24"/>
          <w:szCs w:val="24"/>
        </w:rPr>
        <w:tab/>
      </w:r>
    </w:p>
    <w:p w:rsidR="00136284" w:rsidRPr="00136284" w:rsidRDefault="00136284" w:rsidP="00136284">
      <w:pPr>
        <w:spacing w:after="0" w:line="240" w:lineRule="auto"/>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t xml:space="preserve">Proses kerusakan gulma  </w:t>
      </w:r>
      <w:r w:rsidRPr="00136284">
        <w:rPr>
          <w:rFonts w:ascii="Times New Roman" w:hAnsi="Times New Roman" w:cs="Times New Roman"/>
          <w:i/>
          <w:iCs/>
          <w:color w:val="000000"/>
          <w:sz w:val="24"/>
          <w:szCs w:val="24"/>
        </w:rPr>
        <w:t>Ischaemum timorense</w:t>
      </w:r>
      <w:r w:rsidRPr="00136284">
        <w:rPr>
          <w:rFonts w:ascii="Times New Roman" w:hAnsi="Times New Roman" w:cs="Times New Roman"/>
          <w:color w:val="000000"/>
          <w:sz w:val="24"/>
          <w:szCs w:val="24"/>
        </w:rPr>
        <w:t xml:space="preserve"> diawali dengan perubahan warna</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daun menjadi kekuningan dan kekeringan bagian pangkal batang pada 5 HSA.</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Gejala lain yang tampak yakni gulma yang diberi perlakuan aplikasi herbisida</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mengalami penghambatan pertumbuhan, sehingga tubuh tanaman terlihat lebih</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pendek dengan jumlah daun yang lebih sedikit dibandingkan dengan kontrol</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(tanpa perlakuan herbisida). Gejala kerusakan terus meningkat hingga gulma</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mengalami kematian 90% pada 8 HSA (Gambar 5). Perlakuan campuran herbisida glifosat dan  metil metsulfuron menunjukkan gejala kekeringan pada gulma uji. Gejala</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klorosis yang diikuti dengan kekeringan pada daun meningkat seiring dengan</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 xml:space="preserve">peningkatan </w:t>
      </w:r>
      <w:r w:rsidRPr="00136284">
        <w:rPr>
          <w:rFonts w:ascii="Times New Roman" w:hAnsi="Times New Roman" w:cs="Times New Roman"/>
          <w:color w:val="000000"/>
          <w:sz w:val="24"/>
          <w:szCs w:val="24"/>
        </w:rPr>
        <w:lastRenderedPageBreak/>
        <w:t xml:space="preserve">dosis perlakuan herbisida, terutama pada perlakuan CB3, CB4 dan CB5. </w:t>
      </w:r>
    </w:p>
    <w:p w:rsidR="00136284" w:rsidRPr="00136284" w:rsidRDefault="00136284" w:rsidP="003D0544">
      <w:pPr>
        <w:spacing w:after="0" w:line="240" w:lineRule="auto"/>
        <w:jc w:val="both"/>
        <w:rPr>
          <w:rFonts w:ascii="Times New Roman" w:hAnsi="Times New Roman" w:cs="Times New Roman"/>
          <w:color w:val="000000"/>
          <w:sz w:val="24"/>
          <w:szCs w:val="24"/>
        </w:rPr>
      </w:pPr>
      <w:r w:rsidRPr="00136284">
        <w:rPr>
          <w:rFonts w:ascii="Times New Roman" w:hAnsi="Times New Roman" w:cs="Times New Roman"/>
          <w:sz w:val="24"/>
          <w:szCs w:val="24"/>
        </w:rPr>
        <w:tab/>
        <w:t xml:space="preserve">Pada perlakuan CB1, CB2 dan CB3 dan CB4 mulai menimbulkan gejala daun yang menguning juga dengan tingkat kerusakan ringan yaitu 25 % kerusakan gulma. Pada minggu ke 2 gejala kerusakan semakin tampak pada semua perlakuan kecuali kontrol. Gejala visual yang dapat diamati yaitu berubah warna pada gulma yang semula berwarna hijau kemudian kuning dan akhirnya berubah warna menjadi ungu gelap. Pada minggu ke 3 semua perlakuan mengalami kerusakan berat yaitu diatas 75 % kecuali pada kontrol. Kerusakan yang dapat diamati yaitu mengeringnya seluruh bagian gulma dan mengalami kematian. </w:t>
      </w:r>
      <w:r w:rsidRPr="00136284">
        <w:rPr>
          <w:rFonts w:ascii="Times New Roman" w:hAnsi="Times New Roman" w:cs="Times New Roman"/>
          <w:color w:val="000000"/>
          <w:sz w:val="24"/>
          <w:szCs w:val="24"/>
        </w:rPr>
        <w:t>Damalas</w:t>
      </w:r>
      <w:r w:rsidRPr="00136284">
        <w:rPr>
          <w:rFonts w:ascii="Times New Roman" w:hAnsi="Times New Roman" w:cs="Times New Roman"/>
          <w:sz w:val="24"/>
          <w:szCs w:val="24"/>
        </w:rPr>
        <w:t xml:space="preserve"> </w:t>
      </w:r>
      <w:r w:rsidR="0089661B">
        <w:rPr>
          <w:rFonts w:ascii="Times New Roman" w:hAnsi="Times New Roman" w:cs="Times New Roman"/>
          <w:color w:val="000000"/>
          <w:sz w:val="24"/>
          <w:szCs w:val="24"/>
        </w:rPr>
        <w:t>(2009</w:t>
      </w:r>
      <w:r w:rsidRPr="00136284">
        <w:rPr>
          <w:rFonts w:ascii="Times New Roman" w:hAnsi="Times New Roman" w:cs="Times New Roman"/>
          <w:color w:val="000000"/>
          <w:sz w:val="24"/>
          <w:szCs w:val="24"/>
        </w:rPr>
        <w:t>) yang menyebutkan bahwa dengan adanya perbedaan golongan/grup bahan</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 xml:space="preserve">kimia, </w:t>
      </w:r>
      <w:r w:rsidRPr="00136284">
        <w:rPr>
          <w:rFonts w:ascii="Times New Roman" w:hAnsi="Times New Roman" w:cs="Times New Roman"/>
          <w:i/>
          <w:iCs/>
          <w:color w:val="000000"/>
          <w:sz w:val="24"/>
          <w:szCs w:val="24"/>
        </w:rPr>
        <w:t>mode of action</w:t>
      </w:r>
      <w:r w:rsidRPr="00136284">
        <w:rPr>
          <w:rFonts w:ascii="Times New Roman" w:hAnsi="Times New Roman" w:cs="Times New Roman"/>
          <w:color w:val="000000"/>
          <w:sz w:val="24"/>
          <w:szCs w:val="24"/>
        </w:rPr>
        <w:t>, dan pengaruh terhadap jalur metabolisme, campuran</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herbisida</w:t>
      </w:r>
      <w:r w:rsidR="00D732EA">
        <w:rPr>
          <w:rFonts w:ascii="Times New Roman" w:hAnsi="Times New Roman" w:cs="Times New Roman"/>
          <w:color w:val="000000"/>
          <w:sz w:val="24"/>
          <w:szCs w:val="24"/>
        </w:rPr>
        <w:t xml:space="preserve"> </w:t>
      </w:r>
      <w:r w:rsidRPr="00136284">
        <w:rPr>
          <w:rFonts w:ascii="Times New Roman" w:hAnsi="Times New Roman" w:cs="Times New Roman"/>
          <w:color w:val="000000"/>
          <w:sz w:val="24"/>
          <w:szCs w:val="24"/>
        </w:rPr>
        <w:t>dapat saling berinteraksi dalam menghambat kerja enzin atau proses</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fisiologis gulma.</w:t>
      </w:r>
    </w:p>
    <w:p w:rsidR="00136284" w:rsidRPr="00136284" w:rsidRDefault="00136284" w:rsidP="00136284">
      <w:pPr>
        <w:spacing w:after="0" w:line="240" w:lineRule="auto"/>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t xml:space="preserve">Hambatan pertumbuhan dan tingkat kematian gulma dapat dilihat pada biomassa gulma. Rerata persentase bobot kering dari gulma </w:t>
      </w:r>
      <w:r w:rsidRPr="00136284">
        <w:rPr>
          <w:rFonts w:ascii="Times New Roman" w:hAnsi="Times New Roman" w:cs="Times New Roman"/>
          <w:i/>
          <w:color w:val="000000"/>
          <w:sz w:val="24"/>
          <w:szCs w:val="24"/>
        </w:rPr>
        <w:t>Ischaemum timorense</w:t>
      </w:r>
      <w:r w:rsidR="00EE0B38">
        <w:rPr>
          <w:rFonts w:ascii="Times New Roman" w:hAnsi="Times New Roman" w:cs="Times New Roman"/>
          <w:color w:val="000000"/>
          <w:sz w:val="24"/>
          <w:szCs w:val="24"/>
        </w:rPr>
        <w:t xml:space="preserve"> dapat dilihat pada tabel 8</w:t>
      </w:r>
      <w:r w:rsidRPr="00136284">
        <w:rPr>
          <w:rFonts w:ascii="Times New Roman" w:hAnsi="Times New Roman" w:cs="Times New Roman"/>
          <w:color w:val="000000"/>
          <w:sz w:val="24"/>
          <w:szCs w:val="24"/>
        </w:rPr>
        <w:t>.</w:t>
      </w:r>
    </w:p>
    <w:p w:rsidR="00155200" w:rsidRDefault="00155200" w:rsidP="00136284">
      <w:pPr>
        <w:autoSpaceDE w:val="0"/>
        <w:autoSpaceDN w:val="0"/>
        <w:adjustRightInd w:val="0"/>
        <w:spacing w:after="0" w:line="240" w:lineRule="auto"/>
        <w:ind w:left="990" w:hanging="990"/>
        <w:jc w:val="both"/>
        <w:rPr>
          <w:rFonts w:ascii="Times New Roman" w:hAnsi="Times New Roman" w:cs="Times New Roman"/>
          <w:sz w:val="24"/>
          <w:szCs w:val="24"/>
        </w:rPr>
        <w:sectPr w:rsidR="00155200" w:rsidSect="00155200">
          <w:type w:val="continuous"/>
          <w:pgSz w:w="11907" w:h="16839" w:code="9"/>
          <w:pgMar w:top="1701" w:right="1701" w:bottom="1701" w:left="2268" w:header="720" w:footer="720" w:gutter="0"/>
          <w:cols w:num="2" w:space="282"/>
          <w:docGrid w:linePitch="360"/>
        </w:sectPr>
      </w:pPr>
    </w:p>
    <w:p w:rsidR="00136284" w:rsidRPr="00136284" w:rsidRDefault="00EE0B38" w:rsidP="00136284">
      <w:pPr>
        <w:autoSpaceDE w:val="0"/>
        <w:autoSpaceDN w:val="0"/>
        <w:adjustRightInd w:val="0"/>
        <w:spacing w:after="0" w:line="240" w:lineRule="auto"/>
        <w:ind w:left="990" w:hanging="990"/>
        <w:jc w:val="both"/>
        <w:rPr>
          <w:rFonts w:ascii="Times New Roman" w:hAnsi="Times New Roman" w:cs="Times New Roman"/>
          <w:sz w:val="24"/>
          <w:szCs w:val="24"/>
        </w:rPr>
      </w:pPr>
      <w:r>
        <w:rPr>
          <w:rFonts w:ascii="Times New Roman" w:hAnsi="Times New Roman" w:cs="Times New Roman"/>
          <w:sz w:val="24"/>
          <w:szCs w:val="24"/>
        </w:rPr>
        <w:lastRenderedPageBreak/>
        <w:t>Tabel 8</w:t>
      </w:r>
      <w:r w:rsidR="00136284" w:rsidRPr="00136284">
        <w:rPr>
          <w:rFonts w:ascii="Times New Roman" w:hAnsi="Times New Roman" w:cs="Times New Roman"/>
          <w:sz w:val="24"/>
          <w:szCs w:val="24"/>
        </w:rPr>
        <w:t xml:space="preserve">. Persen Kerusakan Gulma </w:t>
      </w:r>
      <w:r w:rsidR="00136284" w:rsidRPr="00136284">
        <w:rPr>
          <w:rFonts w:ascii="Times New Roman" w:hAnsi="Times New Roman" w:cs="Times New Roman"/>
          <w:i/>
          <w:sz w:val="24"/>
          <w:szCs w:val="24"/>
        </w:rPr>
        <w:t>Ischaemum timorense</w:t>
      </w:r>
      <w:r w:rsidR="00136284" w:rsidRPr="00136284">
        <w:rPr>
          <w:rFonts w:ascii="Times New Roman" w:hAnsi="Times New Roman" w:cs="Times New Roman"/>
          <w:sz w:val="24"/>
          <w:szCs w:val="24"/>
        </w:rPr>
        <w:t xml:space="preserve"> Pada Herbisida Campuran B.</w:t>
      </w:r>
    </w:p>
    <w:tbl>
      <w:tblPr>
        <w:tblStyle w:val="TableGrid"/>
        <w:tblW w:w="0" w:type="auto"/>
        <w:jc w:val="center"/>
        <w:tblInd w:w="-9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2"/>
        <w:gridCol w:w="1723"/>
        <w:gridCol w:w="2559"/>
        <w:gridCol w:w="1577"/>
        <w:gridCol w:w="1548"/>
      </w:tblGrid>
      <w:tr w:rsidR="00136284" w:rsidRPr="00136284" w:rsidTr="005B5B00">
        <w:trPr>
          <w:trHeight w:val="246"/>
          <w:jc w:val="center"/>
        </w:trPr>
        <w:tc>
          <w:tcPr>
            <w:tcW w:w="512" w:type="dxa"/>
            <w:tcBorders>
              <w:top w:val="single" w:sz="4" w:space="0" w:color="auto"/>
              <w:bottom w:val="single" w:sz="4" w:space="0" w:color="auto"/>
            </w:tcBorders>
          </w:tcPr>
          <w:p w:rsidR="00136284" w:rsidRPr="00136284" w:rsidRDefault="00136284" w:rsidP="00136284">
            <w:pPr>
              <w:jc w:val="both"/>
              <w:rPr>
                <w:rFonts w:ascii="Times New Roman" w:hAnsi="Times New Roman" w:cs="Times New Roman"/>
                <w:sz w:val="24"/>
                <w:szCs w:val="24"/>
              </w:rPr>
            </w:pPr>
            <w:r w:rsidRPr="00136284">
              <w:rPr>
                <w:rFonts w:ascii="Times New Roman" w:hAnsi="Times New Roman" w:cs="Times New Roman"/>
                <w:sz w:val="24"/>
                <w:szCs w:val="24"/>
              </w:rPr>
              <w:t>No</w:t>
            </w:r>
          </w:p>
        </w:tc>
        <w:tc>
          <w:tcPr>
            <w:tcW w:w="1723" w:type="dxa"/>
            <w:tcBorders>
              <w:top w:val="single" w:sz="4" w:space="0" w:color="auto"/>
              <w:bottom w:val="single" w:sz="4" w:space="0" w:color="auto"/>
            </w:tcBorders>
          </w:tcPr>
          <w:p w:rsidR="00136284" w:rsidRPr="00136284" w:rsidRDefault="00136284" w:rsidP="00136284">
            <w:pPr>
              <w:jc w:val="both"/>
              <w:rPr>
                <w:rFonts w:ascii="Times New Roman" w:hAnsi="Times New Roman" w:cs="Times New Roman"/>
                <w:sz w:val="24"/>
                <w:szCs w:val="24"/>
              </w:rPr>
            </w:pPr>
            <w:r w:rsidRPr="00136284">
              <w:rPr>
                <w:rFonts w:ascii="Times New Roman" w:hAnsi="Times New Roman" w:cs="Times New Roman"/>
                <w:sz w:val="24"/>
                <w:szCs w:val="24"/>
              </w:rPr>
              <w:t>Perlakuan</w:t>
            </w:r>
          </w:p>
        </w:tc>
        <w:tc>
          <w:tcPr>
            <w:tcW w:w="2559" w:type="dxa"/>
            <w:tcBorders>
              <w:top w:val="single" w:sz="4" w:space="0" w:color="auto"/>
              <w:bottom w:val="single" w:sz="4" w:space="0" w:color="auto"/>
            </w:tcBorders>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Dosis Bahan Aktif (l/ha)</w:t>
            </w:r>
          </w:p>
        </w:tc>
        <w:tc>
          <w:tcPr>
            <w:tcW w:w="1577" w:type="dxa"/>
            <w:tcBorders>
              <w:top w:val="single" w:sz="4" w:space="0" w:color="auto"/>
              <w:bottom w:val="single" w:sz="4" w:space="0" w:color="auto"/>
            </w:tcBorders>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Bobot Total</w:t>
            </w:r>
          </w:p>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(gram)</w:t>
            </w:r>
          </w:p>
        </w:tc>
        <w:tc>
          <w:tcPr>
            <w:tcW w:w="1548" w:type="dxa"/>
            <w:tcBorders>
              <w:top w:val="single" w:sz="4" w:space="0" w:color="auto"/>
              <w:bottom w:val="single" w:sz="4" w:space="0" w:color="auto"/>
            </w:tcBorders>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Duncan</w:t>
            </w:r>
          </w:p>
        </w:tc>
      </w:tr>
      <w:tr w:rsidR="00136284" w:rsidRPr="00136284" w:rsidTr="005B5B00">
        <w:trPr>
          <w:trHeight w:val="246"/>
          <w:jc w:val="center"/>
        </w:trPr>
        <w:tc>
          <w:tcPr>
            <w:tcW w:w="512" w:type="dxa"/>
            <w:tcBorders>
              <w:top w:val="single" w:sz="4" w:space="0" w:color="auto"/>
            </w:tcBorders>
          </w:tcPr>
          <w:p w:rsidR="00136284" w:rsidRPr="00136284" w:rsidRDefault="00136284" w:rsidP="00136284">
            <w:pPr>
              <w:rPr>
                <w:rFonts w:ascii="Times New Roman" w:hAnsi="Times New Roman" w:cs="Times New Roman"/>
                <w:sz w:val="24"/>
                <w:szCs w:val="24"/>
              </w:rPr>
            </w:pPr>
            <w:r w:rsidRPr="00136284">
              <w:rPr>
                <w:rFonts w:ascii="Times New Roman" w:hAnsi="Times New Roman" w:cs="Times New Roman"/>
                <w:sz w:val="24"/>
                <w:szCs w:val="24"/>
              </w:rPr>
              <w:t>1</w:t>
            </w:r>
          </w:p>
        </w:tc>
        <w:tc>
          <w:tcPr>
            <w:tcW w:w="1723" w:type="dxa"/>
            <w:tcBorders>
              <w:top w:val="single" w:sz="4" w:space="0" w:color="auto"/>
            </w:tcBorders>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CB0</w:t>
            </w:r>
          </w:p>
        </w:tc>
        <w:tc>
          <w:tcPr>
            <w:tcW w:w="2559" w:type="dxa"/>
            <w:tcBorders>
              <w:top w:val="single" w:sz="4" w:space="0" w:color="auto"/>
            </w:tcBorders>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w:t>
            </w:r>
          </w:p>
        </w:tc>
        <w:tc>
          <w:tcPr>
            <w:tcW w:w="1577" w:type="dxa"/>
            <w:tcBorders>
              <w:top w:val="single" w:sz="4" w:space="0" w:color="auto"/>
            </w:tcBorders>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5.20 a</w:t>
            </w:r>
          </w:p>
        </w:tc>
        <w:tc>
          <w:tcPr>
            <w:tcW w:w="1548" w:type="dxa"/>
            <w:tcBorders>
              <w:top w:val="single" w:sz="4" w:space="0" w:color="auto"/>
            </w:tcBorders>
          </w:tcPr>
          <w:p w:rsidR="00136284" w:rsidRPr="00136284" w:rsidRDefault="00136284" w:rsidP="00136284">
            <w:pPr>
              <w:jc w:val="center"/>
              <w:rPr>
                <w:rFonts w:ascii="Times New Roman" w:hAnsi="Times New Roman" w:cs="Times New Roman"/>
                <w:sz w:val="24"/>
                <w:szCs w:val="24"/>
              </w:rPr>
            </w:pPr>
          </w:p>
        </w:tc>
      </w:tr>
      <w:tr w:rsidR="00136284" w:rsidRPr="00136284" w:rsidTr="005B5B00">
        <w:trPr>
          <w:trHeight w:val="246"/>
          <w:jc w:val="center"/>
        </w:trPr>
        <w:tc>
          <w:tcPr>
            <w:tcW w:w="512" w:type="dxa"/>
          </w:tcPr>
          <w:p w:rsidR="00136284" w:rsidRPr="00136284" w:rsidRDefault="00136284" w:rsidP="00136284">
            <w:pPr>
              <w:rPr>
                <w:rFonts w:ascii="Times New Roman" w:hAnsi="Times New Roman" w:cs="Times New Roman"/>
                <w:sz w:val="24"/>
                <w:szCs w:val="24"/>
              </w:rPr>
            </w:pPr>
            <w:r w:rsidRPr="00136284">
              <w:rPr>
                <w:rFonts w:ascii="Times New Roman" w:hAnsi="Times New Roman" w:cs="Times New Roman"/>
                <w:sz w:val="24"/>
                <w:szCs w:val="24"/>
              </w:rPr>
              <w:t>2</w:t>
            </w:r>
          </w:p>
        </w:tc>
        <w:tc>
          <w:tcPr>
            <w:tcW w:w="1723"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CB1</w:t>
            </w:r>
          </w:p>
        </w:tc>
        <w:tc>
          <w:tcPr>
            <w:tcW w:w="2559"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0.250</w:t>
            </w:r>
          </w:p>
        </w:tc>
        <w:tc>
          <w:tcPr>
            <w:tcW w:w="1577"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4.12 a</w:t>
            </w:r>
          </w:p>
        </w:tc>
        <w:tc>
          <w:tcPr>
            <w:tcW w:w="1548"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0.30</w:t>
            </w:r>
          </w:p>
        </w:tc>
      </w:tr>
      <w:tr w:rsidR="00136284" w:rsidRPr="00136284" w:rsidTr="005B5B00">
        <w:trPr>
          <w:trHeight w:val="246"/>
          <w:jc w:val="center"/>
        </w:trPr>
        <w:tc>
          <w:tcPr>
            <w:tcW w:w="512" w:type="dxa"/>
          </w:tcPr>
          <w:p w:rsidR="00136284" w:rsidRPr="00136284" w:rsidRDefault="00136284" w:rsidP="00136284">
            <w:pPr>
              <w:rPr>
                <w:rFonts w:ascii="Times New Roman" w:hAnsi="Times New Roman" w:cs="Times New Roman"/>
                <w:sz w:val="24"/>
                <w:szCs w:val="24"/>
              </w:rPr>
            </w:pPr>
            <w:r w:rsidRPr="00136284">
              <w:rPr>
                <w:rFonts w:ascii="Times New Roman" w:hAnsi="Times New Roman" w:cs="Times New Roman"/>
                <w:sz w:val="24"/>
                <w:szCs w:val="24"/>
              </w:rPr>
              <w:t>3</w:t>
            </w:r>
          </w:p>
        </w:tc>
        <w:tc>
          <w:tcPr>
            <w:tcW w:w="1723"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CB2</w:t>
            </w:r>
          </w:p>
        </w:tc>
        <w:tc>
          <w:tcPr>
            <w:tcW w:w="2559"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0.500</w:t>
            </w:r>
          </w:p>
        </w:tc>
        <w:tc>
          <w:tcPr>
            <w:tcW w:w="1577"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2.63 b</w:t>
            </w:r>
          </w:p>
        </w:tc>
        <w:tc>
          <w:tcPr>
            <w:tcW w:w="1548"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0.31</w:t>
            </w:r>
          </w:p>
        </w:tc>
      </w:tr>
      <w:tr w:rsidR="00136284" w:rsidRPr="00136284" w:rsidTr="005B5B00">
        <w:trPr>
          <w:trHeight w:val="246"/>
          <w:jc w:val="center"/>
        </w:trPr>
        <w:tc>
          <w:tcPr>
            <w:tcW w:w="512" w:type="dxa"/>
          </w:tcPr>
          <w:p w:rsidR="00136284" w:rsidRPr="00136284" w:rsidRDefault="00136284" w:rsidP="00136284">
            <w:pPr>
              <w:rPr>
                <w:rFonts w:ascii="Times New Roman" w:hAnsi="Times New Roman" w:cs="Times New Roman"/>
                <w:sz w:val="24"/>
                <w:szCs w:val="24"/>
              </w:rPr>
            </w:pPr>
            <w:r w:rsidRPr="00136284">
              <w:rPr>
                <w:rFonts w:ascii="Times New Roman" w:hAnsi="Times New Roman" w:cs="Times New Roman"/>
                <w:sz w:val="24"/>
                <w:szCs w:val="24"/>
              </w:rPr>
              <w:t>4</w:t>
            </w:r>
          </w:p>
        </w:tc>
        <w:tc>
          <w:tcPr>
            <w:tcW w:w="1723"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CB3</w:t>
            </w:r>
          </w:p>
        </w:tc>
        <w:tc>
          <w:tcPr>
            <w:tcW w:w="2559"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1.000</w:t>
            </w:r>
          </w:p>
        </w:tc>
        <w:tc>
          <w:tcPr>
            <w:tcW w:w="1577"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1.23 c</w:t>
            </w:r>
          </w:p>
        </w:tc>
        <w:tc>
          <w:tcPr>
            <w:tcW w:w="1548"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0.32</w:t>
            </w:r>
          </w:p>
        </w:tc>
      </w:tr>
      <w:tr w:rsidR="00136284" w:rsidRPr="00136284" w:rsidTr="005B5B00">
        <w:trPr>
          <w:trHeight w:val="246"/>
          <w:jc w:val="center"/>
        </w:trPr>
        <w:tc>
          <w:tcPr>
            <w:tcW w:w="512" w:type="dxa"/>
          </w:tcPr>
          <w:p w:rsidR="00136284" w:rsidRPr="00136284" w:rsidRDefault="00136284" w:rsidP="00136284">
            <w:pPr>
              <w:rPr>
                <w:rFonts w:ascii="Times New Roman" w:hAnsi="Times New Roman" w:cs="Times New Roman"/>
                <w:sz w:val="24"/>
                <w:szCs w:val="24"/>
              </w:rPr>
            </w:pPr>
            <w:r w:rsidRPr="00136284">
              <w:rPr>
                <w:rFonts w:ascii="Times New Roman" w:hAnsi="Times New Roman" w:cs="Times New Roman"/>
                <w:sz w:val="24"/>
                <w:szCs w:val="24"/>
              </w:rPr>
              <w:t>5</w:t>
            </w:r>
          </w:p>
        </w:tc>
        <w:tc>
          <w:tcPr>
            <w:tcW w:w="1723"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CB4</w:t>
            </w:r>
          </w:p>
        </w:tc>
        <w:tc>
          <w:tcPr>
            <w:tcW w:w="2559"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2.000</w:t>
            </w:r>
          </w:p>
        </w:tc>
        <w:tc>
          <w:tcPr>
            <w:tcW w:w="1577"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0.43 cd</w:t>
            </w:r>
          </w:p>
        </w:tc>
        <w:tc>
          <w:tcPr>
            <w:tcW w:w="1548"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0.33</w:t>
            </w:r>
          </w:p>
        </w:tc>
      </w:tr>
      <w:tr w:rsidR="00136284" w:rsidRPr="00136284" w:rsidTr="005B5B00">
        <w:trPr>
          <w:trHeight w:val="246"/>
          <w:jc w:val="center"/>
        </w:trPr>
        <w:tc>
          <w:tcPr>
            <w:tcW w:w="512" w:type="dxa"/>
          </w:tcPr>
          <w:p w:rsidR="00136284" w:rsidRPr="00136284" w:rsidRDefault="00136284" w:rsidP="00136284">
            <w:pPr>
              <w:rPr>
                <w:rFonts w:ascii="Times New Roman" w:hAnsi="Times New Roman" w:cs="Times New Roman"/>
                <w:sz w:val="24"/>
                <w:szCs w:val="24"/>
              </w:rPr>
            </w:pPr>
            <w:r w:rsidRPr="00136284">
              <w:rPr>
                <w:rFonts w:ascii="Times New Roman" w:hAnsi="Times New Roman" w:cs="Times New Roman"/>
                <w:sz w:val="24"/>
                <w:szCs w:val="24"/>
              </w:rPr>
              <w:t>6</w:t>
            </w:r>
          </w:p>
        </w:tc>
        <w:tc>
          <w:tcPr>
            <w:tcW w:w="1723"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CB5</w:t>
            </w:r>
          </w:p>
        </w:tc>
        <w:tc>
          <w:tcPr>
            <w:tcW w:w="2559"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4.000</w:t>
            </w:r>
          </w:p>
        </w:tc>
        <w:tc>
          <w:tcPr>
            <w:tcW w:w="1577"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0.00 d</w:t>
            </w:r>
          </w:p>
        </w:tc>
        <w:tc>
          <w:tcPr>
            <w:tcW w:w="1548" w:type="dxa"/>
          </w:tcPr>
          <w:p w:rsidR="00136284" w:rsidRPr="00136284" w:rsidRDefault="00136284" w:rsidP="00136284">
            <w:pPr>
              <w:jc w:val="center"/>
              <w:rPr>
                <w:rFonts w:ascii="Times New Roman" w:hAnsi="Times New Roman" w:cs="Times New Roman"/>
                <w:sz w:val="24"/>
                <w:szCs w:val="24"/>
              </w:rPr>
            </w:pPr>
            <w:r w:rsidRPr="00136284">
              <w:rPr>
                <w:rFonts w:ascii="Times New Roman" w:hAnsi="Times New Roman" w:cs="Times New Roman"/>
                <w:sz w:val="24"/>
                <w:szCs w:val="24"/>
              </w:rPr>
              <w:t>0.33</w:t>
            </w:r>
          </w:p>
        </w:tc>
      </w:tr>
    </w:tbl>
    <w:p w:rsidR="00155200" w:rsidRDefault="00136284" w:rsidP="00155200">
      <w:pPr>
        <w:pStyle w:val="ListParagraph"/>
        <w:autoSpaceDE w:val="0"/>
        <w:autoSpaceDN w:val="0"/>
        <w:adjustRightInd w:val="0"/>
        <w:spacing w:after="120" w:line="240" w:lineRule="auto"/>
        <w:ind w:left="1418" w:hanging="1418"/>
        <w:jc w:val="both"/>
        <w:rPr>
          <w:rFonts w:ascii="Times New Roman" w:hAnsi="Times New Roman" w:cs="Times New Roman"/>
          <w:color w:val="000000"/>
          <w:sz w:val="24"/>
          <w:szCs w:val="24"/>
        </w:rPr>
        <w:sectPr w:rsidR="00155200" w:rsidSect="00C04122">
          <w:type w:val="continuous"/>
          <w:pgSz w:w="11907" w:h="16839" w:code="9"/>
          <w:pgMar w:top="1701" w:right="1701" w:bottom="1701" w:left="2268" w:header="720" w:footer="720" w:gutter="0"/>
          <w:cols w:space="720"/>
          <w:docGrid w:linePitch="360"/>
        </w:sectPr>
      </w:pPr>
      <w:r w:rsidRPr="00136284">
        <w:rPr>
          <w:rFonts w:ascii="Times New Roman" w:hAnsi="Times New Roman" w:cs="Times New Roman"/>
          <w:color w:val="000000"/>
          <w:sz w:val="24"/>
          <w:szCs w:val="24"/>
        </w:rPr>
        <w:t>Keterangan : Angka-angka yang diik</w:t>
      </w:r>
      <w:r w:rsidR="0089661B">
        <w:rPr>
          <w:rFonts w:ascii="Times New Roman" w:hAnsi="Times New Roman" w:cs="Times New Roman"/>
          <w:color w:val="000000"/>
          <w:sz w:val="24"/>
          <w:szCs w:val="24"/>
        </w:rPr>
        <w:t xml:space="preserve">uti huruf yang sama menunjukkan </w:t>
      </w:r>
      <w:r w:rsidRPr="00136284">
        <w:rPr>
          <w:rFonts w:ascii="Times New Roman" w:hAnsi="Times New Roman" w:cs="Times New Roman"/>
          <w:color w:val="000000"/>
          <w:sz w:val="24"/>
          <w:szCs w:val="24"/>
        </w:rPr>
        <w:t>berbeda</w:t>
      </w:r>
      <w:r w:rsidR="0089661B">
        <w:rPr>
          <w:rFonts w:ascii="Times New Roman" w:hAnsi="Times New Roman" w:cs="Times New Roman"/>
          <w:color w:val="000000"/>
          <w:sz w:val="24"/>
          <w:szCs w:val="24"/>
        </w:rPr>
        <w:t xml:space="preserve"> tidak </w:t>
      </w:r>
      <w:r w:rsidRPr="00136284">
        <w:rPr>
          <w:rFonts w:ascii="Times New Roman" w:hAnsi="Times New Roman" w:cs="Times New Roman"/>
          <w:color w:val="000000"/>
          <w:sz w:val="24"/>
          <w:szCs w:val="24"/>
        </w:rPr>
        <w:t>nyata menurut uji duncan pada taraf 5 %.</w:t>
      </w:r>
      <w:r w:rsidRPr="00136284">
        <w:rPr>
          <w:rFonts w:ascii="Times New Roman" w:hAnsi="Times New Roman" w:cs="Times New Roman"/>
          <w:color w:val="000000"/>
          <w:sz w:val="24"/>
          <w:szCs w:val="24"/>
        </w:rPr>
        <w:tab/>
      </w:r>
    </w:p>
    <w:p w:rsidR="00136284" w:rsidRPr="00136284" w:rsidRDefault="00155200" w:rsidP="0013628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EE0B38">
        <w:rPr>
          <w:rFonts w:ascii="Times New Roman" w:hAnsi="Times New Roman" w:cs="Times New Roman"/>
          <w:color w:val="000000"/>
          <w:sz w:val="24"/>
          <w:szCs w:val="24"/>
        </w:rPr>
        <w:t>Tabel 8</w:t>
      </w:r>
      <w:r w:rsidR="00136284" w:rsidRPr="00136284">
        <w:rPr>
          <w:rFonts w:ascii="Times New Roman" w:hAnsi="Times New Roman" w:cs="Times New Roman"/>
          <w:color w:val="000000"/>
          <w:sz w:val="24"/>
          <w:szCs w:val="24"/>
        </w:rPr>
        <w:t xml:space="preserve"> menunjukkan hasil bahwa berat kering gulma </w:t>
      </w:r>
      <w:r w:rsidR="00136284" w:rsidRPr="00136284">
        <w:rPr>
          <w:rFonts w:ascii="Times New Roman" w:hAnsi="Times New Roman" w:cs="Times New Roman"/>
          <w:i/>
          <w:color w:val="000000"/>
          <w:sz w:val="24"/>
          <w:szCs w:val="24"/>
        </w:rPr>
        <w:t xml:space="preserve">Ischaemum timorense </w:t>
      </w:r>
      <w:r w:rsidR="00136284" w:rsidRPr="00136284">
        <w:rPr>
          <w:rFonts w:ascii="Times New Roman" w:hAnsi="Times New Roman" w:cs="Times New Roman"/>
          <w:color w:val="000000"/>
          <w:sz w:val="24"/>
          <w:szCs w:val="24"/>
        </w:rPr>
        <w:t xml:space="preserve">pada pengaplikasian </w:t>
      </w:r>
      <w:r w:rsidR="00136284" w:rsidRPr="00136284">
        <w:rPr>
          <w:rFonts w:ascii="Times New Roman" w:hAnsi="Times New Roman" w:cs="Times New Roman"/>
          <w:color w:val="000000"/>
          <w:sz w:val="24"/>
          <w:szCs w:val="24"/>
        </w:rPr>
        <w:lastRenderedPageBreak/>
        <w:t xml:space="preserve">herbisida campuran B perlakuan CB0 (kontrol) berbeda nyata dengan berat kering gulma pada perlakuan CB2 (0,5 </w:t>
      </w:r>
      <w:r w:rsidR="00136284" w:rsidRPr="00136284">
        <w:rPr>
          <w:rFonts w:ascii="Times New Roman" w:hAnsi="Times New Roman" w:cs="Times New Roman"/>
          <w:color w:val="000000"/>
          <w:sz w:val="24"/>
          <w:szCs w:val="24"/>
        </w:rPr>
        <w:lastRenderedPageBreak/>
        <w:t xml:space="preserve">l/ha), CB3 (1,0 l/ha) CB4 (2,0 l/ha) dan CB5 (4,0 l/ha). tetapi berbeda tidak nyata dengan perlakuan CB1 (0,25 l/ha). Penyemprotan gulma </w:t>
      </w:r>
      <w:r w:rsidR="00136284" w:rsidRPr="00136284">
        <w:rPr>
          <w:rFonts w:ascii="Times New Roman" w:hAnsi="Times New Roman" w:cs="Times New Roman"/>
          <w:i/>
          <w:color w:val="000000"/>
          <w:sz w:val="24"/>
          <w:szCs w:val="24"/>
        </w:rPr>
        <w:t xml:space="preserve">Ischaemum timorense </w:t>
      </w:r>
      <w:r w:rsidR="00136284" w:rsidRPr="00136284">
        <w:rPr>
          <w:rFonts w:ascii="Times New Roman" w:hAnsi="Times New Roman" w:cs="Times New Roman"/>
          <w:color w:val="000000"/>
          <w:sz w:val="24"/>
          <w:szCs w:val="24"/>
        </w:rPr>
        <w:t>dengan herbisida campuran B mempunyai nilai bobot kering terkecil yaitu pada perlakuan CB4 dan CB5 yaitu dengan dosis 2.0 l/ha dan 4.0 l/ha. Pada perlakuan CB4 gulma uji mempunyai berat kering 0,43 gr sedangkan perlakuan CB5 mengalami kematian. Berat kering gulma tertinggi yaitu pada perlakuan kontrol (tanpa perlakuan herbisida) yaitu 5.20 gr.</w:t>
      </w:r>
    </w:p>
    <w:p w:rsidR="00136284" w:rsidRPr="00136284" w:rsidRDefault="00136284" w:rsidP="00136284">
      <w:pPr>
        <w:spacing w:after="0" w:line="240" w:lineRule="auto"/>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t xml:space="preserve">Bobot kering gulma </w:t>
      </w:r>
      <w:r w:rsidRPr="00136284">
        <w:rPr>
          <w:rFonts w:ascii="Times New Roman" w:hAnsi="Times New Roman" w:cs="Times New Roman"/>
          <w:i/>
          <w:color w:val="000000"/>
          <w:sz w:val="24"/>
          <w:szCs w:val="24"/>
        </w:rPr>
        <w:t>Ischaemum timorense</w:t>
      </w:r>
      <w:r w:rsidRPr="00136284">
        <w:rPr>
          <w:rFonts w:ascii="Times New Roman" w:hAnsi="Times New Roman" w:cs="Times New Roman"/>
          <w:color w:val="000000"/>
          <w:sz w:val="24"/>
          <w:szCs w:val="24"/>
        </w:rPr>
        <w:t xml:space="preserve"> pada tiap perlakuan herbisida yang diaplikasikan menunjukkan hasil bobot kering yang tidak seragam, meskipun pada awal persiapan sebelum aplikasi herbisida gulma memiliki keseragaman tinggi pada setiap ulangan. Bobot kering total gulma </w:t>
      </w:r>
      <w:r w:rsidRPr="00136284">
        <w:rPr>
          <w:rFonts w:ascii="Times New Roman" w:hAnsi="Times New Roman" w:cs="Times New Roman"/>
          <w:i/>
          <w:iCs/>
          <w:color w:val="000000"/>
          <w:sz w:val="24"/>
          <w:szCs w:val="24"/>
        </w:rPr>
        <w:t>Icshaemum timorense</w:t>
      </w:r>
      <w:r w:rsidRPr="00136284">
        <w:rPr>
          <w:rFonts w:ascii="Times New Roman" w:hAnsi="Times New Roman" w:cs="Times New Roman"/>
          <w:color w:val="000000"/>
          <w:sz w:val="24"/>
          <w:szCs w:val="24"/>
        </w:rPr>
        <w:t xml:space="preserve"> berkurang ketika diberi perlakuan herbisida campuran glifosat dan metil metsulfuron. Bobot kering total</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 xml:space="preserve">secara nyata berkurang hingga pemberian perlakuan sesuai dosis formulasi dibandingkan dengan tanpa perlakuan herbisida (Kontrol). Permberian perlakuan herbisida tunggal glifosat dan metil metsulfuron nyata menurunkan bobot kering total gulma hingga dosis perlakuan, sehingga terlihat bahwa pada taraf dosis formulasi tersebut. </w:t>
      </w: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t xml:space="preserve">Herbisida campuran juga dapat menurunkan bobot kering yang lebih besar dibandingkan dengan herbisida tunggal. Pemberian perlakuan herbisida tunggal glifosat nyata menurunkan bobot kering total gulma </w:t>
      </w:r>
      <w:r w:rsidRPr="00136284">
        <w:rPr>
          <w:rFonts w:ascii="Times New Roman" w:hAnsi="Times New Roman" w:cs="Times New Roman"/>
          <w:i/>
          <w:iCs/>
          <w:color w:val="000000"/>
          <w:sz w:val="24"/>
          <w:szCs w:val="24"/>
        </w:rPr>
        <w:t xml:space="preserve">Ischaemum timorense </w:t>
      </w:r>
      <w:r w:rsidRPr="00136284">
        <w:rPr>
          <w:rFonts w:ascii="Times New Roman" w:hAnsi="Times New Roman" w:cs="Times New Roman"/>
          <w:iCs/>
          <w:color w:val="000000"/>
          <w:sz w:val="24"/>
          <w:szCs w:val="24"/>
        </w:rPr>
        <w:t>akan tetapi</w:t>
      </w:r>
      <w:r w:rsidRPr="00136284">
        <w:rPr>
          <w:rFonts w:ascii="Times New Roman" w:hAnsi="Times New Roman" w:cs="Times New Roman"/>
          <w:color w:val="000000"/>
          <w:sz w:val="24"/>
          <w:szCs w:val="24"/>
        </w:rPr>
        <w:t xml:space="preserve"> perlakuan herbisida tunggal metil metsulfuron tidak lebih baik menyebabkan </w:t>
      </w:r>
      <w:r w:rsidRPr="00136284">
        <w:rPr>
          <w:rFonts w:ascii="Times New Roman" w:hAnsi="Times New Roman" w:cs="Times New Roman"/>
          <w:color w:val="000000"/>
          <w:sz w:val="24"/>
          <w:szCs w:val="24"/>
        </w:rPr>
        <w:lastRenderedPageBreak/>
        <w:t xml:space="preserve">penurunan bobot kering dibandingkan dengan perlakuan herbisida tunggal glifosat dan campuran A serta campuran B.  </w:t>
      </w:r>
    </w:p>
    <w:p w:rsidR="00136284" w:rsidRPr="00136284"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pPr>
      <w:r w:rsidRPr="00136284">
        <w:rPr>
          <w:rFonts w:ascii="Times New Roman" w:hAnsi="Times New Roman" w:cs="Times New Roman"/>
          <w:color w:val="000000"/>
          <w:sz w:val="24"/>
          <w:szCs w:val="24"/>
        </w:rPr>
        <w:tab/>
        <w:t>Dua jenis herbisida campuran maupun herbisida tunggal glifosat, mampu menghasilkan bobot kering total gulma yang cenderung sama pada penggunaan ketiga jenis perlakuan herbisida tersebut dapat menyebabkan penurunan bobot kering total gulma</w:t>
      </w:r>
      <w:r w:rsidRPr="00136284">
        <w:rPr>
          <w:rFonts w:ascii="Times New Roman" w:hAnsi="Times New Roman" w:cs="Times New Roman"/>
          <w:i/>
          <w:iCs/>
          <w:color w:val="000000"/>
          <w:sz w:val="24"/>
          <w:szCs w:val="24"/>
        </w:rPr>
        <w:t xml:space="preserve"> Ischaemum timorese</w:t>
      </w:r>
      <w:r w:rsidRPr="00136284">
        <w:rPr>
          <w:rFonts w:ascii="Times New Roman" w:hAnsi="Times New Roman" w:cs="Times New Roman"/>
          <w:color w:val="000000"/>
          <w:sz w:val="24"/>
          <w:szCs w:val="24"/>
        </w:rPr>
        <w:t>, namun tidak pada herbisida tunggal metil metsulfuron. Hal tersebut dikarenakan herbisida meti metsulfuron lebih cocok untuk mengendalikan gulma jenis daun lebar. Menurut Tomlin (2009), herbisida metil metsufuron mempunyai spectrum luas, bersifat selektif terhadap gulma daun lebar.</w:t>
      </w:r>
    </w:p>
    <w:p w:rsidR="00155200" w:rsidRDefault="00136284" w:rsidP="00136284">
      <w:pPr>
        <w:autoSpaceDE w:val="0"/>
        <w:autoSpaceDN w:val="0"/>
        <w:adjustRightInd w:val="0"/>
        <w:spacing w:after="0" w:line="240" w:lineRule="auto"/>
        <w:jc w:val="both"/>
        <w:rPr>
          <w:rFonts w:ascii="Times New Roman" w:hAnsi="Times New Roman" w:cs="Times New Roman"/>
          <w:color w:val="000000"/>
          <w:sz w:val="24"/>
          <w:szCs w:val="24"/>
        </w:rPr>
        <w:sectPr w:rsidR="00155200" w:rsidSect="00155200">
          <w:type w:val="continuous"/>
          <w:pgSz w:w="11907" w:h="16839" w:code="9"/>
          <w:pgMar w:top="1701" w:right="1701" w:bottom="1701" w:left="2268" w:header="720" w:footer="720" w:gutter="0"/>
          <w:cols w:num="2" w:space="282"/>
          <w:docGrid w:linePitch="360"/>
        </w:sectPr>
      </w:pPr>
      <w:r w:rsidRPr="00136284">
        <w:rPr>
          <w:rFonts w:ascii="Times New Roman" w:hAnsi="Times New Roman" w:cs="Times New Roman"/>
          <w:color w:val="000000"/>
          <w:sz w:val="24"/>
          <w:szCs w:val="24"/>
        </w:rPr>
        <w:tab/>
        <w:t xml:space="preserve">Berdasarkan analisis pada bobot kering gulma menunjukkan adanya interaksi antara gulma dan herbisida, secara umum peningkatan dosis herbisida menghasilkan bobot kering gulma lebih rendah. Hasil selengkapnya dapat dilihat pada tabel nilai bobot kering gulma </w:t>
      </w:r>
      <w:r w:rsidRPr="00136284">
        <w:rPr>
          <w:rFonts w:ascii="Times New Roman" w:hAnsi="Times New Roman" w:cs="Times New Roman"/>
          <w:i/>
          <w:color w:val="000000"/>
          <w:sz w:val="24"/>
          <w:szCs w:val="24"/>
        </w:rPr>
        <w:t xml:space="preserve">Ischaemum timorense. </w:t>
      </w:r>
      <w:r w:rsidRPr="00136284">
        <w:rPr>
          <w:rFonts w:ascii="Times New Roman" w:hAnsi="Times New Roman" w:cs="Times New Roman"/>
          <w:color w:val="000000"/>
          <w:sz w:val="24"/>
          <w:szCs w:val="24"/>
        </w:rPr>
        <w:t>Hal ini diakibatkan semakin besar dosis maka bahan aktif yang diberikan juga semakin besar. Ini sesuai dengan pendapat Moenandir (1990), bahwa besarnya dosis herbisida menentukan besarnya bahan aktif yang digunakan dalam pengendalian gulma. Bahan aktif herbisida merupakan kandungan bahan kimiawi herbisida yang dapat bekerja sesuai dengan tujuan herbisida yang digunakan. Semakin meningkat dosis herbisida yang diberikan semakin meningkat penekannya dan dapat mengurangi selektifitas</w:t>
      </w:r>
      <w:r w:rsidR="00FC1949">
        <w:rPr>
          <w:rFonts w:ascii="Times New Roman" w:hAnsi="Times New Roman" w:cs="Times New Roman"/>
          <w:color w:val="000000"/>
          <w:sz w:val="24"/>
          <w:szCs w:val="24"/>
        </w:rPr>
        <w:t>.</w:t>
      </w:r>
      <w:r w:rsidRPr="00136284">
        <w:rPr>
          <w:rFonts w:ascii="Times New Roman" w:hAnsi="Times New Roman" w:cs="Times New Roman"/>
          <w:color w:val="000000"/>
          <w:sz w:val="24"/>
          <w:szCs w:val="24"/>
        </w:rPr>
        <w:t xml:space="preserve"> (Bangun dan Pane, 1984).</w:t>
      </w:r>
    </w:p>
    <w:p w:rsidR="00155200" w:rsidRDefault="00155200" w:rsidP="00155200">
      <w:pPr>
        <w:pStyle w:val="ListParagraph"/>
        <w:spacing w:after="120" w:line="240" w:lineRule="auto"/>
        <w:ind w:left="450"/>
        <w:jc w:val="both"/>
        <w:rPr>
          <w:rFonts w:ascii="Times New Roman" w:hAnsi="Times New Roman" w:cs="Times New Roman"/>
          <w:b/>
          <w:sz w:val="24"/>
          <w:szCs w:val="24"/>
        </w:rPr>
        <w:sectPr w:rsidR="00155200" w:rsidSect="00C04122">
          <w:type w:val="continuous"/>
          <w:pgSz w:w="11907" w:h="16839" w:code="9"/>
          <w:pgMar w:top="1701" w:right="1701" w:bottom="1701" w:left="2268" w:header="720" w:footer="720" w:gutter="0"/>
          <w:cols w:space="720"/>
          <w:docGrid w:linePitch="360"/>
        </w:sectPr>
      </w:pPr>
    </w:p>
    <w:p w:rsidR="00136284" w:rsidRPr="00136284" w:rsidRDefault="00136284" w:rsidP="00136284">
      <w:pPr>
        <w:pStyle w:val="ListParagraph"/>
        <w:numPr>
          <w:ilvl w:val="0"/>
          <w:numId w:val="4"/>
        </w:numPr>
        <w:spacing w:after="120" w:line="240" w:lineRule="auto"/>
        <w:ind w:left="450" w:hanging="450"/>
        <w:jc w:val="both"/>
        <w:rPr>
          <w:rFonts w:ascii="Times New Roman" w:hAnsi="Times New Roman" w:cs="Times New Roman"/>
          <w:b/>
          <w:sz w:val="24"/>
          <w:szCs w:val="24"/>
        </w:rPr>
      </w:pPr>
      <w:r w:rsidRPr="00136284">
        <w:rPr>
          <w:rFonts w:ascii="Times New Roman" w:hAnsi="Times New Roman" w:cs="Times New Roman"/>
          <w:b/>
          <w:sz w:val="24"/>
          <w:szCs w:val="24"/>
        </w:rPr>
        <w:lastRenderedPageBreak/>
        <w:t>Sifat Analisis Campuran Herbisida Uji</w:t>
      </w:r>
    </w:p>
    <w:p w:rsidR="00136284" w:rsidRPr="00136284" w:rsidRDefault="00136284" w:rsidP="00136284">
      <w:pPr>
        <w:spacing w:after="0" w:line="240" w:lineRule="auto"/>
        <w:jc w:val="both"/>
        <w:rPr>
          <w:rFonts w:ascii="Times New Roman" w:hAnsi="Times New Roman" w:cs="Times New Roman"/>
          <w:sz w:val="24"/>
          <w:szCs w:val="24"/>
        </w:rPr>
      </w:pPr>
      <w:r w:rsidRPr="00136284">
        <w:rPr>
          <w:rFonts w:ascii="Times New Roman" w:hAnsi="Times New Roman" w:cs="Times New Roman"/>
          <w:b/>
          <w:sz w:val="24"/>
          <w:szCs w:val="24"/>
        </w:rPr>
        <w:lastRenderedPageBreak/>
        <w:tab/>
      </w:r>
      <w:r w:rsidRPr="00136284">
        <w:rPr>
          <w:rFonts w:ascii="Times New Roman" w:hAnsi="Times New Roman" w:cs="Times New Roman"/>
          <w:sz w:val="24"/>
          <w:szCs w:val="24"/>
        </w:rPr>
        <w:t xml:space="preserve">Pencampuran dua jenis bahan aktif dari herbisida digunakan sebagai salah satu cara pengendalian gulma </w:t>
      </w:r>
      <w:r w:rsidRPr="00136284">
        <w:rPr>
          <w:rFonts w:ascii="Times New Roman" w:hAnsi="Times New Roman" w:cs="Times New Roman"/>
          <w:sz w:val="24"/>
          <w:szCs w:val="24"/>
        </w:rPr>
        <w:lastRenderedPageBreak/>
        <w:t>untuk mempertinggi efektifitas pengendalian gulma</w:t>
      </w:r>
      <w:r w:rsidRPr="00136284">
        <w:rPr>
          <w:rFonts w:ascii="Times New Roman" w:hAnsi="Times New Roman" w:cs="Times New Roman"/>
          <w:b/>
          <w:sz w:val="24"/>
          <w:szCs w:val="24"/>
        </w:rPr>
        <w:t xml:space="preserve"> </w:t>
      </w:r>
      <w:r w:rsidRPr="00136284">
        <w:rPr>
          <w:rFonts w:ascii="Times New Roman" w:hAnsi="Times New Roman" w:cs="Times New Roman"/>
          <w:sz w:val="24"/>
          <w:szCs w:val="24"/>
        </w:rPr>
        <w:t>agar diperoleh daya bunuh yang menyeluruh terhadap spesies-spesies gulma,</w:t>
      </w:r>
      <w:r w:rsidRPr="00136284">
        <w:rPr>
          <w:rFonts w:ascii="Times New Roman" w:hAnsi="Times New Roman" w:cs="Times New Roman"/>
          <w:b/>
          <w:sz w:val="24"/>
          <w:szCs w:val="24"/>
        </w:rPr>
        <w:t xml:space="preserve"> </w:t>
      </w:r>
      <w:r w:rsidRPr="00136284">
        <w:rPr>
          <w:rFonts w:ascii="Times New Roman" w:hAnsi="Times New Roman" w:cs="Times New Roman"/>
          <w:sz w:val="24"/>
          <w:szCs w:val="24"/>
        </w:rPr>
        <w:t>serta m</w:t>
      </w:r>
      <w:r w:rsidR="00E337BA">
        <w:rPr>
          <w:rFonts w:ascii="Times New Roman" w:hAnsi="Times New Roman" w:cs="Times New Roman"/>
          <w:sz w:val="24"/>
          <w:szCs w:val="24"/>
        </w:rPr>
        <w:t>enurut Fryer dan Matsunaka (1988</w:t>
      </w:r>
      <w:r w:rsidRPr="00136284">
        <w:rPr>
          <w:rFonts w:ascii="Times New Roman" w:hAnsi="Times New Roman" w:cs="Times New Roman"/>
          <w:sz w:val="24"/>
          <w:szCs w:val="24"/>
        </w:rPr>
        <w:t>) pencampuran herbisida dilakukan untuk menghindari kebutuhan akan dua kegiatan penyemprotan dan pengawasan yang diperlukan bagi kegiatan yang beruntun.</w:t>
      </w:r>
    </w:p>
    <w:p w:rsidR="00136284" w:rsidRPr="00136284" w:rsidRDefault="00136284" w:rsidP="00136284">
      <w:pPr>
        <w:spacing w:line="240" w:lineRule="auto"/>
        <w:jc w:val="both"/>
        <w:rPr>
          <w:rFonts w:ascii="Times New Roman" w:hAnsi="Times New Roman" w:cs="Times New Roman"/>
          <w:sz w:val="24"/>
          <w:szCs w:val="24"/>
        </w:rPr>
      </w:pPr>
      <w:r w:rsidRPr="00136284">
        <w:rPr>
          <w:rFonts w:ascii="Times New Roman" w:hAnsi="Times New Roman" w:cs="Times New Roman"/>
          <w:sz w:val="24"/>
          <w:szCs w:val="24"/>
        </w:rPr>
        <w:tab/>
        <w:t>Perlakuan dosis dan persen kerusakan gabungan menggambarkan seberapa besar herbisida dapat menimbulkan kerusakan pada gulma sasaran apabila berada pada kondisi sebenarnya dilapangan. Hubungan antara dosis dan persen kerusakan dapat diketahui melalui transformasi ke dalam nilai probit pada tabel 3. Probit merupakan fungsi kerusakan gulma dimana nilai probit dari persen kerusakan gulma gabungan dan dosis perlakuan herbisida, selanjutnya digunakan untuk menentukan L</w:t>
      </w:r>
      <w:r w:rsidR="006B10D3">
        <w:rPr>
          <w:rFonts w:ascii="Times New Roman" w:hAnsi="Times New Roman" w:cs="Times New Roman"/>
          <w:sz w:val="24"/>
          <w:szCs w:val="24"/>
        </w:rPr>
        <w:t>D</w:t>
      </w:r>
      <w:r w:rsidRPr="00136284">
        <w:rPr>
          <w:rFonts w:ascii="Times New Roman" w:hAnsi="Times New Roman" w:cs="Times New Roman"/>
          <w:sz w:val="24"/>
          <w:szCs w:val="24"/>
          <w:vertAlign w:val="subscript"/>
        </w:rPr>
        <w:t xml:space="preserve">50 </w:t>
      </w:r>
      <w:r w:rsidRPr="00136284">
        <w:rPr>
          <w:rFonts w:ascii="Times New Roman" w:hAnsi="Times New Roman" w:cs="Times New Roman"/>
          <w:sz w:val="24"/>
          <w:szCs w:val="24"/>
        </w:rPr>
        <w:t>dari masing-masing perlakuan jenis herbisida. L</w:t>
      </w:r>
      <w:r w:rsidR="006B10D3">
        <w:rPr>
          <w:rFonts w:ascii="Times New Roman" w:hAnsi="Times New Roman" w:cs="Times New Roman"/>
          <w:sz w:val="24"/>
          <w:szCs w:val="24"/>
        </w:rPr>
        <w:t>D</w:t>
      </w:r>
      <w:r w:rsidRPr="00136284">
        <w:rPr>
          <w:rFonts w:ascii="Times New Roman" w:hAnsi="Times New Roman" w:cs="Times New Roman"/>
          <w:sz w:val="24"/>
          <w:szCs w:val="24"/>
          <w:vertAlign w:val="subscript"/>
        </w:rPr>
        <w:t xml:space="preserve">50 </w:t>
      </w:r>
      <w:r w:rsidRPr="00136284">
        <w:rPr>
          <w:rFonts w:ascii="Times New Roman" w:hAnsi="Times New Roman" w:cs="Times New Roman"/>
          <w:sz w:val="24"/>
          <w:szCs w:val="24"/>
        </w:rPr>
        <w:t xml:space="preserve">menunjukkan </w:t>
      </w:r>
      <w:r w:rsidRPr="00136284">
        <w:rPr>
          <w:rFonts w:ascii="Times New Roman" w:hAnsi="Times New Roman" w:cs="Times New Roman"/>
          <w:sz w:val="24"/>
          <w:szCs w:val="24"/>
        </w:rPr>
        <w:lastRenderedPageBreak/>
        <w:t xml:space="preserve">konsentrasi yang menyebabkan kerusakan gulma 50 %. </w:t>
      </w:r>
    </w:p>
    <w:p w:rsidR="00155200" w:rsidRDefault="00136284" w:rsidP="003D0544">
      <w:pPr>
        <w:spacing w:after="120" w:line="240" w:lineRule="auto"/>
        <w:jc w:val="both"/>
        <w:rPr>
          <w:rFonts w:ascii="Times New Roman" w:hAnsi="Times New Roman" w:cs="Times New Roman"/>
          <w:color w:val="000000"/>
          <w:sz w:val="24"/>
          <w:szCs w:val="24"/>
        </w:rPr>
        <w:sectPr w:rsidR="00155200" w:rsidSect="00155200">
          <w:type w:val="continuous"/>
          <w:pgSz w:w="11907" w:h="16839" w:code="9"/>
          <w:pgMar w:top="1701" w:right="1701" w:bottom="1701" w:left="2268" w:header="720" w:footer="720" w:gutter="0"/>
          <w:cols w:num="2" w:space="282"/>
          <w:docGrid w:linePitch="360"/>
        </w:sectPr>
      </w:pPr>
      <w:r w:rsidRPr="00136284">
        <w:rPr>
          <w:rFonts w:ascii="Times New Roman" w:hAnsi="Times New Roman" w:cs="Times New Roman"/>
          <w:b/>
          <w:sz w:val="24"/>
          <w:szCs w:val="24"/>
        </w:rPr>
        <w:t xml:space="preserve"> </w:t>
      </w:r>
      <w:r w:rsidRPr="00136284">
        <w:rPr>
          <w:rFonts w:ascii="Times New Roman" w:hAnsi="Times New Roman" w:cs="Times New Roman"/>
          <w:b/>
          <w:sz w:val="24"/>
          <w:szCs w:val="24"/>
        </w:rPr>
        <w:tab/>
      </w:r>
      <w:r w:rsidRPr="00136284">
        <w:rPr>
          <w:rFonts w:ascii="Times New Roman" w:hAnsi="Times New Roman" w:cs="Times New Roman"/>
          <w:sz w:val="24"/>
          <w:szCs w:val="24"/>
        </w:rPr>
        <w:t>Hasil analisis probit dari ke empat jenis herbisida yang diuji di lapangan menunjukkan nilai L</w:t>
      </w:r>
      <w:r w:rsidR="006B10D3">
        <w:rPr>
          <w:rFonts w:ascii="Times New Roman" w:hAnsi="Times New Roman" w:cs="Times New Roman"/>
          <w:sz w:val="24"/>
          <w:szCs w:val="24"/>
        </w:rPr>
        <w:t>D</w:t>
      </w:r>
      <w:r w:rsidRPr="00136284">
        <w:rPr>
          <w:rFonts w:ascii="Times New Roman" w:hAnsi="Times New Roman" w:cs="Times New Roman"/>
          <w:sz w:val="24"/>
          <w:szCs w:val="24"/>
          <w:vertAlign w:val="subscript"/>
        </w:rPr>
        <w:t xml:space="preserve">50 </w:t>
      </w:r>
      <w:r w:rsidRPr="00136284">
        <w:rPr>
          <w:rFonts w:ascii="Times New Roman" w:hAnsi="Times New Roman" w:cs="Times New Roman"/>
          <w:sz w:val="24"/>
          <w:szCs w:val="24"/>
        </w:rPr>
        <w:t xml:space="preserve">bervariasi yang dapat dilihat pada tabel </w:t>
      </w:r>
      <w:r w:rsidRPr="00136284">
        <w:rPr>
          <w:rFonts w:ascii="Times New Roman" w:hAnsi="Times New Roman" w:cs="Times New Roman"/>
          <w:color w:val="000000"/>
          <w:sz w:val="24"/>
          <w:szCs w:val="24"/>
        </w:rPr>
        <w:t>persen kematian sebesar 50 % merupakan batasan untuk mengetahui apakah</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dosis yang digunakan sudah cukup atau berlebih dalam mengendalikan gulma</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atau seberapa besar dosis herbisida yang diperlukan agar dapat mengendalikan</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populasi gulma. L</w:t>
      </w:r>
      <w:r w:rsidR="006B10D3">
        <w:rPr>
          <w:rFonts w:ascii="Times New Roman" w:hAnsi="Times New Roman" w:cs="Times New Roman"/>
          <w:color w:val="000000"/>
          <w:sz w:val="24"/>
          <w:szCs w:val="24"/>
        </w:rPr>
        <w:t>D</w:t>
      </w:r>
      <w:r w:rsidRPr="00136284">
        <w:rPr>
          <w:rFonts w:ascii="Times New Roman" w:hAnsi="Times New Roman" w:cs="Times New Roman"/>
          <w:color w:val="000000"/>
          <w:sz w:val="24"/>
          <w:szCs w:val="24"/>
          <w:vertAlign w:val="subscript"/>
        </w:rPr>
        <w:t>50</w:t>
      </w:r>
      <w:r w:rsidRPr="00136284">
        <w:rPr>
          <w:rFonts w:ascii="Times New Roman" w:hAnsi="Times New Roman" w:cs="Times New Roman"/>
          <w:color w:val="000000"/>
          <w:sz w:val="24"/>
          <w:szCs w:val="24"/>
        </w:rPr>
        <w:t xml:space="preserve"> menunjukkan konsentrasi yang menyebabkan kerusakan gulma</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 xml:space="preserve">50% dari individu gulma. Secara lebih </w:t>
      </w:r>
      <w:r w:rsidR="0089661B">
        <w:rPr>
          <w:rFonts w:ascii="Times New Roman" w:hAnsi="Times New Roman" w:cs="Times New Roman"/>
          <w:color w:val="000000"/>
          <w:sz w:val="24"/>
          <w:szCs w:val="24"/>
        </w:rPr>
        <w:t>rinci dapat dilihat pada tabel 9</w:t>
      </w:r>
      <w:r w:rsidRPr="00136284">
        <w:rPr>
          <w:rFonts w:ascii="Times New Roman" w:hAnsi="Times New Roman" w:cs="Times New Roman"/>
          <w:color w:val="000000"/>
          <w:sz w:val="24"/>
          <w:szCs w:val="24"/>
        </w:rPr>
        <w:t xml:space="preserve"> dalam analisis paremeter hubungan antara dosis dan kerusakan gulma serta indek kombinasi dari kedua jenis herbisida campuran. Sifat campuran dari herbisida ditentukan dengan membandingkan nilai L</w:t>
      </w:r>
      <w:r w:rsidR="006B10D3">
        <w:rPr>
          <w:rFonts w:ascii="Times New Roman" w:hAnsi="Times New Roman" w:cs="Times New Roman"/>
          <w:color w:val="000000"/>
          <w:sz w:val="24"/>
          <w:szCs w:val="24"/>
        </w:rPr>
        <w:t>D</w:t>
      </w:r>
      <w:r w:rsidRPr="00136284">
        <w:rPr>
          <w:rFonts w:ascii="Times New Roman" w:hAnsi="Times New Roman" w:cs="Times New Roman"/>
          <w:color w:val="000000"/>
          <w:sz w:val="24"/>
          <w:szCs w:val="24"/>
          <w:vertAlign w:val="subscript"/>
        </w:rPr>
        <w:t xml:space="preserve">50 </w:t>
      </w:r>
      <w:r w:rsidRPr="00136284">
        <w:rPr>
          <w:rFonts w:ascii="Times New Roman" w:hAnsi="Times New Roman" w:cs="Times New Roman"/>
          <w:color w:val="000000"/>
          <w:sz w:val="24"/>
          <w:szCs w:val="24"/>
        </w:rPr>
        <w:t>herbisida tunggal dengan nilai L</w:t>
      </w:r>
      <w:r w:rsidR="006B10D3">
        <w:rPr>
          <w:rFonts w:ascii="Times New Roman" w:hAnsi="Times New Roman" w:cs="Times New Roman"/>
          <w:color w:val="000000"/>
          <w:sz w:val="24"/>
          <w:szCs w:val="24"/>
        </w:rPr>
        <w:t>D</w:t>
      </w:r>
      <w:r w:rsidRPr="00136284">
        <w:rPr>
          <w:rFonts w:ascii="Times New Roman" w:hAnsi="Times New Roman" w:cs="Times New Roman"/>
          <w:color w:val="000000"/>
          <w:sz w:val="24"/>
          <w:szCs w:val="24"/>
          <w:vertAlign w:val="subscript"/>
        </w:rPr>
        <w:t>50</w:t>
      </w:r>
      <w:r w:rsidR="007D3C52">
        <w:rPr>
          <w:rFonts w:ascii="Times New Roman" w:hAnsi="Times New Roman" w:cs="Times New Roman"/>
          <w:color w:val="000000"/>
          <w:sz w:val="24"/>
          <w:szCs w:val="24"/>
        </w:rPr>
        <w:t xml:space="preserve"> herbisida campuran.</w:t>
      </w:r>
    </w:p>
    <w:p w:rsidR="00D732EA" w:rsidRPr="00136284" w:rsidRDefault="00D732EA" w:rsidP="003D0544">
      <w:pPr>
        <w:spacing w:after="120" w:line="240" w:lineRule="auto"/>
        <w:jc w:val="both"/>
        <w:rPr>
          <w:rFonts w:ascii="Times New Roman" w:hAnsi="Times New Roman" w:cs="Times New Roman"/>
          <w:color w:val="000000"/>
          <w:sz w:val="24"/>
          <w:szCs w:val="24"/>
        </w:rPr>
      </w:pPr>
    </w:p>
    <w:p w:rsidR="00136284" w:rsidRPr="00136284" w:rsidRDefault="003D0544" w:rsidP="00136284">
      <w:pPr>
        <w:spacing w:after="0" w:line="240" w:lineRule="auto"/>
        <w:ind w:left="993" w:hanging="1135"/>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EE0B38">
        <w:rPr>
          <w:rFonts w:ascii="Times New Roman" w:hAnsi="Times New Roman" w:cs="Times New Roman"/>
          <w:sz w:val="24"/>
          <w:szCs w:val="24"/>
        </w:rPr>
        <w:t>Tabel 9</w:t>
      </w:r>
      <w:r w:rsidR="00136284" w:rsidRPr="00136284">
        <w:rPr>
          <w:rFonts w:ascii="Times New Roman" w:hAnsi="Times New Roman" w:cs="Times New Roman"/>
          <w:sz w:val="24"/>
          <w:szCs w:val="24"/>
        </w:rPr>
        <w:t xml:space="preserve"> . Persamaan Regresi Probit dan Nilai L</w:t>
      </w:r>
      <w:r w:rsidR="006B10D3">
        <w:rPr>
          <w:rFonts w:ascii="Times New Roman" w:hAnsi="Times New Roman" w:cs="Times New Roman"/>
          <w:sz w:val="24"/>
          <w:szCs w:val="24"/>
        </w:rPr>
        <w:t>D</w:t>
      </w:r>
      <w:r w:rsidR="00136284" w:rsidRPr="00136284">
        <w:rPr>
          <w:rFonts w:ascii="Times New Roman" w:hAnsi="Times New Roman" w:cs="Times New Roman"/>
          <w:sz w:val="24"/>
          <w:szCs w:val="24"/>
          <w:vertAlign w:val="subscript"/>
        </w:rPr>
        <w:t xml:space="preserve">50 </w:t>
      </w:r>
      <w:r w:rsidR="00136284" w:rsidRPr="00136284">
        <w:rPr>
          <w:rFonts w:ascii="Times New Roman" w:hAnsi="Times New Roman" w:cs="Times New Roman"/>
          <w:sz w:val="24"/>
          <w:szCs w:val="24"/>
        </w:rPr>
        <w:t xml:space="preserve"> Gulma </w:t>
      </w:r>
      <w:r w:rsidR="00136284" w:rsidRPr="00136284">
        <w:rPr>
          <w:rFonts w:ascii="Times New Roman" w:hAnsi="Times New Roman" w:cs="Times New Roman"/>
          <w:i/>
          <w:sz w:val="24"/>
          <w:szCs w:val="24"/>
        </w:rPr>
        <w:t xml:space="preserve">Ischaemum timorense </w:t>
      </w:r>
      <w:r w:rsidR="00136284" w:rsidRPr="00136284">
        <w:rPr>
          <w:rFonts w:ascii="Times New Roman" w:hAnsi="Times New Roman" w:cs="Times New Roman"/>
          <w:sz w:val="24"/>
          <w:szCs w:val="24"/>
        </w:rPr>
        <w:t xml:space="preserve"> pada  Herbisida Campuran A 240/10 SL dan Campuran B 360/10 SL.</w:t>
      </w:r>
    </w:p>
    <w:tbl>
      <w:tblPr>
        <w:tblStyle w:val="TableGrid"/>
        <w:tblW w:w="804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093"/>
        <w:gridCol w:w="1559"/>
        <w:gridCol w:w="1418"/>
        <w:gridCol w:w="2268"/>
        <w:gridCol w:w="708"/>
      </w:tblGrid>
      <w:tr w:rsidR="005B5B00" w:rsidRPr="00136284" w:rsidTr="005B5B00">
        <w:trPr>
          <w:trHeight w:val="239"/>
        </w:trPr>
        <w:tc>
          <w:tcPr>
            <w:tcW w:w="2093" w:type="dxa"/>
            <w:tcBorders>
              <w:top w:val="single" w:sz="4" w:space="0" w:color="auto"/>
              <w:bottom w:val="single" w:sz="4" w:space="0" w:color="auto"/>
            </w:tcBorders>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Herbisida</w:t>
            </w:r>
          </w:p>
        </w:tc>
        <w:tc>
          <w:tcPr>
            <w:tcW w:w="1559" w:type="dxa"/>
            <w:tcBorders>
              <w:top w:val="single" w:sz="4" w:space="0" w:color="auto"/>
              <w:bottom w:val="single" w:sz="4" w:space="0" w:color="auto"/>
            </w:tcBorders>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a  ± GB</w:t>
            </w:r>
          </w:p>
        </w:tc>
        <w:tc>
          <w:tcPr>
            <w:tcW w:w="1418" w:type="dxa"/>
            <w:tcBorders>
              <w:top w:val="single" w:sz="4" w:space="0" w:color="auto"/>
              <w:bottom w:val="single" w:sz="4" w:space="0" w:color="auto"/>
            </w:tcBorders>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b  ± GB</w:t>
            </w:r>
          </w:p>
        </w:tc>
        <w:tc>
          <w:tcPr>
            <w:tcW w:w="2268" w:type="dxa"/>
            <w:tcBorders>
              <w:top w:val="single" w:sz="4" w:space="0" w:color="auto"/>
              <w:bottom w:val="single" w:sz="4" w:space="0" w:color="auto"/>
            </w:tcBorders>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 xml:space="preserve">LC </w:t>
            </w:r>
            <w:r w:rsidRPr="00136284">
              <w:rPr>
                <w:rFonts w:ascii="Times New Roman" w:hAnsi="Times New Roman" w:cs="Times New Roman"/>
                <w:sz w:val="24"/>
                <w:szCs w:val="24"/>
                <w:vertAlign w:val="subscript"/>
              </w:rPr>
              <w:t xml:space="preserve">50 </w:t>
            </w:r>
            <w:r w:rsidRPr="00136284">
              <w:rPr>
                <w:rFonts w:ascii="Times New Roman" w:hAnsi="Times New Roman" w:cs="Times New Roman"/>
                <w:sz w:val="24"/>
                <w:szCs w:val="24"/>
              </w:rPr>
              <w:t>(SK 95 %) %</w:t>
            </w:r>
          </w:p>
        </w:tc>
        <w:tc>
          <w:tcPr>
            <w:tcW w:w="708" w:type="dxa"/>
            <w:tcBorders>
              <w:top w:val="single" w:sz="4" w:space="0" w:color="auto"/>
              <w:bottom w:val="single" w:sz="4" w:space="0" w:color="auto"/>
            </w:tcBorders>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 xml:space="preserve"> IK</w:t>
            </w:r>
          </w:p>
        </w:tc>
      </w:tr>
      <w:tr w:rsidR="005B5B00" w:rsidRPr="00136284" w:rsidTr="005B5B00">
        <w:trPr>
          <w:trHeight w:val="478"/>
        </w:trPr>
        <w:tc>
          <w:tcPr>
            <w:tcW w:w="2093" w:type="dxa"/>
            <w:tcBorders>
              <w:top w:val="single" w:sz="4" w:space="0" w:color="auto"/>
            </w:tcBorders>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Glifosat</w:t>
            </w:r>
          </w:p>
        </w:tc>
        <w:tc>
          <w:tcPr>
            <w:tcW w:w="1559" w:type="dxa"/>
            <w:tcBorders>
              <w:top w:val="single" w:sz="4" w:space="0" w:color="auto"/>
            </w:tcBorders>
          </w:tcPr>
          <w:p w:rsidR="00136284" w:rsidRPr="00136284" w:rsidRDefault="00136284" w:rsidP="005B5B00">
            <w:pPr>
              <w:pStyle w:val="ListParagraph"/>
              <w:ind w:left="666" w:hanging="630"/>
              <w:rPr>
                <w:rFonts w:ascii="Times New Roman" w:hAnsi="Times New Roman" w:cs="Times New Roman"/>
                <w:sz w:val="24"/>
                <w:szCs w:val="24"/>
              </w:rPr>
            </w:pPr>
            <w:r w:rsidRPr="00136284">
              <w:rPr>
                <w:rFonts w:ascii="Times New Roman" w:hAnsi="Times New Roman" w:cs="Times New Roman"/>
                <w:sz w:val="24"/>
                <w:szCs w:val="24"/>
              </w:rPr>
              <w:t>-12,68 ± 2,53</w:t>
            </w:r>
          </w:p>
        </w:tc>
        <w:tc>
          <w:tcPr>
            <w:tcW w:w="1418" w:type="dxa"/>
            <w:tcBorders>
              <w:top w:val="single" w:sz="4" w:space="0" w:color="auto"/>
            </w:tcBorders>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5,53 ± 1,11</w:t>
            </w:r>
          </w:p>
        </w:tc>
        <w:tc>
          <w:tcPr>
            <w:tcW w:w="2268" w:type="dxa"/>
            <w:tcBorders>
              <w:top w:val="single" w:sz="4" w:space="0" w:color="auto"/>
            </w:tcBorders>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194,61 (3,36 – 7,71)</w:t>
            </w:r>
          </w:p>
        </w:tc>
        <w:tc>
          <w:tcPr>
            <w:tcW w:w="708" w:type="dxa"/>
            <w:vMerge w:val="restart"/>
            <w:tcBorders>
              <w:top w:val="single" w:sz="4" w:space="0" w:color="auto"/>
            </w:tcBorders>
            <w:vAlign w:val="center"/>
          </w:tcPr>
          <w:p w:rsidR="00136284" w:rsidRPr="00136284" w:rsidRDefault="005B5B00" w:rsidP="005B5B00">
            <w:pPr>
              <w:rPr>
                <w:rFonts w:ascii="Times New Roman" w:hAnsi="Times New Roman" w:cs="Times New Roman"/>
                <w:sz w:val="24"/>
                <w:szCs w:val="24"/>
              </w:rPr>
            </w:pPr>
            <w:r>
              <w:rPr>
                <w:rFonts w:ascii="Times New Roman" w:hAnsi="Times New Roman" w:cs="Times New Roman"/>
                <w:sz w:val="24"/>
                <w:szCs w:val="24"/>
              </w:rPr>
              <w:t>1,03</w:t>
            </w:r>
          </w:p>
        </w:tc>
      </w:tr>
      <w:tr w:rsidR="005B5B00" w:rsidRPr="00136284" w:rsidTr="005B5B00">
        <w:trPr>
          <w:trHeight w:val="478"/>
        </w:trPr>
        <w:tc>
          <w:tcPr>
            <w:tcW w:w="2093"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Metil metsulfuron</w:t>
            </w:r>
          </w:p>
        </w:tc>
        <w:tc>
          <w:tcPr>
            <w:tcW w:w="1559"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-4,02 ± 0,55</w:t>
            </w:r>
          </w:p>
        </w:tc>
        <w:tc>
          <w:tcPr>
            <w:tcW w:w="1418"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0,96 ± 0,13</w:t>
            </w:r>
          </w:p>
        </w:tc>
        <w:tc>
          <w:tcPr>
            <w:tcW w:w="2268"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27,98  (0,69 - 1,24)</w:t>
            </w:r>
          </w:p>
        </w:tc>
        <w:tc>
          <w:tcPr>
            <w:tcW w:w="708" w:type="dxa"/>
            <w:vMerge/>
          </w:tcPr>
          <w:p w:rsidR="00136284" w:rsidRPr="00136284" w:rsidRDefault="00136284" w:rsidP="005B5B00">
            <w:pPr>
              <w:rPr>
                <w:rFonts w:ascii="Times New Roman" w:hAnsi="Times New Roman" w:cs="Times New Roman"/>
                <w:sz w:val="24"/>
                <w:szCs w:val="24"/>
              </w:rPr>
            </w:pPr>
          </w:p>
        </w:tc>
      </w:tr>
      <w:tr w:rsidR="005B5B00" w:rsidRPr="00136284" w:rsidTr="005B5B00">
        <w:trPr>
          <w:trHeight w:val="492"/>
        </w:trPr>
        <w:tc>
          <w:tcPr>
            <w:tcW w:w="2093"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Campuran A</w:t>
            </w:r>
          </w:p>
        </w:tc>
        <w:tc>
          <w:tcPr>
            <w:tcW w:w="1559"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-2,94 ±  0,71</w:t>
            </w:r>
          </w:p>
        </w:tc>
        <w:tc>
          <w:tcPr>
            <w:tcW w:w="1418"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1,49 ± 0,30</w:t>
            </w:r>
          </w:p>
        </w:tc>
        <w:tc>
          <w:tcPr>
            <w:tcW w:w="2268"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93,20 (0,88 - 2,10)</w:t>
            </w:r>
          </w:p>
        </w:tc>
        <w:tc>
          <w:tcPr>
            <w:tcW w:w="708" w:type="dxa"/>
            <w:vMerge/>
          </w:tcPr>
          <w:p w:rsidR="00136284" w:rsidRPr="00136284" w:rsidRDefault="00136284" w:rsidP="005B5B00">
            <w:pPr>
              <w:rPr>
                <w:rFonts w:ascii="Times New Roman" w:hAnsi="Times New Roman" w:cs="Times New Roman"/>
                <w:sz w:val="24"/>
                <w:szCs w:val="24"/>
              </w:rPr>
            </w:pPr>
          </w:p>
        </w:tc>
      </w:tr>
      <w:tr w:rsidR="005B5B00" w:rsidRPr="00136284" w:rsidTr="0036249F">
        <w:trPr>
          <w:trHeight w:val="327"/>
        </w:trPr>
        <w:tc>
          <w:tcPr>
            <w:tcW w:w="2093"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Campuran B</w:t>
            </w:r>
          </w:p>
        </w:tc>
        <w:tc>
          <w:tcPr>
            <w:tcW w:w="1559"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-5,85 ± 0,50</w:t>
            </w:r>
          </w:p>
        </w:tc>
        <w:tc>
          <w:tcPr>
            <w:tcW w:w="1418"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2,57 ± 0,21</w:t>
            </w:r>
          </w:p>
        </w:tc>
        <w:tc>
          <w:tcPr>
            <w:tcW w:w="2268" w:type="dxa"/>
          </w:tcPr>
          <w:p w:rsidR="00136284" w:rsidRPr="00136284" w:rsidRDefault="00136284" w:rsidP="005B5B00">
            <w:pPr>
              <w:rPr>
                <w:rFonts w:ascii="Times New Roman" w:hAnsi="Times New Roman" w:cs="Times New Roman"/>
                <w:sz w:val="24"/>
                <w:szCs w:val="24"/>
              </w:rPr>
            </w:pPr>
            <w:r w:rsidRPr="00136284">
              <w:rPr>
                <w:rFonts w:ascii="Times New Roman" w:hAnsi="Times New Roman" w:cs="Times New Roman"/>
                <w:sz w:val="24"/>
                <w:szCs w:val="24"/>
              </w:rPr>
              <w:t>186,92 (2,16 - 2,99)</w:t>
            </w:r>
          </w:p>
        </w:tc>
        <w:tc>
          <w:tcPr>
            <w:tcW w:w="708" w:type="dxa"/>
          </w:tcPr>
          <w:p w:rsidR="00136284" w:rsidRPr="00136284" w:rsidRDefault="005B5B00" w:rsidP="005B5B00">
            <w:pPr>
              <w:rPr>
                <w:rFonts w:ascii="Times New Roman" w:hAnsi="Times New Roman" w:cs="Times New Roman"/>
                <w:sz w:val="24"/>
                <w:szCs w:val="24"/>
              </w:rPr>
            </w:pPr>
            <w:r>
              <w:rPr>
                <w:rFonts w:ascii="Times New Roman" w:hAnsi="Times New Roman" w:cs="Times New Roman"/>
                <w:sz w:val="24"/>
                <w:szCs w:val="24"/>
              </w:rPr>
              <w:t>1,02</w:t>
            </w:r>
          </w:p>
        </w:tc>
      </w:tr>
    </w:tbl>
    <w:p w:rsidR="00136284" w:rsidRPr="00136284" w:rsidRDefault="0089661B" w:rsidP="0089661B">
      <w:pPr>
        <w:spacing w:after="12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Keterangan : </w:t>
      </w:r>
      <w:r w:rsidR="00136284" w:rsidRPr="00136284">
        <w:rPr>
          <w:rFonts w:ascii="Times New Roman" w:hAnsi="Times New Roman" w:cs="Times New Roman"/>
          <w:sz w:val="24"/>
          <w:szCs w:val="24"/>
        </w:rPr>
        <w:t>a = intersep garis regresi, b= kemiringan garis regresi, GB= galat baku, IK= indek kombinasi.</w:t>
      </w:r>
    </w:p>
    <w:p w:rsidR="007D3C52" w:rsidRDefault="007D3C52" w:rsidP="00136284">
      <w:pPr>
        <w:spacing w:after="0" w:line="240" w:lineRule="auto"/>
        <w:jc w:val="both"/>
        <w:rPr>
          <w:rFonts w:ascii="Times New Roman" w:hAnsi="Times New Roman" w:cs="Times New Roman"/>
          <w:sz w:val="24"/>
          <w:szCs w:val="24"/>
        </w:rPr>
        <w:sectPr w:rsidR="007D3C52" w:rsidSect="00C04122">
          <w:type w:val="continuous"/>
          <w:pgSz w:w="11907" w:h="16839" w:code="9"/>
          <w:pgMar w:top="1701" w:right="1701" w:bottom="1701" w:left="2268" w:header="720" w:footer="720" w:gutter="0"/>
          <w:cols w:space="720"/>
          <w:docGrid w:linePitch="360"/>
        </w:sectPr>
      </w:pPr>
    </w:p>
    <w:p w:rsidR="00136284" w:rsidRPr="00136284" w:rsidRDefault="007D3C52" w:rsidP="001362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136284" w:rsidRPr="00136284">
        <w:rPr>
          <w:rFonts w:ascii="Times New Roman" w:hAnsi="Times New Roman" w:cs="Times New Roman"/>
          <w:sz w:val="24"/>
          <w:szCs w:val="24"/>
        </w:rPr>
        <w:t>Berdasarkan has</w:t>
      </w:r>
      <w:r w:rsidR="00EE0B38">
        <w:rPr>
          <w:rFonts w:ascii="Times New Roman" w:hAnsi="Times New Roman" w:cs="Times New Roman"/>
          <w:sz w:val="24"/>
          <w:szCs w:val="24"/>
        </w:rPr>
        <w:t>il analisis probit pada tabel 9</w:t>
      </w:r>
      <w:r w:rsidR="00136284" w:rsidRPr="00136284">
        <w:rPr>
          <w:rFonts w:ascii="Times New Roman" w:hAnsi="Times New Roman" w:cs="Times New Roman"/>
          <w:sz w:val="24"/>
          <w:szCs w:val="24"/>
        </w:rPr>
        <w:t xml:space="preserve"> menunjukkan bahwa hasil perhitungan nilai L</w:t>
      </w:r>
      <w:r w:rsidR="006B10D3">
        <w:rPr>
          <w:rFonts w:ascii="Times New Roman" w:hAnsi="Times New Roman" w:cs="Times New Roman"/>
          <w:sz w:val="24"/>
          <w:szCs w:val="24"/>
        </w:rPr>
        <w:t>D</w:t>
      </w:r>
      <w:r w:rsidR="00136284" w:rsidRPr="00136284">
        <w:rPr>
          <w:rFonts w:ascii="Times New Roman" w:hAnsi="Times New Roman" w:cs="Times New Roman"/>
          <w:sz w:val="24"/>
          <w:szCs w:val="24"/>
          <w:vertAlign w:val="subscript"/>
        </w:rPr>
        <w:t xml:space="preserve">50 </w:t>
      </w:r>
      <w:r w:rsidR="00136284" w:rsidRPr="00136284">
        <w:rPr>
          <w:rFonts w:ascii="Times New Roman" w:hAnsi="Times New Roman" w:cs="Times New Roman"/>
          <w:sz w:val="24"/>
          <w:szCs w:val="24"/>
        </w:rPr>
        <w:t>herbisida campuran A 240/10 SL 93,20 dan herbisida campuran B 360/10 SL 186,92 lebih kecil dari nilai L</w:t>
      </w:r>
      <w:r w:rsidR="006B10D3">
        <w:rPr>
          <w:rFonts w:ascii="Times New Roman" w:hAnsi="Times New Roman" w:cs="Times New Roman"/>
          <w:sz w:val="24"/>
          <w:szCs w:val="24"/>
        </w:rPr>
        <w:t>D</w:t>
      </w:r>
      <w:r w:rsidR="00136284" w:rsidRPr="00136284">
        <w:rPr>
          <w:rFonts w:ascii="Times New Roman" w:hAnsi="Times New Roman" w:cs="Times New Roman"/>
          <w:sz w:val="24"/>
          <w:szCs w:val="24"/>
          <w:vertAlign w:val="subscript"/>
        </w:rPr>
        <w:t xml:space="preserve">50 </w:t>
      </w:r>
      <w:r w:rsidR="00136284" w:rsidRPr="00136284">
        <w:rPr>
          <w:rFonts w:ascii="Times New Roman" w:hAnsi="Times New Roman" w:cs="Times New Roman"/>
          <w:sz w:val="24"/>
          <w:szCs w:val="24"/>
        </w:rPr>
        <w:t xml:space="preserve">glifosat 194,6 sedangkan metil metsulfuron 27,98. Nilai indek kombinasi dari herbisida campuran A </w:t>
      </w:r>
      <w:r w:rsidR="00136284" w:rsidRPr="00136284">
        <w:rPr>
          <w:rFonts w:ascii="Times New Roman" w:hAnsi="Times New Roman" w:cs="Times New Roman"/>
          <w:sz w:val="24"/>
          <w:szCs w:val="24"/>
        </w:rPr>
        <w:lastRenderedPageBreak/>
        <w:t xml:space="preserve">240/10 SL yaitu 1,0384 dan herbisida campuran B 360/10 SL yaitu 1,0262  dengan demikian sifat herbisida tersebut bersifat tidak antagonis, karena bila IK (Indek Kombinasi) ≤ 1, maka komponen formulasi majemuk bersifat tidak antagonis, menurut Chou &amp; Talalay (1984). Interaksi dua jenis herbisida campuran yaitu campuran A </w:t>
      </w:r>
      <w:r w:rsidR="00136284" w:rsidRPr="00136284">
        <w:rPr>
          <w:rFonts w:ascii="Times New Roman" w:hAnsi="Times New Roman" w:cs="Times New Roman"/>
          <w:sz w:val="24"/>
          <w:szCs w:val="24"/>
        </w:rPr>
        <w:lastRenderedPageBreak/>
        <w:t xml:space="preserve">240/10 SL dan B 360/10 SL, berdasarkan hasil analisis interaksi campuran  herbisida bersifat tidak antagonis terhadap gulma uji yaitu </w:t>
      </w:r>
      <w:r w:rsidR="00136284" w:rsidRPr="00136284">
        <w:rPr>
          <w:rFonts w:ascii="Times New Roman" w:hAnsi="Times New Roman" w:cs="Times New Roman"/>
          <w:i/>
          <w:sz w:val="24"/>
          <w:szCs w:val="24"/>
        </w:rPr>
        <w:t>Ichaemum timorense</w:t>
      </w:r>
      <w:r w:rsidR="00136284" w:rsidRPr="00136284">
        <w:rPr>
          <w:rFonts w:ascii="Times New Roman" w:hAnsi="Times New Roman" w:cs="Times New Roman"/>
          <w:sz w:val="24"/>
          <w:szCs w:val="24"/>
        </w:rPr>
        <w:t>.</w:t>
      </w:r>
    </w:p>
    <w:p w:rsidR="00136284" w:rsidRPr="00136284" w:rsidRDefault="00136284" w:rsidP="00136284">
      <w:pPr>
        <w:spacing w:after="0" w:line="240" w:lineRule="auto"/>
        <w:jc w:val="both"/>
        <w:rPr>
          <w:rFonts w:ascii="Times New Roman" w:hAnsi="Times New Roman" w:cs="Times New Roman"/>
          <w:sz w:val="24"/>
          <w:szCs w:val="24"/>
        </w:rPr>
      </w:pPr>
      <w:r w:rsidRPr="00136284">
        <w:rPr>
          <w:rFonts w:ascii="Times New Roman" w:hAnsi="Times New Roman" w:cs="Times New Roman"/>
          <w:sz w:val="24"/>
          <w:szCs w:val="24"/>
        </w:rPr>
        <w:tab/>
        <w:t>Pada herbisda campuran A 240/10 SL terdapat nilai LD</w:t>
      </w:r>
      <w:r w:rsidRPr="00136284">
        <w:rPr>
          <w:rFonts w:ascii="Times New Roman" w:hAnsi="Times New Roman" w:cs="Times New Roman"/>
          <w:sz w:val="24"/>
          <w:szCs w:val="24"/>
          <w:vertAlign w:val="subscript"/>
        </w:rPr>
        <w:t xml:space="preserve">50 </w:t>
      </w:r>
      <w:r w:rsidRPr="00136284">
        <w:rPr>
          <w:rFonts w:ascii="Times New Roman" w:hAnsi="Times New Roman" w:cs="Times New Roman"/>
          <w:sz w:val="24"/>
          <w:szCs w:val="24"/>
        </w:rPr>
        <w:t>93,20 yang terdiri dari herbisida glifosat 96 % dengan nilai LD</w:t>
      </w:r>
      <w:r w:rsidRPr="00136284">
        <w:rPr>
          <w:rFonts w:ascii="Times New Roman" w:hAnsi="Times New Roman" w:cs="Times New Roman"/>
          <w:sz w:val="24"/>
          <w:szCs w:val="24"/>
          <w:vertAlign w:val="subscript"/>
        </w:rPr>
        <w:t>50</w:t>
      </w:r>
      <w:r w:rsidRPr="00136284">
        <w:rPr>
          <w:rFonts w:ascii="Times New Roman" w:hAnsi="Times New Roman" w:cs="Times New Roman"/>
          <w:sz w:val="24"/>
          <w:szCs w:val="24"/>
        </w:rPr>
        <w:t xml:space="preserve"> 89,47 dan metil metsulfuron 4 % dengan nilai LD</w:t>
      </w:r>
      <w:r w:rsidRPr="00136284">
        <w:rPr>
          <w:rFonts w:ascii="Times New Roman" w:hAnsi="Times New Roman" w:cs="Times New Roman"/>
          <w:sz w:val="24"/>
          <w:szCs w:val="24"/>
          <w:vertAlign w:val="subscript"/>
        </w:rPr>
        <w:t xml:space="preserve">50 </w:t>
      </w:r>
      <w:r w:rsidRPr="00136284">
        <w:rPr>
          <w:rFonts w:ascii="Times New Roman" w:hAnsi="Times New Roman" w:cs="Times New Roman"/>
          <w:sz w:val="24"/>
          <w:szCs w:val="24"/>
        </w:rPr>
        <w:t>3,72, sedangkan pada herbisda campuran B 360/10 SL terdapat nilai LD</w:t>
      </w:r>
      <w:r w:rsidRPr="00136284">
        <w:rPr>
          <w:rFonts w:ascii="Times New Roman" w:hAnsi="Times New Roman" w:cs="Times New Roman"/>
          <w:sz w:val="24"/>
          <w:szCs w:val="24"/>
          <w:vertAlign w:val="subscript"/>
        </w:rPr>
        <w:t xml:space="preserve">50 </w:t>
      </w:r>
      <w:r w:rsidRPr="00136284">
        <w:rPr>
          <w:rFonts w:ascii="Times New Roman" w:hAnsi="Times New Roman" w:cs="Times New Roman"/>
          <w:sz w:val="24"/>
          <w:szCs w:val="24"/>
        </w:rPr>
        <w:t>186,92 yang terdiri dari herbisida glifosat 97,3 % dengan nilai LD</w:t>
      </w:r>
      <w:r w:rsidRPr="00136284">
        <w:rPr>
          <w:rFonts w:ascii="Times New Roman" w:hAnsi="Times New Roman" w:cs="Times New Roman"/>
          <w:sz w:val="24"/>
          <w:szCs w:val="24"/>
          <w:vertAlign w:val="subscript"/>
        </w:rPr>
        <w:t>50</w:t>
      </w:r>
      <w:r w:rsidRPr="00136284">
        <w:rPr>
          <w:rFonts w:ascii="Times New Roman" w:hAnsi="Times New Roman" w:cs="Times New Roman"/>
          <w:sz w:val="24"/>
          <w:szCs w:val="24"/>
        </w:rPr>
        <w:t xml:space="preserve"> 181,87 dan metil metsulfuron 2,7 % dengan nilai LD</w:t>
      </w:r>
      <w:r w:rsidRPr="00136284">
        <w:rPr>
          <w:rFonts w:ascii="Times New Roman" w:hAnsi="Times New Roman" w:cs="Times New Roman"/>
          <w:sz w:val="24"/>
          <w:szCs w:val="24"/>
          <w:vertAlign w:val="subscript"/>
        </w:rPr>
        <w:t xml:space="preserve">50 </w:t>
      </w:r>
      <w:r w:rsidRPr="00136284">
        <w:rPr>
          <w:rFonts w:ascii="Times New Roman" w:hAnsi="Times New Roman" w:cs="Times New Roman"/>
          <w:sz w:val="24"/>
          <w:szCs w:val="24"/>
        </w:rPr>
        <w:t>5,04.</w:t>
      </w:r>
    </w:p>
    <w:p w:rsidR="00136284" w:rsidRPr="00136284" w:rsidRDefault="00136284" w:rsidP="00136284">
      <w:pPr>
        <w:spacing w:after="0" w:line="240" w:lineRule="auto"/>
        <w:jc w:val="both"/>
        <w:rPr>
          <w:rFonts w:ascii="Times New Roman" w:hAnsi="Times New Roman" w:cs="Times New Roman"/>
          <w:color w:val="000000"/>
          <w:sz w:val="24"/>
          <w:szCs w:val="24"/>
        </w:rPr>
      </w:pPr>
      <w:r w:rsidRPr="00136284">
        <w:rPr>
          <w:rFonts w:ascii="Times New Roman" w:hAnsi="Times New Roman" w:cs="Times New Roman"/>
          <w:sz w:val="24"/>
          <w:szCs w:val="24"/>
        </w:rPr>
        <w:tab/>
      </w:r>
      <w:r w:rsidRPr="00136284">
        <w:rPr>
          <w:rFonts w:ascii="Times New Roman" w:hAnsi="Times New Roman" w:cs="Times New Roman"/>
          <w:color w:val="000000"/>
          <w:sz w:val="24"/>
          <w:szCs w:val="24"/>
        </w:rPr>
        <w:t>Aplikasi</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campuran kedua herbisida yaitu glifosat dan metil metsulfuron lebih efektif untuk pengendalian gulma dalam menggantikan penggunaan masing-masing</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herbisida secara tunggal dalam dosis yang relatif lebih rendah dibandingkan bila</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 xml:space="preserve">dipakai secara sendiri-sendiri, karena herbisida yang memiliki dua fungsi yaitu menghambat sintesis asam amino yang </w:t>
      </w:r>
      <w:r w:rsidRPr="00136284">
        <w:rPr>
          <w:rFonts w:ascii="Times New Roman" w:eastAsia="Times New Roman" w:hAnsi="Times New Roman" w:cs="Times New Roman"/>
          <w:sz w:val="24"/>
          <w:szCs w:val="24"/>
        </w:rPr>
        <w:t xml:space="preserve">mengakibatkan rantai cabang-cabang asam amino valine, leucine, dan isoleucine tidak dihasilkan. Tanpa adanya asam amino yang penting ini, maka protein tidak dapat terbentuk dan tanaman mengalami kematian (Ross and Childs, 2010). </w:t>
      </w:r>
      <w:r w:rsidRPr="00136284">
        <w:rPr>
          <w:rFonts w:ascii="Times New Roman" w:hAnsi="Times New Roman" w:cs="Times New Roman"/>
          <w:color w:val="000000"/>
          <w:sz w:val="24"/>
          <w:szCs w:val="24"/>
        </w:rPr>
        <w:t>Masing-masing kandungan bahan aktif dari herbisida campuran A yaitu 240/10 SL yaitu campuran 240/10 SL (total 240 dalam 1000 = 24%)  sedangkan herbisida campuran B yaitu campuran 360/10 SL (total 360 dalam 1000 = 36%). Nilai dosis masing-masing herbisida tersebut lebih tinggi bila dibandingkan</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dengan aplikasi secara tunggal yakni glifosat sebesar 3 l/ha dengan bahan aktif 480 SL dan</w:t>
      </w:r>
      <w:r w:rsidRPr="00136284">
        <w:rPr>
          <w:rFonts w:ascii="Times New Roman" w:hAnsi="Times New Roman" w:cs="Times New Roman"/>
          <w:sz w:val="24"/>
          <w:szCs w:val="24"/>
        </w:rPr>
        <w:t xml:space="preserve"> </w:t>
      </w:r>
      <w:r w:rsidRPr="00136284">
        <w:rPr>
          <w:rFonts w:ascii="Times New Roman" w:hAnsi="Times New Roman" w:cs="Times New Roman"/>
          <w:color w:val="000000"/>
          <w:sz w:val="24"/>
          <w:szCs w:val="24"/>
        </w:rPr>
        <w:t xml:space="preserve">herbisida metil metsulfuron sebesar 20% atau 200 g/l. </w:t>
      </w:r>
    </w:p>
    <w:p w:rsidR="00136284" w:rsidRDefault="00136284" w:rsidP="003D0544">
      <w:pPr>
        <w:spacing w:after="0" w:line="240" w:lineRule="auto"/>
        <w:jc w:val="both"/>
        <w:rPr>
          <w:rFonts w:ascii="Times New Roman" w:hAnsi="Times New Roman" w:cs="Times New Roman"/>
          <w:sz w:val="24"/>
          <w:szCs w:val="24"/>
        </w:rPr>
      </w:pPr>
      <w:r w:rsidRPr="00136284">
        <w:rPr>
          <w:rFonts w:ascii="Times New Roman" w:hAnsi="Times New Roman" w:cs="Times New Roman"/>
          <w:sz w:val="24"/>
          <w:szCs w:val="24"/>
        </w:rPr>
        <w:tab/>
        <w:t xml:space="preserve">Menurut Tjitrosoedirjo (2010), pengaruh ganda dari dua herbisida </w:t>
      </w:r>
      <w:r w:rsidRPr="00136284">
        <w:rPr>
          <w:rFonts w:ascii="Times New Roman" w:hAnsi="Times New Roman" w:cs="Times New Roman"/>
          <w:sz w:val="24"/>
          <w:szCs w:val="24"/>
        </w:rPr>
        <w:lastRenderedPageBreak/>
        <w:t>yang diaplikasikan dalam campuran bersifat sinergis, apabila pada berbagai dosis dan rasio pencampuran menghasilkan respon gulma yang lebih besar dibandingkan ketika herbisida satu menggantikannya pada dosis yang didasarkan ketika diaplikasikan secara tunggal. Sifat sinergis ditunjukkan oleh dosis herbisida campuran yang lebih rendah dibandingkan dengan peng</w:t>
      </w:r>
      <w:r w:rsidR="005B5B00">
        <w:rPr>
          <w:rFonts w:ascii="Times New Roman" w:hAnsi="Times New Roman" w:cs="Times New Roman"/>
          <w:sz w:val="24"/>
          <w:szCs w:val="24"/>
        </w:rPr>
        <w:t>gunaan herbisida secara tunggal</w:t>
      </w:r>
    </w:p>
    <w:p w:rsidR="006D1DDE" w:rsidRPr="006D5CFB" w:rsidRDefault="006D1DDE" w:rsidP="003D0544">
      <w:pPr>
        <w:spacing w:after="0"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KESIMPULAN</w:t>
      </w:r>
    </w:p>
    <w:p w:rsidR="006D1DDE" w:rsidRDefault="006D1DDE" w:rsidP="0089661B">
      <w:pPr>
        <w:pStyle w:val="ListParagraph"/>
        <w:tabs>
          <w:tab w:val="left" w:pos="0"/>
        </w:tabs>
        <w:spacing w:after="0" w:line="240" w:lineRule="auto"/>
        <w:ind w:left="0"/>
        <w:jc w:val="both"/>
        <w:outlineLvl w:val="1"/>
        <w:rPr>
          <w:rFonts w:ascii="Times New Roman" w:hAnsi="Times New Roman" w:cs="Times New Roman"/>
          <w:sz w:val="24"/>
          <w:szCs w:val="24"/>
        </w:rPr>
      </w:pPr>
      <w:r>
        <w:rPr>
          <w:rFonts w:ascii="Times New Roman" w:hAnsi="Times New Roman" w:cs="Times New Roman"/>
          <w:color w:val="000000"/>
          <w:sz w:val="24"/>
          <w:szCs w:val="24"/>
        </w:rPr>
        <w:tab/>
      </w:r>
      <w:r w:rsidR="00AD4210">
        <w:rPr>
          <w:rFonts w:ascii="Times New Roman" w:hAnsi="Times New Roman" w:cs="Times New Roman"/>
          <w:color w:val="000000"/>
          <w:sz w:val="24"/>
          <w:szCs w:val="24"/>
        </w:rPr>
        <w:t xml:space="preserve">Pengendalian gulma </w:t>
      </w:r>
      <w:r w:rsidR="00AD4210" w:rsidRPr="00AD4210">
        <w:rPr>
          <w:rFonts w:ascii="Times New Roman" w:hAnsi="Times New Roman" w:cs="Times New Roman"/>
          <w:i/>
          <w:color w:val="000000"/>
          <w:sz w:val="24"/>
          <w:szCs w:val="24"/>
        </w:rPr>
        <w:t>Ischaemum timorense</w:t>
      </w:r>
      <w:r w:rsidR="00AD42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perlakuan </w:t>
      </w:r>
      <w:r w:rsidR="006B10D3">
        <w:rPr>
          <w:rFonts w:ascii="Times New Roman" w:hAnsi="Times New Roman" w:cs="Times New Roman"/>
          <w:color w:val="000000"/>
          <w:sz w:val="24"/>
          <w:szCs w:val="24"/>
        </w:rPr>
        <w:t>Glifosat (</w:t>
      </w:r>
      <w:r>
        <w:rPr>
          <w:rFonts w:ascii="Times New Roman" w:hAnsi="Times New Roman" w:cs="Times New Roman"/>
          <w:color w:val="000000"/>
          <w:sz w:val="24"/>
          <w:szCs w:val="24"/>
        </w:rPr>
        <w:t>G3</w:t>
      </w:r>
      <w:r w:rsidR="006B10D3">
        <w:rPr>
          <w:rFonts w:ascii="Times New Roman" w:hAnsi="Times New Roman" w:cs="Times New Roman"/>
          <w:color w:val="000000"/>
          <w:sz w:val="24"/>
          <w:szCs w:val="24"/>
        </w:rPr>
        <w:t>)</w:t>
      </w:r>
      <w:r w:rsidR="006D5CFB">
        <w:rPr>
          <w:rFonts w:ascii="Times New Roman" w:hAnsi="Times New Roman" w:cs="Times New Roman"/>
          <w:color w:val="000000"/>
          <w:sz w:val="24"/>
          <w:szCs w:val="24"/>
        </w:rPr>
        <w:t xml:space="preserve"> dengan dosis</w:t>
      </w:r>
      <w:r>
        <w:rPr>
          <w:rFonts w:ascii="Times New Roman" w:hAnsi="Times New Roman" w:cs="Times New Roman"/>
          <w:color w:val="000000"/>
          <w:sz w:val="24"/>
          <w:szCs w:val="24"/>
        </w:rPr>
        <w:t xml:space="preserve"> 0,750 l/ha, metil metsulfuron pada perlakuan M5 160 g/ha</w:t>
      </w:r>
      <w:r>
        <w:rPr>
          <w:rFonts w:ascii="Times New Roman" w:eastAsia="Times New Roman" w:hAnsi="Times New Roman" w:cs="Times New Roman"/>
          <w:b/>
          <w:sz w:val="24"/>
          <w:szCs w:val="24"/>
        </w:rPr>
        <w:t xml:space="preserve">, </w:t>
      </w:r>
      <w:r>
        <w:rPr>
          <w:rFonts w:ascii="Times New Roman" w:hAnsi="Times New Roman" w:cs="Times New Roman"/>
          <w:color w:val="000000"/>
          <w:sz w:val="24"/>
          <w:szCs w:val="24"/>
        </w:rPr>
        <w:t>campuran A perlakuan CG3 1,000 l/ha,</w:t>
      </w:r>
      <w:r>
        <w:rPr>
          <w:rFonts w:ascii="Times New Roman" w:eastAsia="Times New Roman" w:hAnsi="Times New Roman" w:cs="Times New Roman"/>
          <w:b/>
          <w:sz w:val="24"/>
          <w:szCs w:val="24"/>
        </w:rPr>
        <w:t xml:space="preserve"> </w:t>
      </w:r>
      <w:r>
        <w:rPr>
          <w:rFonts w:ascii="Times New Roman" w:hAnsi="Times New Roman" w:cs="Times New Roman"/>
          <w:color w:val="000000"/>
          <w:sz w:val="24"/>
          <w:szCs w:val="24"/>
        </w:rPr>
        <w:t>campuran B pada perlakuan CB3 1,000 l/ha</w:t>
      </w:r>
      <w:r w:rsidR="006B10D3">
        <w:rPr>
          <w:rFonts w:ascii="Times New Roman" w:hAnsi="Times New Roman" w:cs="Times New Roman"/>
          <w:color w:val="000000"/>
          <w:sz w:val="24"/>
          <w:szCs w:val="24"/>
        </w:rPr>
        <w:t xml:space="preserve"> sudah dapat menekan pertumbuhan gulma</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Nilai indek kombinasi dari herbisida campuran A 240/10 SL yaitu 1,0384 sedangkan herbisida campuran B </w:t>
      </w:r>
      <w:r w:rsidRPr="00D251C6">
        <w:rPr>
          <w:rFonts w:ascii="Times New Roman" w:hAnsi="Times New Roman" w:cs="Times New Roman"/>
          <w:sz w:val="24"/>
          <w:szCs w:val="24"/>
        </w:rPr>
        <w:t>360/10 SL yaitu 1,0262, dengan demikian sifat herbisida dari kedua jenis herbisida campuran tersebut bersifat</w:t>
      </w:r>
      <w:r w:rsidR="005B5B00">
        <w:rPr>
          <w:rFonts w:ascii="Times New Roman" w:hAnsi="Times New Roman" w:cs="Times New Roman"/>
          <w:sz w:val="24"/>
          <w:szCs w:val="24"/>
        </w:rPr>
        <w:t xml:space="preserve"> tidak</w:t>
      </w:r>
      <w:r w:rsidRPr="00D251C6">
        <w:rPr>
          <w:rFonts w:ascii="Times New Roman" w:hAnsi="Times New Roman" w:cs="Times New Roman"/>
          <w:sz w:val="24"/>
          <w:szCs w:val="24"/>
        </w:rPr>
        <w:t xml:space="preserve"> antagonis.</w:t>
      </w:r>
    </w:p>
    <w:p w:rsidR="0089661B" w:rsidRDefault="0089661B" w:rsidP="0089661B">
      <w:pPr>
        <w:pStyle w:val="ListParagraph"/>
        <w:tabs>
          <w:tab w:val="left" w:pos="0"/>
        </w:tabs>
        <w:spacing w:after="0" w:line="240" w:lineRule="auto"/>
        <w:ind w:left="0"/>
        <w:jc w:val="both"/>
        <w:outlineLvl w:val="1"/>
        <w:rPr>
          <w:rFonts w:ascii="Times New Roman" w:hAnsi="Times New Roman" w:cs="Times New Roman"/>
          <w:color w:val="000000"/>
          <w:sz w:val="24"/>
          <w:szCs w:val="24"/>
        </w:rPr>
      </w:pPr>
    </w:p>
    <w:p w:rsidR="008B2053" w:rsidRPr="008B2053" w:rsidRDefault="008B2053" w:rsidP="008B2053">
      <w:pPr>
        <w:autoSpaceDE w:val="0"/>
        <w:autoSpaceDN w:val="0"/>
        <w:adjustRightInd w:val="0"/>
        <w:spacing w:after="0" w:line="240" w:lineRule="auto"/>
        <w:jc w:val="center"/>
        <w:rPr>
          <w:rFonts w:ascii="Times New Roman" w:hAnsi="Times New Roman" w:cs="Times New Roman"/>
          <w:b/>
          <w:color w:val="000000"/>
          <w:sz w:val="24"/>
          <w:szCs w:val="24"/>
        </w:rPr>
      </w:pPr>
      <w:r w:rsidRPr="008B2053">
        <w:rPr>
          <w:rFonts w:ascii="Times New Roman" w:hAnsi="Times New Roman" w:cs="Times New Roman"/>
          <w:b/>
          <w:color w:val="000000"/>
          <w:sz w:val="24"/>
          <w:szCs w:val="24"/>
        </w:rPr>
        <w:t>DAFTAR PUSTAKA</w:t>
      </w:r>
    </w:p>
    <w:p w:rsidR="007D3C52" w:rsidRDefault="00FC1949" w:rsidP="007D3C52">
      <w:pPr>
        <w:autoSpaceDE w:val="0"/>
        <w:autoSpaceDN w:val="0"/>
        <w:adjustRightInd w:val="0"/>
        <w:spacing w:after="0" w:line="240" w:lineRule="auto"/>
        <w:ind w:left="426" w:hanging="426"/>
        <w:jc w:val="both"/>
        <w:rPr>
          <w:rFonts w:ascii="Times New Roman" w:hAnsi="Times New Roman" w:cs="Times New Roman"/>
          <w:sz w:val="24"/>
          <w:szCs w:val="24"/>
        </w:rPr>
      </w:pPr>
      <w:r w:rsidRPr="00523411">
        <w:rPr>
          <w:rFonts w:ascii="Times New Roman" w:hAnsi="Times New Roman" w:cs="Times New Roman"/>
          <w:sz w:val="24"/>
          <w:szCs w:val="24"/>
        </w:rPr>
        <w:t xml:space="preserve">Bangun dan Pane, 1984. </w:t>
      </w:r>
      <w:r w:rsidRPr="00523411">
        <w:rPr>
          <w:rFonts w:ascii="Times New Roman" w:hAnsi="Times New Roman" w:cs="Times New Roman"/>
          <w:i/>
          <w:sz w:val="24"/>
          <w:szCs w:val="24"/>
        </w:rPr>
        <w:t>Pengendalian Gulma pada Budidaya Jagung</w:t>
      </w:r>
      <w:r>
        <w:rPr>
          <w:rFonts w:ascii="Times New Roman" w:hAnsi="Times New Roman" w:cs="Times New Roman"/>
          <w:sz w:val="24"/>
          <w:szCs w:val="24"/>
        </w:rPr>
        <w:t xml:space="preserve">. Pusat  </w:t>
      </w:r>
      <w:r>
        <w:rPr>
          <w:rFonts w:ascii="Times New Roman" w:hAnsi="Times New Roman" w:cs="Times New Roman"/>
          <w:sz w:val="24"/>
          <w:szCs w:val="24"/>
        </w:rPr>
        <w:tab/>
      </w:r>
      <w:r w:rsidRPr="00523411">
        <w:rPr>
          <w:rFonts w:ascii="Times New Roman" w:hAnsi="Times New Roman" w:cs="Times New Roman"/>
          <w:sz w:val="24"/>
          <w:szCs w:val="24"/>
        </w:rPr>
        <w:t>Penelitian dan Pengembangan Tanaman Pangan. Bogor</w:t>
      </w:r>
      <w:r>
        <w:rPr>
          <w:rFonts w:ascii="Times New Roman" w:hAnsi="Times New Roman" w:cs="Times New Roman"/>
          <w:sz w:val="24"/>
          <w:szCs w:val="24"/>
        </w:rPr>
        <w:t>.</w:t>
      </w:r>
    </w:p>
    <w:p w:rsidR="007D3C52" w:rsidRDefault="00FC1949" w:rsidP="007D3C52">
      <w:pPr>
        <w:autoSpaceDE w:val="0"/>
        <w:autoSpaceDN w:val="0"/>
        <w:adjustRightInd w:val="0"/>
        <w:spacing w:after="0" w:line="240" w:lineRule="auto"/>
        <w:ind w:left="426" w:hanging="426"/>
        <w:jc w:val="both"/>
        <w:rPr>
          <w:rFonts w:ascii="Times New Roman" w:hAnsi="Times New Roman" w:cs="Times New Roman"/>
          <w:sz w:val="24"/>
          <w:szCs w:val="24"/>
        </w:rPr>
      </w:pPr>
      <w:r w:rsidRPr="00523411">
        <w:rPr>
          <w:rFonts w:ascii="Times New Roman" w:hAnsi="Times New Roman" w:cs="Times New Roman"/>
          <w:sz w:val="24"/>
          <w:szCs w:val="24"/>
        </w:rPr>
        <w:t>Barus, F. 2003. Pengendalian Gulma di Perkebunan. Kanisius. Yogyakarta.</w:t>
      </w:r>
    </w:p>
    <w:p w:rsidR="007D3C52" w:rsidRDefault="0089661B" w:rsidP="007D3C52">
      <w:pPr>
        <w:autoSpaceDE w:val="0"/>
        <w:autoSpaceDN w:val="0"/>
        <w:adjustRightInd w:val="0"/>
        <w:spacing w:after="0" w:line="240" w:lineRule="auto"/>
        <w:ind w:left="426" w:hanging="426"/>
        <w:jc w:val="both"/>
        <w:rPr>
          <w:rFonts w:ascii="Times New Roman" w:hAnsi="Times New Roman" w:cs="Times New Roman"/>
          <w:sz w:val="24"/>
          <w:szCs w:val="24"/>
        </w:rPr>
      </w:pPr>
      <w:r w:rsidRPr="00523411">
        <w:rPr>
          <w:rFonts w:ascii="Times New Roman" w:hAnsi="Times New Roman" w:cs="Times New Roman"/>
          <w:sz w:val="24"/>
          <w:szCs w:val="24"/>
        </w:rPr>
        <w:t xml:space="preserve">Chou TC, Talalay P. 1984. </w:t>
      </w:r>
      <w:r w:rsidRPr="00523411">
        <w:rPr>
          <w:rFonts w:ascii="Times New Roman" w:hAnsi="Times New Roman" w:cs="Times New Roman"/>
          <w:i/>
          <w:sz w:val="24"/>
          <w:szCs w:val="24"/>
        </w:rPr>
        <w:t>Quantitative analysis of dose –effect relationships the</w:t>
      </w:r>
      <w:r w:rsidRPr="0052341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Pr="00523411">
        <w:rPr>
          <w:rFonts w:ascii="Times New Roman" w:hAnsi="Times New Roman" w:cs="Times New Roman"/>
          <w:i/>
          <w:sz w:val="24"/>
          <w:szCs w:val="24"/>
        </w:rPr>
        <w:t>combined effects of multiple drugs or enzyme inhibitors</w:t>
      </w:r>
      <w:r w:rsidRPr="00523411">
        <w:rPr>
          <w:rFonts w:ascii="Times New Roman" w:hAnsi="Times New Roman" w:cs="Times New Roman"/>
          <w:sz w:val="24"/>
          <w:szCs w:val="24"/>
        </w:rPr>
        <w:t>. Adv Enzyme</w:t>
      </w:r>
      <w:r>
        <w:rPr>
          <w:rFonts w:ascii="Times New Roman" w:hAnsi="Times New Roman" w:cs="Times New Roman"/>
          <w:sz w:val="24"/>
          <w:szCs w:val="24"/>
        </w:rPr>
        <w:t xml:space="preserve"> </w:t>
      </w:r>
      <w:r>
        <w:rPr>
          <w:rFonts w:ascii="Times New Roman" w:hAnsi="Times New Roman" w:cs="Times New Roman"/>
          <w:sz w:val="24"/>
          <w:szCs w:val="24"/>
        </w:rPr>
        <w:tab/>
      </w:r>
      <w:r w:rsidRPr="00523411">
        <w:rPr>
          <w:rFonts w:ascii="Times New Roman" w:hAnsi="Times New Roman" w:cs="Times New Roman"/>
          <w:sz w:val="24"/>
          <w:szCs w:val="24"/>
        </w:rPr>
        <w:t>Regl 22: 27-55.</w:t>
      </w:r>
    </w:p>
    <w:p w:rsidR="007D3C52" w:rsidRDefault="00A665A5" w:rsidP="007D3C52">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Damalas. 2009. </w:t>
      </w:r>
      <w:r w:rsidRPr="005C0F26">
        <w:rPr>
          <w:rFonts w:ascii="Times New Roman" w:hAnsi="Times New Roman" w:cs="Times New Roman"/>
          <w:i/>
          <w:sz w:val="24"/>
          <w:szCs w:val="24"/>
        </w:rPr>
        <w:t xml:space="preserve">Crop </w:t>
      </w:r>
      <w:r w:rsidR="005C0F26" w:rsidRPr="005C0F26">
        <w:rPr>
          <w:rFonts w:ascii="Times New Roman" w:hAnsi="Times New Roman" w:cs="Times New Roman"/>
          <w:i/>
          <w:sz w:val="24"/>
          <w:szCs w:val="24"/>
        </w:rPr>
        <w:t>Protection</w:t>
      </w:r>
      <w:r w:rsidR="005C0F26">
        <w:rPr>
          <w:rFonts w:ascii="Times New Roman" w:hAnsi="Times New Roman" w:cs="Times New Roman"/>
          <w:sz w:val="24"/>
          <w:szCs w:val="24"/>
        </w:rPr>
        <w:t>. Elsevier Ltd.</w:t>
      </w:r>
    </w:p>
    <w:p w:rsidR="007D3C52" w:rsidRDefault="00D07076" w:rsidP="007D3C52">
      <w:pPr>
        <w:autoSpaceDE w:val="0"/>
        <w:autoSpaceDN w:val="0"/>
        <w:adjustRightInd w:val="0"/>
        <w:spacing w:after="0" w:line="240" w:lineRule="auto"/>
        <w:ind w:left="426" w:hanging="426"/>
        <w:jc w:val="both"/>
        <w:rPr>
          <w:rFonts w:ascii="Times New Roman" w:hAnsi="Times New Roman" w:cs="Times New Roman"/>
          <w:sz w:val="24"/>
          <w:szCs w:val="24"/>
        </w:rPr>
      </w:pPr>
      <w:r w:rsidRPr="00523411">
        <w:rPr>
          <w:rFonts w:ascii="Times New Roman" w:hAnsi="Times New Roman" w:cs="Times New Roman"/>
          <w:sz w:val="24"/>
          <w:szCs w:val="24"/>
        </w:rPr>
        <w:t xml:space="preserve">Djojosumarto, P. 2000. </w:t>
      </w:r>
      <w:r w:rsidRPr="00523411">
        <w:rPr>
          <w:rFonts w:ascii="Times New Roman" w:hAnsi="Times New Roman" w:cs="Times New Roman"/>
          <w:i/>
          <w:sz w:val="24"/>
          <w:szCs w:val="24"/>
        </w:rPr>
        <w:t>Teknik Aplikasi Pestisida Pertanian</w:t>
      </w:r>
      <w:r w:rsidRPr="00523411">
        <w:rPr>
          <w:rFonts w:ascii="Times New Roman" w:hAnsi="Times New Roman" w:cs="Times New Roman"/>
          <w:sz w:val="24"/>
          <w:szCs w:val="24"/>
        </w:rPr>
        <w:t>. Kanisius Yogyakarta.</w:t>
      </w:r>
    </w:p>
    <w:p w:rsidR="00FC1949" w:rsidRDefault="00FC1949" w:rsidP="007D3C52">
      <w:pPr>
        <w:autoSpaceDE w:val="0"/>
        <w:autoSpaceDN w:val="0"/>
        <w:adjustRightInd w:val="0"/>
        <w:spacing w:after="0" w:line="240" w:lineRule="auto"/>
        <w:ind w:left="426" w:hanging="426"/>
        <w:jc w:val="both"/>
        <w:rPr>
          <w:rFonts w:ascii="Times New Roman" w:hAnsi="Times New Roman" w:cs="Times New Roman"/>
          <w:sz w:val="24"/>
          <w:szCs w:val="24"/>
        </w:rPr>
      </w:pPr>
      <w:r w:rsidRPr="00B5427F">
        <w:rPr>
          <w:rFonts w:ascii="Times New Roman" w:hAnsi="Times New Roman" w:cs="Times New Roman"/>
          <w:color w:val="000000"/>
          <w:sz w:val="24"/>
          <w:szCs w:val="24"/>
        </w:rPr>
        <w:lastRenderedPageBreak/>
        <w:t xml:space="preserve">Fryer., J.D dan Matsunaka. 1988. </w:t>
      </w:r>
      <w:r w:rsidRPr="00B5427F">
        <w:rPr>
          <w:rFonts w:ascii="Times New Roman" w:hAnsi="Times New Roman" w:cs="Times New Roman"/>
          <w:i/>
          <w:iCs/>
          <w:color w:val="000000"/>
          <w:sz w:val="24"/>
          <w:szCs w:val="24"/>
        </w:rPr>
        <w:t>Penanggulangan Gulma Secara Terpadu</w:t>
      </w:r>
      <w:r w:rsidRPr="00B5427F">
        <w:rPr>
          <w:rFonts w:ascii="Times New Roman" w:hAnsi="Times New Roman" w:cs="Times New Roman"/>
          <w:color w:val="000000"/>
          <w:sz w:val="24"/>
          <w:szCs w:val="24"/>
        </w:rPr>
        <w:t xml:space="preserve">. Bina </w:t>
      </w:r>
      <w:r>
        <w:rPr>
          <w:rFonts w:ascii="Times New Roman" w:hAnsi="Times New Roman" w:cs="Times New Roman"/>
          <w:sz w:val="24"/>
          <w:szCs w:val="24"/>
        </w:rPr>
        <w:t xml:space="preserve"> </w:t>
      </w:r>
    </w:p>
    <w:p w:rsidR="00FC1949" w:rsidRDefault="00FC1949" w:rsidP="001314A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B5427F">
        <w:rPr>
          <w:rFonts w:ascii="Times New Roman" w:hAnsi="Times New Roman" w:cs="Times New Roman"/>
          <w:color w:val="000000"/>
          <w:sz w:val="24"/>
          <w:szCs w:val="24"/>
        </w:rPr>
        <w:t>Aksara Jakarta. 263 hlm.</w:t>
      </w:r>
    </w:p>
    <w:p w:rsidR="001314A9" w:rsidRDefault="006B10D3" w:rsidP="007D3C52">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Ojuederie</w:t>
      </w:r>
      <w:r w:rsidR="00FC1949">
        <w:rPr>
          <w:rFonts w:ascii="Times New Roman" w:hAnsi="Times New Roman" w:cs="Times New Roman"/>
          <w:sz w:val="24"/>
          <w:szCs w:val="24"/>
        </w:rPr>
        <w:t xml:space="preserve">. 1983. </w:t>
      </w:r>
      <w:r w:rsidR="00FC1949" w:rsidRPr="00B5427F">
        <w:rPr>
          <w:rFonts w:ascii="Times New Roman" w:hAnsi="Times New Roman" w:cs="Times New Roman"/>
          <w:i/>
          <w:sz w:val="24"/>
          <w:szCs w:val="24"/>
        </w:rPr>
        <w:t>The effects of various interrow rings on the early growth flowering and bunch yields of the palm oil</w:t>
      </w:r>
      <w:r w:rsidR="00FC1949">
        <w:rPr>
          <w:rFonts w:ascii="Times New Roman" w:hAnsi="Times New Roman" w:cs="Times New Roman"/>
          <w:sz w:val="24"/>
          <w:szCs w:val="24"/>
        </w:rPr>
        <w:t>. J. Niger. Inst. Palm Oil Res.</w:t>
      </w:r>
    </w:p>
    <w:p w:rsidR="00FC1949" w:rsidRPr="001314A9" w:rsidRDefault="00FC1949" w:rsidP="007D3C52">
      <w:pPr>
        <w:spacing w:after="0" w:line="240" w:lineRule="auto"/>
        <w:ind w:left="426" w:hanging="426"/>
        <w:jc w:val="both"/>
        <w:rPr>
          <w:rFonts w:ascii="Times New Roman" w:hAnsi="Times New Roman" w:cs="Times New Roman"/>
          <w:sz w:val="24"/>
          <w:szCs w:val="24"/>
        </w:rPr>
      </w:pPr>
      <w:r w:rsidRPr="00B5427F">
        <w:rPr>
          <w:rFonts w:ascii="Times New Roman" w:hAnsi="Times New Roman" w:cs="Times New Roman"/>
          <w:color w:val="000000"/>
          <w:sz w:val="24"/>
          <w:szCs w:val="24"/>
        </w:rPr>
        <w:t xml:space="preserve">Purba, E. 2000. </w:t>
      </w:r>
      <w:r w:rsidRPr="00B5427F">
        <w:rPr>
          <w:rFonts w:ascii="Times New Roman" w:hAnsi="Times New Roman" w:cs="Times New Roman"/>
          <w:i/>
          <w:color w:val="000000"/>
          <w:sz w:val="24"/>
          <w:szCs w:val="24"/>
        </w:rPr>
        <w:t>Pengujian Lapangan Efikasi He</w:t>
      </w:r>
      <w:r w:rsidR="001314A9">
        <w:rPr>
          <w:rFonts w:ascii="Times New Roman" w:hAnsi="Times New Roman" w:cs="Times New Roman"/>
          <w:i/>
          <w:color w:val="000000"/>
          <w:sz w:val="24"/>
          <w:szCs w:val="24"/>
        </w:rPr>
        <w:t xml:space="preserve">rbisida Ristop 240 AS Terhadap </w:t>
      </w:r>
      <w:r w:rsidRPr="00B5427F">
        <w:rPr>
          <w:rFonts w:ascii="Times New Roman" w:hAnsi="Times New Roman" w:cs="Times New Roman"/>
          <w:i/>
          <w:color w:val="000000"/>
          <w:sz w:val="24"/>
          <w:szCs w:val="24"/>
        </w:rPr>
        <w:t>Gulma Pada Budidaya Karet Menghasilkan</w:t>
      </w:r>
      <w:r w:rsidRPr="00B5427F">
        <w:rPr>
          <w:rFonts w:ascii="Times New Roman" w:hAnsi="Times New Roman" w:cs="Times New Roman"/>
          <w:color w:val="000000"/>
          <w:sz w:val="24"/>
          <w:szCs w:val="24"/>
        </w:rPr>
        <w:t xml:space="preserve">. Publikasi. Program Studi Agronomi Fakultas Pertanian. Universitas Sumatera Utara. </w:t>
      </w:r>
      <w:r>
        <w:rPr>
          <w:rFonts w:ascii="Times New Roman" w:hAnsi="Times New Roman" w:cs="Times New Roman"/>
          <w:color w:val="000000"/>
          <w:sz w:val="24"/>
          <w:szCs w:val="24"/>
        </w:rPr>
        <w:tab/>
      </w:r>
    </w:p>
    <w:p w:rsidR="007D3C52" w:rsidRDefault="005C0F26" w:rsidP="007D3C52">
      <w:pPr>
        <w:autoSpaceDE w:val="0"/>
        <w:autoSpaceDN w:val="0"/>
        <w:adjustRightInd w:val="0"/>
        <w:spacing w:after="0" w:line="24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Moenandir, J. 1990. Fisiologi Herbisida. Rajawali Press. Jakarta.</w:t>
      </w:r>
    </w:p>
    <w:p w:rsidR="001314A9" w:rsidRDefault="0076736F" w:rsidP="007D3C52">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523411">
        <w:rPr>
          <w:rFonts w:ascii="Times New Roman" w:hAnsi="Times New Roman" w:cs="Times New Roman"/>
          <w:color w:val="000000"/>
          <w:sz w:val="24"/>
          <w:szCs w:val="24"/>
        </w:rPr>
        <w:t xml:space="preserve">Riadi, M., R. Sjahril, dan E. </w:t>
      </w:r>
      <w:r>
        <w:rPr>
          <w:rFonts w:ascii="Times New Roman" w:hAnsi="Times New Roman" w:cs="Times New Roman"/>
          <w:color w:val="000000"/>
          <w:sz w:val="24"/>
          <w:szCs w:val="24"/>
        </w:rPr>
        <w:tab/>
      </w:r>
      <w:r w:rsidRPr="00523411">
        <w:rPr>
          <w:rFonts w:ascii="Times New Roman" w:hAnsi="Times New Roman" w:cs="Times New Roman"/>
          <w:color w:val="000000"/>
          <w:sz w:val="24"/>
          <w:szCs w:val="24"/>
        </w:rPr>
        <w:t xml:space="preserve">Syam’un. 2011. </w:t>
      </w:r>
      <w:r w:rsidRPr="00523411">
        <w:rPr>
          <w:rFonts w:ascii="Times New Roman" w:hAnsi="Times New Roman" w:cs="Times New Roman"/>
          <w:i/>
          <w:iCs/>
          <w:color w:val="000000"/>
          <w:sz w:val="24"/>
          <w:szCs w:val="24"/>
        </w:rPr>
        <w:t xml:space="preserve">Pengertian </w:t>
      </w:r>
      <w:r>
        <w:rPr>
          <w:rFonts w:ascii="Times New Roman" w:hAnsi="Times New Roman" w:cs="Times New Roman"/>
          <w:i/>
          <w:iCs/>
          <w:color w:val="000000"/>
          <w:sz w:val="24"/>
          <w:szCs w:val="24"/>
        </w:rPr>
        <w:tab/>
      </w:r>
      <w:r w:rsidR="007D3C52">
        <w:rPr>
          <w:rFonts w:ascii="Times New Roman" w:hAnsi="Times New Roman" w:cs="Times New Roman"/>
          <w:i/>
          <w:iCs/>
          <w:color w:val="000000"/>
          <w:sz w:val="24"/>
          <w:szCs w:val="24"/>
        </w:rPr>
        <w:t xml:space="preserve">dan Klasifikasi </w:t>
      </w:r>
      <w:r w:rsidRPr="00523411">
        <w:rPr>
          <w:rFonts w:ascii="Times New Roman" w:hAnsi="Times New Roman" w:cs="Times New Roman"/>
          <w:i/>
          <w:iCs/>
          <w:color w:val="000000"/>
          <w:sz w:val="24"/>
          <w:szCs w:val="24"/>
        </w:rPr>
        <w:t>Herbisida</w:t>
      </w:r>
      <w:r w:rsidR="00AD4210">
        <w:rPr>
          <w:rFonts w:ascii="Times New Roman" w:hAnsi="Times New Roman" w:cs="Times New Roman"/>
          <w:color w:val="000000"/>
          <w:sz w:val="24"/>
          <w:szCs w:val="24"/>
        </w:rPr>
        <w:t xml:space="preserve">. </w:t>
      </w:r>
      <w:r w:rsidRPr="00523411">
        <w:rPr>
          <w:rFonts w:ascii="Times New Roman" w:hAnsi="Times New Roman" w:cs="Times New Roman"/>
          <w:color w:val="000000"/>
          <w:sz w:val="24"/>
          <w:szCs w:val="24"/>
        </w:rPr>
        <w:t xml:space="preserve">Bahan Ajar Mata Kuliah Herbisida dan Aplikasinya. Fakultas </w:t>
      </w:r>
      <w:r w:rsidRPr="00523411">
        <w:rPr>
          <w:rFonts w:ascii="Times New Roman" w:hAnsi="Times New Roman" w:cs="Times New Roman"/>
          <w:sz w:val="24"/>
          <w:szCs w:val="24"/>
        </w:rPr>
        <w:t xml:space="preserve"> </w:t>
      </w:r>
      <w:r w:rsidR="00AD4210">
        <w:rPr>
          <w:rFonts w:ascii="Times New Roman" w:hAnsi="Times New Roman" w:cs="Times New Roman"/>
          <w:color w:val="000000"/>
          <w:sz w:val="24"/>
          <w:szCs w:val="24"/>
        </w:rPr>
        <w:t xml:space="preserve">Pertanian </w:t>
      </w:r>
      <w:r w:rsidRPr="00523411">
        <w:rPr>
          <w:rFonts w:ascii="Times New Roman" w:hAnsi="Times New Roman" w:cs="Times New Roman"/>
          <w:color w:val="000000"/>
          <w:sz w:val="24"/>
          <w:szCs w:val="24"/>
        </w:rPr>
        <w:t>– Universitas Hasanudin.</w:t>
      </w:r>
    </w:p>
    <w:p w:rsidR="007D3C52" w:rsidRDefault="001314A9" w:rsidP="007D3C52">
      <w:pPr>
        <w:autoSpaceDE w:val="0"/>
        <w:autoSpaceDN w:val="0"/>
        <w:adjustRightInd w:val="0"/>
        <w:spacing w:after="0" w:line="24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Ross, M. A. Dan D. J. Childs, 2010. </w:t>
      </w:r>
      <w:r w:rsidRPr="00064E95">
        <w:rPr>
          <w:rFonts w:ascii="Times New Roman" w:hAnsi="Times New Roman" w:cs="Times New Roman"/>
          <w:i/>
          <w:color w:val="000000"/>
          <w:sz w:val="24"/>
          <w:szCs w:val="24"/>
        </w:rPr>
        <w:t>Herbicide Mode of Action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Department of </w:t>
      </w:r>
      <w:r>
        <w:rPr>
          <w:rFonts w:ascii="Times New Roman" w:hAnsi="Times New Roman" w:cs="Times New Roman"/>
          <w:color w:val="000000"/>
          <w:sz w:val="24"/>
          <w:szCs w:val="24"/>
        </w:rPr>
        <w:tab/>
        <w:t xml:space="preserve">Botany and Plant Pathology, Purdue University. </w:t>
      </w:r>
      <w:r w:rsidR="0076736F" w:rsidRPr="00523411">
        <w:rPr>
          <w:rFonts w:ascii="Times New Roman" w:hAnsi="Times New Roman" w:cs="Times New Roman"/>
          <w:color w:val="000000"/>
          <w:sz w:val="24"/>
          <w:szCs w:val="24"/>
        </w:rPr>
        <w:t xml:space="preserve"> </w:t>
      </w:r>
    </w:p>
    <w:p w:rsidR="001314A9" w:rsidRPr="007D3C52" w:rsidRDefault="001314A9" w:rsidP="007D3C52">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B5427F">
        <w:rPr>
          <w:rFonts w:ascii="Times New Roman" w:hAnsi="Times New Roman" w:cs="Times New Roman"/>
          <w:sz w:val="24"/>
          <w:szCs w:val="24"/>
        </w:rPr>
        <w:t xml:space="preserve">Siregar, H. T. L. Tobing, A. Sipayung, dan R. Sukarji. 1990. </w:t>
      </w:r>
      <w:r w:rsidRPr="002E1697">
        <w:rPr>
          <w:rFonts w:ascii="Times New Roman" w:hAnsi="Times New Roman" w:cs="Times New Roman"/>
          <w:i/>
          <w:sz w:val="24"/>
          <w:szCs w:val="24"/>
        </w:rPr>
        <w:t>Ally 20 WDG Sebagai Pengendali gulma Kelapa Sawit pada Perkebunan</w:t>
      </w:r>
      <w:r w:rsidRPr="00B5427F">
        <w:rPr>
          <w:rFonts w:ascii="Times New Roman" w:hAnsi="Times New Roman" w:cs="Times New Roman"/>
          <w:sz w:val="24"/>
          <w:szCs w:val="24"/>
        </w:rPr>
        <w:t>. Pusat Penelitian Marihat.</w:t>
      </w:r>
    </w:p>
    <w:p w:rsidR="001314A9" w:rsidRDefault="001314A9" w:rsidP="007D3C52">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B5427F">
        <w:rPr>
          <w:rFonts w:ascii="Times New Roman" w:hAnsi="Times New Roman" w:cs="Times New Roman"/>
          <w:bCs/>
          <w:color w:val="000000"/>
          <w:sz w:val="24"/>
          <w:szCs w:val="24"/>
        </w:rPr>
        <w:t>Syawal, A dan Supranto., 2005.</w:t>
      </w:r>
      <w:r w:rsidRPr="00B5427F">
        <w:rPr>
          <w:rFonts w:ascii="Times New Roman" w:hAnsi="Times New Roman" w:cs="Times New Roman"/>
          <w:color w:val="000000"/>
          <w:sz w:val="24"/>
          <w:szCs w:val="24"/>
        </w:rPr>
        <w:t xml:space="preserve"> </w:t>
      </w:r>
      <w:r w:rsidRPr="00B5427F">
        <w:rPr>
          <w:rFonts w:ascii="Times New Roman" w:hAnsi="Times New Roman" w:cs="Times New Roman"/>
          <w:i/>
          <w:iCs/>
          <w:color w:val="000000"/>
          <w:sz w:val="24"/>
          <w:szCs w:val="24"/>
        </w:rPr>
        <w:t xml:space="preserve">Pengaruh Herbisida Terhadap Perkembangan </w:t>
      </w:r>
      <w:r w:rsidRPr="00B5427F">
        <w:rPr>
          <w:rFonts w:ascii="Times New Roman" w:hAnsi="Times New Roman" w:cs="Times New Roman"/>
          <w:i/>
          <w:iCs/>
          <w:color w:val="000000"/>
          <w:sz w:val="24"/>
          <w:szCs w:val="24"/>
        </w:rPr>
        <w:tab/>
        <w:t>Gulma.</w:t>
      </w:r>
      <w:r w:rsidRPr="00B5427F">
        <w:rPr>
          <w:rFonts w:ascii="Times New Roman" w:hAnsi="Times New Roman" w:cs="Times New Roman"/>
          <w:color w:val="000000"/>
          <w:sz w:val="24"/>
          <w:szCs w:val="24"/>
        </w:rPr>
        <w:t xml:space="preserve"> Penerbit CV. Rajawali. Jakarta.</w:t>
      </w:r>
    </w:p>
    <w:p w:rsidR="003D0544" w:rsidRDefault="001314A9" w:rsidP="007D3C52">
      <w:pPr>
        <w:spacing w:after="0"/>
        <w:ind w:left="426" w:hanging="426"/>
        <w:jc w:val="both"/>
        <w:rPr>
          <w:rFonts w:ascii="Times New Roman" w:hAnsi="Times New Roman" w:cs="Times New Roman"/>
          <w:sz w:val="24"/>
          <w:szCs w:val="24"/>
        </w:rPr>
      </w:pPr>
      <w:r w:rsidRPr="00B5427F">
        <w:rPr>
          <w:rFonts w:ascii="Times New Roman" w:hAnsi="Times New Roman" w:cs="Times New Roman"/>
          <w:sz w:val="24"/>
          <w:szCs w:val="24"/>
        </w:rPr>
        <w:t xml:space="preserve">Tjitrosoedirdjo, S.S. 2010. </w:t>
      </w:r>
      <w:r>
        <w:rPr>
          <w:rFonts w:ascii="Times New Roman" w:hAnsi="Times New Roman" w:cs="Times New Roman"/>
          <w:i/>
          <w:sz w:val="24"/>
          <w:szCs w:val="24"/>
        </w:rPr>
        <w:t xml:space="preserve">Konsep </w:t>
      </w:r>
      <w:r w:rsidRPr="002E1697">
        <w:rPr>
          <w:rFonts w:ascii="Times New Roman" w:hAnsi="Times New Roman" w:cs="Times New Roman"/>
          <w:i/>
          <w:sz w:val="24"/>
          <w:szCs w:val="24"/>
        </w:rPr>
        <w:t>Gulma dan Tumbuhan Invansif</w:t>
      </w:r>
      <w:r w:rsidRPr="00B5427F">
        <w:rPr>
          <w:rFonts w:ascii="Times New Roman" w:hAnsi="Times New Roman" w:cs="Times New Roman"/>
          <w:sz w:val="24"/>
          <w:szCs w:val="24"/>
        </w:rPr>
        <w:t xml:space="preserve">. Jurnal Gulma </w:t>
      </w:r>
      <w:r>
        <w:rPr>
          <w:rFonts w:ascii="Times New Roman" w:hAnsi="Times New Roman" w:cs="Times New Roman"/>
          <w:sz w:val="24"/>
          <w:szCs w:val="24"/>
        </w:rPr>
        <w:tab/>
      </w:r>
      <w:r w:rsidRPr="00B5427F">
        <w:rPr>
          <w:rFonts w:ascii="Times New Roman" w:hAnsi="Times New Roman" w:cs="Times New Roman"/>
          <w:sz w:val="24"/>
          <w:szCs w:val="24"/>
        </w:rPr>
        <w:t>dan Tumbuhan Invansif Tropika 2(1): 89 – 100.</w:t>
      </w:r>
    </w:p>
    <w:p w:rsidR="003D0544" w:rsidRDefault="0076736F" w:rsidP="007D3C52">
      <w:pPr>
        <w:ind w:left="426" w:hanging="426"/>
        <w:jc w:val="both"/>
        <w:rPr>
          <w:rFonts w:ascii="Times New Roman" w:hAnsi="Times New Roman" w:cs="Times New Roman"/>
          <w:sz w:val="24"/>
          <w:szCs w:val="24"/>
        </w:rPr>
      </w:pPr>
      <w:r w:rsidRPr="00523411">
        <w:rPr>
          <w:rFonts w:ascii="Times New Roman" w:hAnsi="Times New Roman" w:cs="Times New Roman"/>
          <w:color w:val="000000"/>
          <w:sz w:val="24"/>
          <w:szCs w:val="24"/>
        </w:rPr>
        <w:t xml:space="preserve">Tomlin, C. D. S. 2009. </w:t>
      </w:r>
      <w:r w:rsidRPr="00523411">
        <w:rPr>
          <w:rFonts w:ascii="Times New Roman" w:hAnsi="Times New Roman" w:cs="Times New Roman"/>
          <w:i/>
          <w:iCs/>
          <w:color w:val="000000"/>
          <w:sz w:val="24"/>
          <w:szCs w:val="24"/>
        </w:rPr>
        <w:t>The Pesticide Manual Version 5.0 (15 th edition)</w:t>
      </w:r>
      <w:r w:rsidRPr="00523411">
        <w:rPr>
          <w:rFonts w:ascii="Times New Roman" w:hAnsi="Times New Roman" w:cs="Times New Roman"/>
          <w:color w:val="000000"/>
          <w:sz w:val="24"/>
          <w:szCs w:val="24"/>
        </w:rPr>
        <w:t xml:space="preserve">. British </w:t>
      </w:r>
      <w:r w:rsidR="00AD4210">
        <w:rPr>
          <w:rFonts w:ascii="Times New Roman" w:hAnsi="Times New Roman" w:cs="Times New Roman"/>
          <w:color w:val="000000"/>
          <w:sz w:val="24"/>
          <w:szCs w:val="24"/>
        </w:rPr>
        <w:tab/>
      </w:r>
      <w:r w:rsidRPr="00523411">
        <w:rPr>
          <w:rFonts w:ascii="Times New Roman" w:hAnsi="Times New Roman" w:cs="Times New Roman"/>
          <w:color w:val="000000"/>
          <w:sz w:val="24"/>
          <w:szCs w:val="24"/>
        </w:rPr>
        <w:t xml:space="preserve">Crop Protection Council. United State. </w:t>
      </w:r>
    </w:p>
    <w:p w:rsidR="00352352" w:rsidRDefault="0076736F" w:rsidP="007D3C52">
      <w:pPr>
        <w:ind w:left="426" w:hanging="426"/>
        <w:jc w:val="both"/>
        <w:rPr>
          <w:rFonts w:ascii="Times New Roman" w:hAnsi="Times New Roman" w:cs="Times New Roman"/>
          <w:sz w:val="24"/>
          <w:szCs w:val="24"/>
        </w:rPr>
      </w:pPr>
      <w:r w:rsidRPr="00523411">
        <w:rPr>
          <w:rFonts w:ascii="Times New Roman" w:hAnsi="Times New Roman" w:cs="Times New Roman"/>
          <w:sz w:val="24"/>
          <w:szCs w:val="24"/>
        </w:rPr>
        <w:t xml:space="preserve">Umiyati, U. 2005. Sinergisme </w:t>
      </w:r>
      <w:r w:rsidRPr="00523411">
        <w:rPr>
          <w:rFonts w:ascii="Times New Roman" w:hAnsi="Times New Roman" w:cs="Times New Roman"/>
          <w:i/>
          <w:sz w:val="24"/>
          <w:szCs w:val="24"/>
        </w:rPr>
        <w:t xml:space="preserve">Campuran herbisida Klomazon dan Metribuzin </w:t>
      </w:r>
      <w:r w:rsidR="001314A9">
        <w:rPr>
          <w:rFonts w:ascii="Times New Roman" w:hAnsi="Times New Roman" w:cs="Times New Roman"/>
          <w:i/>
          <w:sz w:val="24"/>
          <w:szCs w:val="24"/>
        </w:rPr>
        <w:tab/>
      </w:r>
      <w:r w:rsidRPr="00523411">
        <w:rPr>
          <w:rFonts w:ascii="Times New Roman" w:hAnsi="Times New Roman" w:cs="Times New Roman"/>
          <w:i/>
          <w:sz w:val="24"/>
          <w:szCs w:val="24"/>
        </w:rPr>
        <w:t>Terhadap Gulma</w:t>
      </w:r>
      <w:r w:rsidRPr="00523411">
        <w:rPr>
          <w:rFonts w:ascii="Times New Roman" w:hAnsi="Times New Roman" w:cs="Times New Roman"/>
          <w:sz w:val="24"/>
          <w:szCs w:val="24"/>
        </w:rPr>
        <w:t xml:space="preserve"> . Jurnal Agrijati. (1): 216-219.</w:t>
      </w:r>
    </w:p>
    <w:p w:rsidR="007D3C52" w:rsidRDefault="007D3C52" w:rsidP="00352352">
      <w:pPr>
        <w:autoSpaceDE w:val="0"/>
        <w:autoSpaceDN w:val="0"/>
        <w:adjustRightInd w:val="0"/>
        <w:spacing w:after="0" w:line="240" w:lineRule="auto"/>
        <w:jc w:val="both"/>
        <w:rPr>
          <w:rFonts w:ascii="Times New Roman" w:hAnsi="Times New Roman" w:cs="Times New Roman"/>
          <w:sz w:val="24"/>
          <w:szCs w:val="24"/>
        </w:rPr>
        <w:sectPr w:rsidR="007D3C52" w:rsidSect="007D3C52">
          <w:type w:val="continuous"/>
          <w:pgSz w:w="11907" w:h="16839" w:code="9"/>
          <w:pgMar w:top="1701" w:right="1701" w:bottom="1701" w:left="2268" w:header="720" w:footer="720" w:gutter="0"/>
          <w:cols w:num="2" w:space="282"/>
          <w:docGrid w:linePitch="360"/>
        </w:sectPr>
      </w:pPr>
    </w:p>
    <w:p w:rsidR="00352352" w:rsidRDefault="00352352" w:rsidP="00352352">
      <w:pPr>
        <w:autoSpaceDE w:val="0"/>
        <w:autoSpaceDN w:val="0"/>
        <w:adjustRightInd w:val="0"/>
        <w:spacing w:after="0" w:line="240" w:lineRule="auto"/>
        <w:jc w:val="both"/>
        <w:rPr>
          <w:rFonts w:ascii="Times New Roman" w:hAnsi="Times New Roman" w:cs="Times New Roman"/>
          <w:sz w:val="24"/>
          <w:szCs w:val="24"/>
        </w:rPr>
      </w:pPr>
    </w:p>
    <w:sectPr w:rsidR="00352352" w:rsidSect="007D3C52">
      <w:type w:val="continuous"/>
      <w:pgSz w:w="11907" w:h="16839"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122" w:rsidRDefault="00E16122" w:rsidP="00A06BEE">
      <w:pPr>
        <w:spacing w:after="0" w:line="240" w:lineRule="auto"/>
      </w:pPr>
      <w:r>
        <w:separator/>
      </w:r>
    </w:p>
  </w:endnote>
  <w:endnote w:type="continuationSeparator" w:id="1">
    <w:p w:rsidR="00E16122" w:rsidRDefault="00E16122" w:rsidP="00A06B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775"/>
      <w:docPartObj>
        <w:docPartGallery w:val="Page Numbers (Bottom of Page)"/>
        <w:docPartUnique/>
      </w:docPartObj>
    </w:sdtPr>
    <w:sdtContent>
      <w:p w:rsidR="00C04122" w:rsidRDefault="0008517B">
        <w:pPr>
          <w:pStyle w:val="Footer"/>
          <w:jc w:val="center"/>
        </w:pPr>
        <w:fldSimple w:instr=" PAGE   \* MERGEFORMAT ">
          <w:r w:rsidR="003C026F">
            <w:rPr>
              <w:noProof/>
            </w:rPr>
            <w:t>2</w:t>
          </w:r>
        </w:fldSimple>
      </w:p>
    </w:sdtContent>
  </w:sdt>
  <w:p w:rsidR="00C04122" w:rsidRDefault="00C041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122" w:rsidRDefault="00E16122" w:rsidP="00A06BEE">
      <w:pPr>
        <w:spacing w:after="0" w:line="240" w:lineRule="auto"/>
      </w:pPr>
      <w:r>
        <w:separator/>
      </w:r>
    </w:p>
  </w:footnote>
  <w:footnote w:type="continuationSeparator" w:id="1">
    <w:p w:rsidR="00E16122" w:rsidRDefault="00E16122" w:rsidP="00A06B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17CF"/>
    <w:multiLevelType w:val="hybridMultilevel"/>
    <w:tmpl w:val="11C051CA"/>
    <w:lvl w:ilvl="0" w:tplc="54140160">
      <w:start w:val="4"/>
      <w:numFmt w:val="upperRoman"/>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CA0171"/>
    <w:multiLevelType w:val="hybridMultilevel"/>
    <w:tmpl w:val="3EE071D6"/>
    <w:lvl w:ilvl="0" w:tplc="9F90EF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4D01B9"/>
    <w:multiLevelType w:val="hybridMultilevel"/>
    <w:tmpl w:val="7816440A"/>
    <w:lvl w:ilvl="0" w:tplc="3272CADE">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1B4B7F"/>
    <w:multiLevelType w:val="hybridMultilevel"/>
    <w:tmpl w:val="B1B4EA1C"/>
    <w:lvl w:ilvl="0" w:tplc="282EDEB8">
      <w:start w:val="5"/>
      <w:numFmt w:val="upp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2F6907D9"/>
    <w:multiLevelType w:val="hybridMultilevel"/>
    <w:tmpl w:val="D40E95E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355B348D"/>
    <w:multiLevelType w:val="hybridMultilevel"/>
    <w:tmpl w:val="D76241AA"/>
    <w:lvl w:ilvl="0" w:tplc="9112E66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C02803"/>
    <w:multiLevelType w:val="hybridMultilevel"/>
    <w:tmpl w:val="7A5A7178"/>
    <w:lvl w:ilvl="0" w:tplc="D428B3BC">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A06F0C"/>
    <w:multiLevelType w:val="hybridMultilevel"/>
    <w:tmpl w:val="02140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80161C"/>
    <w:multiLevelType w:val="hybridMultilevel"/>
    <w:tmpl w:val="ED7E8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6"/>
  </w:num>
  <w:num w:numId="5">
    <w:abstractNumId w:val="1"/>
  </w:num>
  <w:num w:numId="6">
    <w:abstractNumId w:val="2"/>
  </w:num>
  <w:num w:numId="7">
    <w:abstractNumId w:val="3"/>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735FB"/>
    <w:rsid w:val="00014418"/>
    <w:rsid w:val="00027034"/>
    <w:rsid w:val="00037E91"/>
    <w:rsid w:val="000618A0"/>
    <w:rsid w:val="00063370"/>
    <w:rsid w:val="0006719C"/>
    <w:rsid w:val="0007135F"/>
    <w:rsid w:val="0008517B"/>
    <w:rsid w:val="00096B02"/>
    <w:rsid w:val="000A7CA0"/>
    <w:rsid w:val="000F0CDC"/>
    <w:rsid w:val="00107AF1"/>
    <w:rsid w:val="001140AC"/>
    <w:rsid w:val="001214AB"/>
    <w:rsid w:val="001314A9"/>
    <w:rsid w:val="00136284"/>
    <w:rsid w:val="00136F84"/>
    <w:rsid w:val="00155200"/>
    <w:rsid w:val="001917DE"/>
    <w:rsid w:val="001E014A"/>
    <w:rsid w:val="001F6EEC"/>
    <w:rsid w:val="00203CE7"/>
    <w:rsid w:val="0027354A"/>
    <w:rsid w:val="00286AED"/>
    <w:rsid w:val="00297EE3"/>
    <w:rsid w:val="002A69E4"/>
    <w:rsid w:val="002D2392"/>
    <w:rsid w:val="002F34BF"/>
    <w:rsid w:val="00304B96"/>
    <w:rsid w:val="00325019"/>
    <w:rsid w:val="00341891"/>
    <w:rsid w:val="00352352"/>
    <w:rsid w:val="00353C5C"/>
    <w:rsid w:val="0036249F"/>
    <w:rsid w:val="003C026F"/>
    <w:rsid w:val="003C4282"/>
    <w:rsid w:val="003D0544"/>
    <w:rsid w:val="004813C0"/>
    <w:rsid w:val="004F7432"/>
    <w:rsid w:val="005054F5"/>
    <w:rsid w:val="0051193B"/>
    <w:rsid w:val="00570893"/>
    <w:rsid w:val="00591611"/>
    <w:rsid w:val="00594DE9"/>
    <w:rsid w:val="005B5B00"/>
    <w:rsid w:val="005C0F26"/>
    <w:rsid w:val="005D1D23"/>
    <w:rsid w:val="0062448D"/>
    <w:rsid w:val="006B10D3"/>
    <w:rsid w:val="006D1DDE"/>
    <w:rsid w:val="006D5CFB"/>
    <w:rsid w:val="006E35F7"/>
    <w:rsid w:val="007028A9"/>
    <w:rsid w:val="0070555D"/>
    <w:rsid w:val="0072737F"/>
    <w:rsid w:val="00735238"/>
    <w:rsid w:val="0076736F"/>
    <w:rsid w:val="007701DB"/>
    <w:rsid w:val="007A3610"/>
    <w:rsid w:val="007B429B"/>
    <w:rsid w:val="007B704D"/>
    <w:rsid w:val="007D0C72"/>
    <w:rsid w:val="007D3C52"/>
    <w:rsid w:val="007E218A"/>
    <w:rsid w:val="00821ADF"/>
    <w:rsid w:val="00830DD3"/>
    <w:rsid w:val="0084361B"/>
    <w:rsid w:val="00857BDD"/>
    <w:rsid w:val="0089661B"/>
    <w:rsid w:val="008A4D48"/>
    <w:rsid w:val="008B2053"/>
    <w:rsid w:val="008C01FE"/>
    <w:rsid w:val="008C3139"/>
    <w:rsid w:val="008C79E1"/>
    <w:rsid w:val="009157B2"/>
    <w:rsid w:val="009418E3"/>
    <w:rsid w:val="00955CD0"/>
    <w:rsid w:val="009676BB"/>
    <w:rsid w:val="009735FB"/>
    <w:rsid w:val="009A6CD4"/>
    <w:rsid w:val="009E4AF2"/>
    <w:rsid w:val="00A06BEE"/>
    <w:rsid w:val="00A15462"/>
    <w:rsid w:val="00A26AAE"/>
    <w:rsid w:val="00A40932"/>
    <w:rsid w:val="00A665A5"/>
    <w:rsid w:val="00A67112"/>
    <w:rsid w:val="00A72913"/>
    <w:rsid w:val="00A753E2"/>
    <w:rsid w:val="00AA224A"/>
    <w:rsid w:val="00AD4210"/>
    <w:rsid w:val="00AF4F14"/>
    <w:rsid w:val="00B2199A"/>
    <w:rsid w:val="00B70F1E"/>
    <w:rsid w:val="00BF79DF"/>
    <w:rsid w:val="00C04122"/>
    <w:rsid w:val="00C11AE4"/>
    <w:rsid w:val="00C479FC"/>
    <w:rsid w:val="00CB09D9"/>
    <w:rsid w:val="00CB15BC"/>
    <w:rsid w:val="00CB181F"/>
    <w:rsid w:val="00CF0ABA"/>
    <w:rsid w:val="00D055DC"/>
    <w:rsid w:val="00D07076"/>
    <w:rsid w:val="00D11697"/>
    <w:rsid w:val="00D732EA"/>
    <w:rsid w:val="00D757A7"/>
    <w:rsid w:val="00DD2F78"/>
    <w:rsid w:val="00E16122"/>
    <w:rsid w:val="00E337BA"/>
    <w:rsid w:val="00E63926"/>
    <w:rsid w:val="00E760A8"/>
    <w:rsid w:val="00E92A39"/>
    <w:rsid w:val="00EE0B38"/>
    <w:rsid w:val="00EF1169"/>
    <w:rsid w:val="00F03077"/>
    <w:rsid w:val="00F04A66"/>
    <w:rsid w:val="00F06C36"/>
    <w:rsid w:val="00F50FED"/>
    <w:rsid w:val="00FC1949"/>
    <w:rsid w:val="00FD07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5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418E3"/>
    <w:pPr>
      <w:ind w:left="720"/>
      <w:contextualSpacing/>
    </w:pPr>
  </w:style>
  <w:style w:type="character" w:customStyle="1" w:styleId="ListParagraphChar">
    <w:name w:val="List Paragraph Char"/>
    <w:basedOn w:val="DefaultParagraphFont"/>
    <w:link w:val="ListParagraph"/>
    <w:uiPriority w:val="34"/>
    <w:locked/>
    <w:rsid w:val="009418E3"/>
  </w:style>
  <w:style w:type="character" w:customStyle="1" w:styleId="tlid-translation">
    <w:name w:val="tlid-translation"/>
    <w:basedOn w:val="DefaultParagraphFont"/>
    <w:rsid w:val="00F04A66"/>
  </w:style>
  <w:style w:type="table" w:styleId="TableGrid">
    <w:name w:val="Table Grid"/>
    <w:basedOn w:val="TableNormal"/>
    <w:uiPriority w:val="59"/>
    <w:rsid w:val="000F0C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0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CDC"/>
    <w:rPr>
      <w:rFonts w:ascii="Tahoma" w:hAnsi="Tahoma" w:cs="Tahoma"/>
      <w:sz w:val="16"/>
      <w:szCs w:val="16"/>
    </w:rPr>
  </w:style>
  <w:style w:type="character" w:styleId="Hyperlink">
    <w:name w:val="Hyperlink"/>
    <w:basedOn w:val="DefaultParagraphFont"/>
    <w:uiPriority w:val="99"/>
    <w:unhideWhenUsed/>
    <w:rsid w:val="00735238"/>
    <w:rPr>
      <w:color w:val="0000FF" w:themeColor="hyperlink"/>
      <w:u w:val="single"/>
    </w:rPr>
  </w:style>
  <w:style w:type="paragraph" w:styleId="Header">
    <w:name w:val="header"/>
    <w:basedOn w:val="Normal"/>
    <w:link w:val="HeaderChar"/>
    <w:uiPriority w:val="99"/>
    <w:unhideWhenUsed/>
    <w:rsid w:val="00A06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BEE"/>
  </w:style>
  <w:style w:type="paragraph" w:styleId="Footer">
    <w:name w:val="footer"/>
    <w:basedOn w:val="Normal"/>
    <w:link w:val="FooterChar"/>
    <w:uiPriority w:val="99"/>
    <w:unhideWhenUsed/>
    <w:rsid w:val="00A06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BE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ci.febrianti@yahoo.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astinakiswan@yahoo.com" TargetMode="External"/><Relationship Id="rId4" Type="http://schemas.openxmlformats.org/officeDocument/2006/relationships/settings" Target="settings.xml"/><Relationship Id="rId9" Type="http://schemas.openxmlformats.org/officeDocument/2006/relationships/hyperlink" Target="mailto:sarbino@faperta.untan.ac.id"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7C01B-A47A-4071-AEC6-0F0B9019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5341</Words>
  <Characters>30448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2019-07-19T22:29:00Z</cp:lastPrinted>
  <dcterms:created xsi:type="dcterms:W3CDTF">2019-10-08T08:39:00Z</dcterms:created>
  <dcterms:modified xsi:type="dcterms:W3CDTF">2019-10-08T09:39:00Z</dcterms:modified>
</cp:coreProperties>
</file>