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68" w:rsidRPr="00F026CA" w:rsidRDefault="00DC7268" w:rsidP="00DC7268">
      <w:pPr>
        <w:spacing w:line="240" w:lineRule="auto"/>
        <w:jc w:val="center"/>
        <w:rPr>
          <w:rFonts w:ascii="Times New Roman" w:hAnsi="Times New Roman" w:cs="Times New Roman"/>
          <w:sz w:val="24"/>
          <w:szCs w:val="24"/>
        </w:rPr>
      </w:pPr>
      <w:r w:rsidRPr="00F026CA">
        <w:rPr>
          <w:rFonts w:ascii="Times New Roman" w:hAnsi="Times New Roman" w:cs="Times New Roman"/>
          <w:sz w:val="24"/>
          <w:szCs w:val="24"/>
        </w:rPr>
        <w:t>STATUS HARA N, P, K PADA TANAH INCEPTISOLS DI PERKEBUNAN KELAPA SAWIT RAKYAT KECAMATAN SEBAWI KABUPATEN SAMBAS</w:t>
      </w:r>
    </w:p>
    <w:p w:rsidR="00DC7268" w:rsidRPr="00F026CA" w:rsidRDefault="00DC7268" w:rsidP="00DC7268">
      <w:pPr>
        <w:pStyle w:val="NormalWeb"/>
        <w:spacing w:before="0" w:beforeAutospacing="0" w:after="0" w:afterAutospacing="0"/>
        <w:jc w:val="center"/>
        <w:rPr>
          <w:i/>
          <w:vertAlign w:val="superscript"/>
        </w:rPr>
      </w:pPr>
      <w:r w:rsidRPr="00F026CA">
        <w:rPr>
          <w:i/>
        </w:rPr>
        <w:t>Dia Gunawan</w:t>
      </w:r>
      <w:r w:rsidRPr="00F026CA">
        <w:rPr>
          <w:i/>
          <w:vertAlign w:val="superscript"/>
        </w:rPr>
        <w:t>(1)</w:t>
      </w:r>
      <w:r w:rsidRPr="00F026CA">
        <w:rPr>
          <w:i/>
        </w:rPr>
        <w:t>, Prof.Dr. Ir. Hj. Denah Suswati, MP</w:t>
      </w:r>
      <w:r w:rsidRPr="00F026CA">
        <w:rPr>
          <w:i/>
          <w:vertAlign w:val="superscript"/>
        </w:rPr>
        <w:t>(2)</w:t>
      </w:r>
      <w:r w:rsidRPr="00F026CA">
        <w:rPr>
          <w:i/>
        </w:rPr>
        <w:t>, Ir. H. Sutarman Gafur,Ph.D,M.Sc</w:t>
      </w:r>
      <w:r w:rsidRPr="00F026CA">
        <w:rPr>
          <w:i/>
          <w:vertAlign w:val="superscript"/>
        </w:rPr>
        <w:t>(3)</w:t>
      </w:r>
    </w:p>
    <w:p w:rsidR="00DC7268" w:rsidRPr="00F026CA" w:rsidRDefault="00DC7268" w:rsidP="00DC7268">
      <w:pPr>
        <w:tabs>
          <w:tab w:val="left" w:pos="7655"/>
        </w:tabs>
        <w:spacing w:after="0" w:line="240" w:lineRule="auto"/>
        <w:jc w:val="center"/>
        <w:rPr>
          <w:rFonts w:ascii="Times New Roman" w:hAnsi="Times New Roman" w:cs="Times New Roman"/>
          <w:i/>
          <w:sz w:val="24"/>
          <w:szCs w:val="24"/>
          <w:lang w:val="es-PR"/>
        </w:rPr>
      </w:pPr>
      <w:r w:rsidRPr="00F026CA">
        <w:rPr>
          <w:rFonts w:ascii="Times New Roman" w:hAnsi="Times New Roman" w:cs="Times New Roman"/>
          <w:i/>
          <w:sz w:val="24"/>
          <w:szCs w:val="24"/>
          <w:vertAlign w:val="superscript"/>
          <w:lang w:val="es-PR"/>
        </w:rPr>
        <w:t>1)</w:t>
      </w:r>
      <w:r w:rsidRPr="00F026CA">
        <w:rPr>
          <w:rFonts w:ascii="Times New Roman" w:hAnsi="Times New Roman" w:cs="Times New Roman"/>
          <w:i/>
          <w:sz w:val="24"/>
          <w:szCs w:val="24"/>
          <w:lang w:val="es-PR"/>
        </w:rPr>
        <w:t xml:space="preserve">MahasiswaFakultasPertanian dan </w:t>
      </w:r>
      <w:r w:rsidRPr="00F026CA">
        <w:rPr>
          <w:rFonts w:ascii="Times New Roman" w:hAnsi="Times New Roman" w:cs="Times New Roman"/>
          <w:i/>
          <w:sz w:val="24"/>
          <w:szCs w:val="24"/>
          <w:vertAlign w:val="superscript"/>
          <w:lang w:val="es-PR"/>
        </w:rPr>
        <w:t xml:space="preserve">(2) </w:t>
      </w:r>
      <w:r w:rsidRPr="00F026CA">
        <w:rPr>
          <w:rFonts w:ascii="Times New Roman" w:hAnsi="Times New Roman" w:cs="Times New Roman"/>
          <w:i/>
          <w:sz w:val="24"/>
          <w:szCs w:val="24"/>
          <w:lang w:val="es-PR"/>
        </w:rPr>
        <w:t>DosenProgramStudiIlmuTanahFakultasPertanianUniversitasTanjungpura</w:t>
      </w:r>
    </w:p>
    <w:p w:rsidR="00DC7268" w:rsidRPr="00F026CA" w:rsidRDefault="00DC7268" w:rsidP="00DC7268">
      <w:pPr>
        <w:spacing w:line="240" w:lineRule="auto"/>
        <w:jc w:val="center"/>
        <w:rPr>
          <w:rFonts w:ascii="Times New Roman" w:hAnsi="Times New Roman" w:cs="Times New Roman"/>
          <w:sz w:val="24"/>
          <w:szCs w:val="24"/>
        </w:rPr>
      </w:pPr>
    </w:p>
    <w:p w:rsidR="00DC7268" w:rsidRPr="00F026CA" w:rsidRDefault="00DC7268" w:rsidP="00DC7268">
      <w:pPr>
        <w:spacing w:line="240" w:lineRule="auto"/>
        <w:jc w:val="center"/>
        <w:rPr>
          <w:rFonts w:ascii="Times New Roman" w:hAnsi="Times New Roman" w:cs="Times New Roman"/>
          <w:sz w:val="24"/>
          <w:szCs w:val="24"/>
        </w:rPr>
      </w:pPr>
      <w:r w:rsidRPr="00F026CA">
        <w:rPr>
          <w:rFonts w:ascii="Times New Roman" w:hAnsi="Times New Roman" w:cs="Times New Roman"/>
          <w:sz w:val="24"/>
          <w:szCs w:val="24"/>
        </w:rPr>
        <w:t>Abstrak</w:t>
      </w:r>
    </w:p>
    <w:p w:rsidR="00DC7268" w:rsidRPr="00F026CA" w:rsidRDefault="00DC7268" w:rsidP="00DC7268">
      <w:pPr>
        <w:ind w:firstLine="720"/>
        <w:jc w:val="both"/>
        <w:rPr>
          <w:rFonts w:ascii="Times New Roman" w:hAnsi="Times New Roman" w:cs="Times New Roman"/>
          <w:sz w:val="24"/>
          <w:szCs w:val="24"/>
        </w:rPr>
      </w:pPr>
      <w:r w:rsidRPr="00F026CA">
        <w:rPr>
          <w:rFonts w:ascii="Times New Roman" w:hAnsi="Times New Roman" w:cs="Times New Roman"/>
          <w:bCs/>
          <w:color w:val="000000"/>
          <w:sz w:val="24"/>
          <w:szCs w:val="24"/>
        </w:rPr>
        <w:t>Unsur hara yang diperlukan tanaman untuk tumbuh terdiri dari 16 unsur hara yang ada di dalam tanah</w:t>
      </w:r>
      <w:r w:rsidRPr="00F026CA">
        <w:rPr>
          <w:rFonts w:ascii="Times New Roman" w:hAnsi="Times New Roman" w:cs="Times New Roman"/>
          <w:sz w:val="24"/>
          <w:szCs w:val="24"/>
          <w:shd w:val="clear" w:color="auto" w:fill="FFFFFF"/>
        </w:rPr>
        <w:t>.</w:t>
      </w:r>
      <w:r w:rsidRPr="00F026CA">
        <w:rPr>
          <w:rStyle w:val="apple-converted-space"/>
          <w:rFonts w:ascii="Times New Roman" w:hAnsi="Times New Roman" w:cs="Times New Roman"/>
          <w:sz w:val="24"/>
          <w:szCs w:val="24"/>
          <w:shd w:val="clear" w:color="auto" w:fill="FFFFFF"/>
        </w:rPr>
        <w:t xml:space="preserve"> Tanaman akan mengabsorbsi unsur hara dalam bentuk ion yang terdapat di sekitar perakaran. Unsur hara ini harus berada dalam bentuk tersedia dan dalam konsentrasi yang optimum bagi pertumbuhan tanaman.</w:t>
      </w:r>
      <w:r w:rsidRPr="00F026CA">
        <w:rPr>
          <w:rFonts w:ascii="Times New Roman" w:hAnsi="Times New Roman" w:cs="Times New Roman"/>
          <w:sz w:val="24"/>
          <w:szCs w:val="24"/>
        </w:rPr>
        <w:t xml:space="preserve"> Tanah Inceptisols pada areal perkebunan kelapa sawit di Indonesia sebagian besar bertopografi datar hingga bergelombang dan sebagian kecil bergelombang hingga berbukit. Proses pembentukan tanahnya berasal dari proses pelapukan yang sangat intensif karena berlangsung pada daerah tropika dan sub tropika yang bersuhu panas dan bercurah hujan tinggi. Tanaman kelapa sawit di Kecamatan Sebawi telah memasuki usia 8 tahun, perkebunan sawit milik rakyat tersebut berada pada kemiringan 0-8 % dan &gt; 8-15 % namun mempunyai produksi yang berbeda. Penelitian ini bertujuan untuk mengetahui status unsur hara N, P, dan K pada </w:t>
      </w:r>
      <w:r w:rsidRPr="00F026CA">
        <w:rPr>
          <w:rFonts w:ascii="Times New Roman" w:hAnsi="Times New Roman" w:cs="Times New Roman"/>
          <w:color w:val="000000"/>
          <w:sz w:val="24"/>
          <w:szCs w:val="24"/>
        </w:rPr>
        <w:t xml:space="preserve">tanah Inceptisols pada </w:t>
      </w:r>
      <w:r w:rsidRPr="00F026CA">
        <w:rPr>
          <w:rFonts w:ascii="Times New Roman" w:eastAsia="Times New Roman" w:hAnsi="Times New Roman" w:cs="Times New Roman"/>
          <w:color w:val="000000"/>
          <w:sz w:val="24"/>
          <w:szCs w:val="24"/>
        </w:rPr>
        <w:t xml:space="preserve">lahan kelapa sawit rakyat di Kecamatan Sebawi Kabupaten Sambas. Penelitian ini menggunakan metode transek/tegak, berdasarkan hasil penelitian status unsur hara nitrogen, fosfor, dan kalium tanah Inceptisols maka </w:t>
      </w:r>
      <w:r w:rsidRPr="00F026CA">
        <w:rPr>
          <w:rFonts w:ascii="Times New Roman" w:hAnsi="Times New Roman" w:cs="Times New Roman"/>
          <w:sz w:val="24"/>
          <w:szCs w:val="24"/>
        </w:rPr>
        <w:t>Reaksi tanah (pH) pada lokasi penelitian termasuk dalam kriteria sangat masam, fosfor (P) tersedia tanah termasuk dalam kriteria tinggi. C-organ</w:t>
      </w:r>
      <w:r>
        <w:rPr>
          <w:rFonts w:ascii="Times New Roman" w:hAnsi="Times New Roman" w:cs="Times New Roman"/>
          <w:sz w:val="24"/>
          <w:szCs w:val="24"/>
        </w:rPr>
        <w:t xml:space="preserve">ik, N-total, K-dd, Na-dd, Mg-dd </w:t>
      </w:r>
      <w:r w:rsidRPr="00F026CA">
        <w:rPr>
          <w:rFonts w:ascii="Times New Roman" w:hAnsi="Times New Roman" w:cs="Times New Roman"/>
          <w:sz w:val="24"/>
          <w:szCs w:val="24"/>
        </w:rPr>
        <w:t>dan KTK termasu</w:t>
      </w:r>
      <w:r>
        <w:rPr>
          <w:rFonts w:ascii="Times New Roman" w:hAnsi="Times New Roman" w:cs="Times New Roman"/>
          <w:sz w:val="24"/>
          <w:szCs w:val="24"/>
        </w:rPr>
        <w:t>k dalam kriteria rendah,</w:t>
      </w:r>
      <w:r w:rsidR="00296128">
        <w:rPr>
          <w:rFonts w:ascii="Times New Roman" w:hAnsi="Times New Roman" w:cs="Times New Roman"/>
          <w:sz w:val="24"/>
          <w:szCs w:val="24"/>
        </w:rPr>
        <w:t xml:space="preserve"> Kejenuhan Al-dd,</w:t>
      </w:r>
      <w:r>
        <w:rPr>
          <w:rFonts w:ascii="Times New Roman" w:hAnsi="Times New Roman" w:cs="Times New Roman"/>
          <w:sz w:val="24"/>
          <w:szCs w:val="24"/>
        </w:rPr>
        <w:t xml:space="preserve"> Ca-dd dan </w:t>
      </w:r>
      <w:r w:rsidRPr="00F026CA">
        <w:rPr>
          <w:rFonts w:ascii="Times New Roman" w:hAnsi="Times New Roman" w:cs="Times New Roman"/>
          <w:sz w:val="24"/>
          <w:szCs w:val="24"/>
        </w:rPr>
        <w:t>KB termasuk dalam kriteria sangat rendah.</w:t>
      </w:r>
      <w:r w:rsidRPr="00F026CA">
        <w:rPr>
          <w:rFonts w:ascii="Times New Roman" w:eastAsia="Times New Roman" w:hAnsi="Times New Roman" w:cs="Times New Roman"/>
          <w:color w:val="000000"/>
          <w:sz w:val="24"/>
          <w:szCs w:val="24"/>
        </w:rPr>
        <w:t xml:space="preserve">  </w:t>
      </w:r>
    </w:p>
    <w:p w:rsidR="00DC7268" w:rsidRPr="00F026CA" w:rsidRDefault="00DC7268" w:rsidP="00DC7268">
      <w:pPr>
        <w:tabs>
          <w:tab w:val="left" w:pos="1350"/>
          <w:tab w:val="left" w:pos="7655"/>
        </w:tabs>
        <w:spacing w:after="0" w:line="240" w:lineRule="auto"/>
        <w:ind w:left="1350" w:hanging="1350"/>
        <w:jc w:val="both"/>
        <w:rPr>
          <w:rFonts w:ascii="Times New Roman" w:hAnsi="Times New Roman" w:cs="Times New Roman"/>
          <w:sz w:val="24"/>
          <w:szCs w:val="24"/>
        </w:rPr>
      </w:pPr>
      <w:r w:rsidRPr="00F026CA">
        <w:rPr>
          <w:rFonts w:ascii="Times New Roman" w:hAnsi="Times New Roman" w:cs="Times New Roman"/>
          <w:b/>
          <w:sz w:val="24"/>
          <w:szCs w:val="24"/>
        </w:rPr>
        <w:t>Kata Kunci</w:t>
      </w:r>
      <w:r w:rsidRPr="00F026CA">
        <w:rPr>
          <w:rFonts w:ascii="Times New Roman" w:hAnsi="Times New Roman" w:cs="Times New Roman"/>
          <w:sz w:val="24"/>
          <w:szCs w:val="24"/>
        </w:rPr>
        <w:t xml:space="preserve"> : </w:t>
      </w:r>
      <w:r w:rsidRPr="00F026CA">
        <w:rPr>
          <w:rFonts w:ascii="Times New Roman" w:hAnsi="Times New Roman" w:cs="Times New Roman"/>
          <w:b/>
          <w:i/>
          <w:sz w:val="24"/>
          <w:szCs w:val="24"/>
        </w:rPr>
        <w:t>Status</w:t>
      </w:r>
      <w:r w:rsidRPr="00F026CA">
        <w:rPr>
          <w:rFonts w:ascii="Times New Roman" w:hAnsi="Times New Roman" w:cs="Times New Roman"/>
          <w:sz w:val="24"/>
          <w:szCs w:val="24"/>
        </w:rPr>
        <w:t xml:space="preserve"> </w:t>
      </w:r>
      <w:r w:rsidRPr="00F026CA">
        <w:rPr>
          <w:rFonts w:ascii="Times New Roman" w:hAnsi="Times New Roman" w:cs="Times New Roman"/>
          <w:b/>
          <w:i/>
          <w:sz w:val="24"/>
          <w:szCs w:val="24"/>
        </w:rPr>
        <w:t>Hara N, P, K, Kelapa Sawit, Tanah Inceptisols, Kecamatan Sebawi</w:t>
      </w:r>
    </w:p>
    <w:p w:rsidR="00DC7268" w:rsidRPr="00F026CA" w:rsidRDefault="00DC7268" w:rsidP="00DC7268">
      <w:pPr>
        <w:tabs>
          <w:tab w:val="left" w:pos="1350"/>
          <w:tab w:val="left" w:pos="7655"/>
        </w:tabs>
        <w:spacing w:after="0" w:line="240" w:lineRule="auto"/>
        <w:ind w:left="1350" w:hanging="1350"/>
        <w:jc w:val="both"/>
        <w:rPr>
          <w:rFonts w:ascii="Times New Roman" w:hAnsi="Times New Roman" w:cs="Times New Roman"/>
          <w:sz w:val="24"/>
          <w:szCs w:val="24"/>
        </w:rPr>
      </w:pPr>
    </w:p>
    <w:p w:rsidR="00DC7268" w:rsidRPr="00F026CA" w:rsidRDefault="00DC7268" w:rsidP="00DC7268">
      <w:pPr>
        <w:tabs>
          <w:tab w:val="left" w:pos="1350"/>
          <w:tab w:val="left" w:pos="7655"/>
        </w:tabs>
        <w:spacing w:after="0" w:line="240" w:lineRule="auto"/>
        <w:ind w:left="1350" w:hanging="1350"/>
        <w:jc w:val="both"/>
        <w:rPr>
          <w:rFonts w:ascii="Times New Roman" w:hAnsi="Times New Roman" w:cs="Times New Roman"/>
          <w:i/>
          <w:sz w:val="24"/>
          <w:szCs w:val="24"/>
        </w:rPr>
      </w:pPr>
      <w:r w:rsidRPr="00F026CA">
        <w:rPr>
          <w:rFonts w:ascii="Times New Roman" w:hAnsi="Times New Roman" w:cs="Times New Roman"/>
          <w:b/>
          <w:i/>
          <w:sz w:val="24"/>
          <w:szCs w:val="24"/>
        </w:rPr>
        <w:t xml:space="preserve"> </w:t>
      </w:r>
    </w:p>
    <w:p w:rsidR="00DC7268" w:rsidRPr="00F026CA" w:rsidRDefault="00DC7268" w:rsidP="00DC7268">
      <w:pPr>
        <w:spacing w:line="360" w:lineRule="auto"/>
        <w:jc w:val="both"/>
        <w:rPr>
          <w:rFonts w:ascii="Times New Roman" w:hAnsi="Times New Roman" w:cs="Times New Roman"/>
          <w:b/>
          <w:sz w:val="24"/>
          <w:szCs w:val="24"/>
        </w:rPr>
      </w:pPr>
    </w:p>
    <w:p w:rsidR="00DC7268" w:rsidRPr="00F026CA" w:rsidRDefault="00DC7268" w:rsidP="00DC7268">
      <w:pPr>
        <w:jc w:val="both"/>
        <w:rPr>
          <w:rFonts w:ascii="Times New Roman" w:hAnsi="Times New Roman" w:cs="Times New Roman"/>
          <w:sz w:val="24"/>
          <w:szCs w:val="24"/>
        </w:rPr>
      </w:pPr>
    </w:p>
    <w:p w:rsidR="00DC7268" w:rsidRPr="00F026CA" w:rsidRDefault="00DC7268" w:rsidP="00DC7268">
      <w:pPr>
        <w:jc w:val="both"/>
        <w:rPr>
          <w:rFonts w:ascii="Times New Roman" w:hAnsi="Times New Roman" w:cs="Times New Roman"/>
          <w:sz w:val="24"/>
          <w:szCs w:val="24"/>
        </w:rPr>
      </w:pPr>
    </w:p>
    <w:p w:rsidR="00DC7268" w:rsidRPr="00F026CA" w:rsidRDefault="00DC7268" w:rsidP="00DC7268">
      <w:pPr>
        <w:jc w:val="both"/>
        <w:rPr>
          <w:rFonts w:ascii="Times New Roman" w:hAnsi="Times New Roman" w:cs="Times New Roman"/>
          <w:sz w:val="24"/>
          <w:szCs w:val="24"/>
        </w:rPr>
      </w:pPr>
    </w:p>
    <w:p w:rsidR="00DC7268" w:rsidRPr="00F026CA" w:rsidRDefault="00DC7268" w:rsidP="00DC7268">
      <w:pPr>
        <w:jc w:val="both"/>
        <w:rPr>
          <w:rFonts w:ascii="Times New Roman" w:hAnsi="Times New Roman" w:cs="Times New Roman"/>
          <w:sz w:val="24"/>
          <w:szCs w:val="24"/>
        </w:rPr>
      </w:pPr>
    </w:p>
    <w:p w:rsidR="00DC7268" w:rsidRPr="00F026CA" w:rsidRDefault="00DC7268" w:rsidP="00DC7268">
      <w:pPr>
        <w:jc w:val="both"/>
        <w:rPr>
          <w:rFonts w:ascii="Times New Roman" w:hAnsi="Times New Roman" w:cs="Times New Roman"/>
          <w:sz w:val="24"/>
          <w:szCs w:val="24"/>
        </w:rPr>
      </w:pPr>
    </w:p>
    <w:p w:rsidR="00DC7268" w:rsidRPr="00F026CA" w:rsidRDefault="00DC7268" w:rsidP="00DC7268">
      <w:pPr>
        <w:jc w:val="both"/>
        <w:rPr>
          <w:rFonts w:ascii="Times New Roman" w:hAnsi="Times New Roman" w:cs="Times New Roman"/>
          <w:sz w:val="24"/>
          <w:szCs w:val="24"/>
        </w:rPr>
      </w:pPr>
    </w:p>
    <w:p w:rsidR="00DC7268" w:rsidRPr="00F026CA" w:rsidRDefault="00DC7268" w:rsidP="00DC7268">
      <w:pPr>
        <w:jc w:val="both"/>
        <w:rPr>
          <w:rFonts w:ascii="Times New Roman" w:hAnsi="Times New Roman" w:cs="Times New Roman"/>
          <w:sz w:val="24"/>
          <w:szCs w:val="24"/>
        </w:rPr>
      </w:pPr>
    </w:p>
    <w:p w:rsidR="00DC7268" w:rsidRPr="00F026CA" w:rsidRDefault="00DC7268" w:rsidP="00DC7268">
      <w:pPr>
        <w:jc w:val="both"/>
        <w:rPr>
          <w:rFonts w:ascii="Times New Roman" w:hAnsi="Times New Roman" w:cs="Times New Roman"/>
          <w:sz w:val="24"/>
          <w:szCs w:val="24"/>
        </w:rPr>
      </w:pPr>
    </w:p>
    <w:p w:rsidR="00792847" w:rsidRPr="00F026CA" w:rsidRDefault="00792847" w:rsidP="00792847">
      <w:pPr>
        <w:jc w:val="center"/>
        <w:rPr>
          <w:rStyle w:val="tlid-translation"/>
          <w:rFonts w:ascii="Times New Roman" w:hAnsi="Times New Roman" w:cs="Times New Roman"/>
          <w:sz w:val="24"/>
          <w:szCs w:val="24"/>
        </w:rPr>
      </w:pPr>
      <w:r w:rsidRPr="00F026CA">
        <w:rPr>
          <w:rStyle w:val="tlid-translation"/>
          <w:rFonts w:ascii="Times New Roman" w:hAnsi="Times New Roman" w:cs="Times New Roman"/>
          <w:sz w:val="24"/>
          <w:szCs w:val="24"/>
        </w:rPr>
        <w:lastRenderedPageBreak/>
        <w:t>Nutritional Status of N, P, K in Inceptisols in the People's Palm Oil Plantation in Sebawi District, Sambas Regency.</w:t>
      </w:r>
    </w:p>
    <w:p w:rsidR="00792847" w:rsidRPr="00F026CA" w:rsidRDefault="00792847" w:rsidP="00792847">
      <w:pPr>
        <w:pStyle w:val="NormalWeb"/>
        <w:spacing w:before="0" w:beforeAutospacing="0" w:after="0" w:afterAutospacing="0"/>
        <w:jc w:val="center"/>
        <w:rPr>
          <w:i/>
          <w:vertAlign w:val="superscript"/>
        </w:rPr>
      </w:pPr>
      <w:r w:rsidRPr="00ED7B2E">
        <w:rPr>
          <w:i/>
        </w:rPr>
        <w:t>Dia Gunawan</w:t>
      </w:r>
      <w:r w:rsidRPr="00ED7B2E">
        <w:rPr>
          <w:i/>
          <w:vertAlign w:val="superscript"/>
        </w:rPr>
        <w:t>(1)</w:t>
      </w:r>
      <w:r w:rsidRPr="00ED7B2E">
        <w:rPr>
          <w:i/>
        </w:rPr>
        <w:t>,</w:t>
      </w:r>
      <w:r w:rsidRPr="00F026CA">
        <w:rPr>
          <w:i/>
        </w:rPr>
        <w:t xml:space="preserve"> Prof.Dr. Ir. Hj. Denah Suswati, MP</w:t>
      </w:r>
      <w:r w:rsidRPr="00F026CA">
        <w:rPr>
          <w:i/>
          <w:vertAlign w:val="superscript"/>
        </w:rPr>
        <w:t>(2)</w:t>
      </w:r>
      <w:r w:rsidRPr="00F026CA">
        <w:rPr>
          <w:i/>
        </w:rPr>
        <w:t>, Ir. H. Sutarman Gafur,Ph.D,M.Sc</w:t>
      </w:r>
      <w:r w:rsidRPr="00F026CA">
        <w:rPr>
          <w:i/>
          <w:vertAlign w:val="superscript"/>
        </w:rPr>
        <w:t>(3)</w:t>
      </w:r>
    </w:p>
    <w:p w:rsidR="00792847" w:rsidRPr="00ED7B2E" w:rsidRDefault="00792847" w:rsidP="00792847">
      <w:pPr>
        <w:pStyle w:val="ListParagraph"/>
        <w:numPr>
          <w:ilvl w:val="0"/>
          <w:numId w:val="2"/>
        </w:numPr>
        <w:spacing w:after="200"/>
        <w:jc w:val="center"/>
        <w:rPr>
          <w:rFonts w:ascii="Times New Roman" w:hAnsi="Times New Roman" w:cs="Times New Roman"/>
          <w:i/>
          <w:sz w:val="24"/>
          <w:szCs w:val="24"/>
        </w:rPr>
      </w:pPr>
      <w:r w:rsidRPr="00F026CA">
        <w:rPr>
          <w:rFonts w:ascii="Times New Roman" w:hAnsi="Times New Roman" w:cs="Times New Roman"/>
          <w:i/>
          <w:sz w:val="24"/>
          <w:szCs w:val="24"/>
        </w:rPr>
        <w:t>Student of Agriculture Facultyand</w:t>
      </w:r>
      <w:r w:rsidRPr="00F026CA">
        <w:rPr>
          <w:rFonts w:ascii="Times New Roman" w:hAnsi="Times New Roman" w:cs="Times New Roman"/>
          <w:i/>
          <w:sz w:val="24"/>
          <w:szCs w:val="24"/>
          <w:vertAlign w:val="superscript"/>
        </w:rPr>
        <w:t>(2)</w:t>
      </w:r>
      <w:r w:rsidRPr="00F026CA">
        <w:rPr>
          <w:rFonts w:ascii="Times New Roman" w:hAnsi="Times New Roman" w:cs="Times New Roman"/>
          <w:i/>
          <w:sz w:val="24"/>
          <w:szCs w:val="24"/>
        </w:rPr>
        <w:t xml:space="preserve">Lecturer of Soil Science Agriculture Faculty of </w:t>
      </w:r>
      <w:r w:rsidRPr="00ED7B2E">
        <w:rPr>
          <w:rFonts w:ascii="Times New Roman" w:hAnsi="Times New Roman" w:cs="Times New Roman"/>
          <w:i/>
          <w:sz w:val="24"/>
          <w:szCs w:val="24"/>
        </w:rPr>
        <w:t>Tanjungpura University.</w:t>
      </w:r>
    </w:p>
    <w:p w:rsidR="00792847" w:rsidRPr="00F026CA" w:rsidRDefault="00792847" w:rsidP="00792847">
      <w:pPr>
        <w:pStyle w:val="ListParagraph"/>
        <w:jc w:val="center"/>
        <w:rPr>
          <w:rFonts w:ascii="Times New Roman" w:hAnsi="Times New Roman" w:cs="Times New Roman"/>
          <w:sz w:val="24"/>
          <w:szCs w:val="24"/>
        </w:rPr>
      </w:pPr>
    </w:p>
    <w:p w:rsidR="00792847" w:rsidRPr="004D12C9" w:rsidRDefault="00792847" w:rsidP="00792847">
      <w:pPr>
        <w:spacing w:line="240" w:lineRule="auto"/>
        <w:jc w:val="center"/>
        <w:rPr>
          <w:rStyle w:val="tlid-translation"/>
          <w:rFonts w:ascii="Times New Roman" w:hAnsi="Times New Roman" w:cs="Times New Roman"/>
          <w:i/>
          <w:sz w:val="24"/>
          <w:szCs w:val="24"/>
        </w:rPr>
      </w:pPr>
      <w:r>
        <w:rPr>
          <w:rFonts w:ascii="Times New Roman" w:hAnsi="Times New Roman" w:cs="Times New Roman"/>
          <w:i/>
          <w:sz w:val="24"/>
          <w:szCs w:val="24"/>
        </w:rPr>
        <w:t>Abstra</w:t>
      </w:r>
      <w:r>
        <w:rPr>
          <w:rFonts w:ascii="Times New Roman" w:hAnsi="Times New Roman" w:cs="Times New Roman"/>
          <w:i/>
          <w:sz w:val="24"/>
          <w:szCs w:val="24"/>
          <w:lang w:val="en-US"/>
        </w:rPr>
        <w:t>ct</w:t>
      </w:r>
    </w:p>
    <w:p w:rsidR="00792847" w:rsidRPr="00F026CA" w:rsidRDefault="00792847" w:rsidP="00792847">
      <w:pPr>
        <w:jc w:val="both"/>
        <w:rPr>
          <w:rStyle w:val="tlid-translation"/>
          <w:rFonts w:ascii="Times New Roman" w:hAnsi="Times New Roman" w:cs="Times New Roman"/>
          <w:sz w:val="24"/>
          <w:szCs w:val="24"/>
        </w:rPr>
      </w:pPr>
      <w:r w:rsidRPr="00F026CA">
        <w:rPr>
          <w:rStyle w:val="tlid-translation"/>
          <w:rFonts w:ascii="Times New Roman" w:hAnsi="Times New Roman" w:cs="Times New Roman"/>
          <w:sz w:val="24"/>
          <w:szCs w:val="24"/>
        </w:rPr>
        <w:t>Nutrients needed by plants to grow consist of 16 nutrients in the soil. Plants will absorb nutrients in the form o</w:t>
      </w:r>
      <w:r>
        <w:rPr>
          <w:rStyle w:val="tlid-translation"/>
          <w:rFonts w:ascii="Times New Roman" w:hAnsi="Times New Roman" w:cs="Times New Roman"/>
          <w:sz w:val="24"/>
          <w:szCs w:val="24"/>
        </w:rPr>
        <w:t>f ions found around the roots. T</w:t>
      </w:r>
      <w:bookmarkStart w:id="0" w:name="_GoBack"/>
      <w:bookmarkEnd w:id="0"/>
      <w:r w:rsidRPr="00F026CA">
        <w:rPr>
          <w:rStyle w:val="tlid-translation"/>
          <w:rFonts w:ascii="Times New Roman" w:hAnsi="Times New Roman" w:cs="Times New Roman"/>
          <w:sz w:val="24"/>
          <w:szCs w:val="24"/>
        </w:rPr>
        <w:t>hese nutrients must be in the available form and in the optimum concentration for plant growth. inceptisols in oil palm plantations in Indonesia are mostly flat to bumpy and a small portion is bumpy to hilly. the p</w:t>
      </w:r>
      <w:r>
        <w:rPr>
          <w:rStyle w:val="tlid-translation"/>
          <w:rFonts w:ascii="Times New Roman" w:hAnsi="Times New Roman" w:cs="Times New Roman"/>
          <w:sz w:val="24"/>
          <w:szCs w:val="24"/>
        </w:rPr>
        <w:t>rocess of forming the land come</w:t>
      </w:r>
      <w:r w:rsidRPr="00F026CA">
        <w:rPr>
          <w:rStyle w:val="tlid-translation"/>
          <w:rFonts w:ascii="Times New Roman" w:hAnsi="Times New Roman" w:cs="Times New Roman"/>
          <w:sz w:val="24"/>
          <w:szCs w:val="24"/>
        </w:rPr>
        <w:t xml:space="preserve"> from a very intensive weathering process because it takes place in tropical and sub-tropical regions which </w:t>
      </w:r>
      <w:r w:rsidRPr="00ED7B2E">
        <w:rPr>
          <w:rStyle w:val="tlid-translation"/>
          <w:rFonts w:ascii="Times New Roman" w:hAnsi="Times New Roman" w:cs="Times New Roman"/>
          <w:color w:val="000000" w:themeColor="text1"/>
          <w:sz w:val="24"/>
          <w:szCs w:val="24"/>
        </w:rPr>
        <w:t>are hot and rainy</w:t>
      </w:r>
      <w:r>
        <w:rPr>
          <w:rStyle w:val="tlid-translation"/>
          <w:rFonts w:ascii="Times New Roman" w:hAnsi="Times New Roman" w:cs="Times New Roman"/>
          <w:sz w:val="24"/>
          <w:szCs w:val="24"/>
        </w:rPr>
        <w:t>. O</w:t>
      </w:r>
      <w:r w:rsidRPr="00F026CA">
        <w:rPr>
          <w:rStyle w:val="tlid-translation"/>
          <w:rFonts w:ascii="Times New Roman" w:hAnsi="Times New Roman" w:cs="Times New Roman"/>
          <w:sz w:val="24"/>
          <w:szCs w:val="24"/>
        </w:rPr>
        <w:t xml:space="preserve">il palm plants in Sebawi Subdistrict have entered </w:t>
      </w:r>
      <w:r w:rsidRPr="00ED7B2E">
        <w:rPr>
          <w:rStyle w:val="tlid-translation"/>
          <w:rFonts w:ascii="Times New Roman" w:hAnsi="Times New Roman" w:cs="Times New Roman"/>
          <w:color w:val="000000" w:themeColor="text1"/>
          <w:sz w:val="24"/>
          <w:szCs w:val="24"/>
        </w:rPr>
        <w:t>the age of eighth years</w:t>
      </w:r>
      <w:r w:rsidRPr="00F026CA">
        <w:rPr>
          <w:rStyle w:val="tlid-translation"/>
          <w:rFonts w:ascii="Times New Roman" w:hAnsi="Times New Roman" w:cs="Times New Roman"/>
          <w:sz w:val="24"/>
          <w:szCs w:val="24"/>
        </w:rPr>
        <w:t>, the people's oil palm plantations are on a slope of 0-8% and&gt; 8-15% but have different production. This study aims to determine the nutrient status of N, P, and K in Inceptisols on smallholder oil palm fields in Se</w:t>
      </w:r>
      <w:r>
        <w:rPr>
          <w:rStyle w:val="tlid-translation"/>
          <w:rFonts w:ascii="Times New Roman" w:hAnsi="Times New Roman" w:cs="Times New Roman"/>
          <w:sz w:val="24"/>
          <w:szCs w:val="24"/>
        </w:rPr>
        <w:t xml:space="preserve">bawi District, Sambas Regency. </w:t>
      </w:r>
      <w:r w:rsidRPr="00ED7B2E">
        <w:rPr>
          <w:rStyle w:val="tlid-translation"/>
          <w:rFonts w:ascii="Times New Roman" w:hAnsi="Times New Roman" w:cs="Times New Roman"/>
          <w:color w:val="000000" w:themeColor="text1"/>
          <w:sz w:val="24"/>
          <w:szCs w:val="24"/>
        </w:rPr>
        <w:t>T</w:t>
      </w:r>
      <w:r>
        <w:rPr>
          <w:rStyle w:val="tlid-translation"/>
          <w:rFonts w:ascii="Times New Roman" w:hAnsi="Times New Roman" w:cs="Times New Roman"/>
          <w:color w:val="000000" w:themeColor="text1"/>
          <w:sz w:val="24"/>
          <w:szCs w:val="24"/>
        </w:rPr>
        <w:t>his study using</w:t>
      </w:r>
      <w:r w:rsidRPr="00F026CA">
        <w:rPr>
          <w:rStyle w:val="tlid-translation"/>
          <w:rFonts w:ascii="Times New Roman" w:hAnsi="Times New Roman" w:cs="Times New Roman"/>
          <w:sz w:val="24"/>
          <w:szCs w:val="24"/>
        </w:rPr>
        <w:t xml:space="preserve"> the transect / upright method, based on the results of research on nutrient status of nitrogen, phosphorus, and potassium Inceptisols so the soil reaction (pH) in the study site is included in the criteria of very acidic, phosphorus (P) available in soil including high criteria, C- organic, N-total, K-dd, Na-dd, Mg-dd, and CEC included in the low criteria, Al-dd and KB included in the very low criteria.</w:t>
      </w:r>
    </w:p>
    <w:p w:rsidR="00792847" w:rsidRPr="00F026CA" w:rsidRDefault="00792847" w:rsidP="00792847">
      <w:pPr>
        <w:jc w:val="both"/>
        <w:rPr>
          <w:rStyle w:val="tlid-translation"/>
          <w:rFonts w:ascii="Times New Roman" w:hAnsi="Times New Roman" w:cs="Times New Roman"/>
          <w:b/>
          <w:sz w:val="24"/>
          <w:szCs w:val="24"/>
        </w:rPr>
      </w:pPr>
      <w:r w:rsidRPr="00F026CA">
        <w:rPr>
          <w:rStyle w:val="tlid-translation"/>
          <w:rFonts w:ascii="Times New Roman" w:hAnsi="Times New Roman" w:cs="Times New Roman"/>
          <w:b/>
          <w:sz w:val="24"/>
          <w:szCs w:val="24"/>
        </w:rPr>
        <w:t xml:space="preserve">Keywords: </w:t>
      </w:r>
      <w:r w:rsidRPr="00BF0C11">
        <w:rPr>
          <w:rStyle w:val="tlid-translation"/>
          <w:rFonts w:ascii="Times New Roman" w:hAnsi="Times New Roman" w:cs="Times New Roman"/>
          <w:i/>
          <w:sz w:val="24"/>
          <w:szCs w:val="24"/>
        </w:rPr>
        <w:t>Nutrient Status N, P, K, Palm Oil, Inceptisols, Sebawi District</w:t>
      </w:r>
    </w:p>
    <w:p w:rsidR="00792847" w:rsidRPr="00ED7B2E" w:rsidRDefault="00792847" w:rsidP="00792847">
      <w:pPr>
        <w:rPr>
          <w:color w:val="FF0000"/>
        </w:rPr>
      </w:pPr>
    </w:p>
    <w:p w:rsidR="00DC7268" w:rsidRPr="00F026CA" w:rsidRDefault="00DC7268" w:rsidP="00DC7268">
      <w:pPr>
        <w:jc w:val="center"/>
        <w:rPr>
          <w:rFonts w:ascii="Times New Roman" w:hAnsi="Times New Roman" w:cs="Times New Roman"/>
          <w:b/>
          <w:sz w:val="24"/>
          <w:szCs w:val="24"/>
        </w:rPr>
      </w:pPr>
      <w:r w:rsidRPr="00F026CA">
        <w:rPr>
          <w:rFonts w:ascii="Times New Roman" w:hAnsi="Times New Roman" w:cs="Times New Roman"/>
          <w:b/>
          <w:sz w:val="24"/>
          <w:szCs w:val="24"/>
        </w:rPr>
        <w:t>Latar Belakang</w:t>
      </w:r>
    </w:p>
    <w:p w:rsidR="00DC7268" w:rsidRPr="00F026CA" w:rsidRDefault="00E70BA1" w:rsidP="00DC7268">
      <w:pPr>
        <w:tabs>
          <w:tab w:val="left" w:pos="36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ab/>
      </w:r>
      <w:r w:rsidR="00DC7268" w:rsidRPr="00F026CA">
        <w:rPr>
          <w:rFonts w:ascii="Times New Roman" w:hAnsi="Times New Roman" w:cs="Times New Roman"/>
          <w:bCs/>
          <w:color w:val="000000"/>
          <w:sz w:val="24"/>
          <w:szCs w:val="24"/>
        </w:rPr>
        <w:t>Unsur hara yang diperlukan tanaman untuk tumbuh terdiri dari 16 unsur hara yang ada di dalam tanah</w:t>
      </w:r>
      <w:r w:rsidR="00DC7268" w:rsidRPr="00F026CA">
        <w:rPr>
          <w:rFonts w:ascii="Times New Roman" w:hAnsi="Times New Roman" w:cs="Times New Roman"/>
          <w:sz w:val="24"/>
          <w:szCs w:val="24"/>
          <w:shd w:val="clear" w:color="auto" w:fill="FFFFFF"/>
        </w:rPr>
        <w:t xml:space="preserve">. Nutrisi atau unsur-unsur hara yang diserap terdiri dari unsur hara makro (N, P, K, Ca, Mg, S) dan unsur hara mikro (Fe, Mn, Bo, Mo, Cu, Zn, Cl, dan Co) dalam bentuk anion (-) dan kation (+) (Sutedjo, 2010). </w:t>
      </w:r>
      <w:r w:rsidR="00DC7268" w:rsidRPr="00F026CA">
        <w:rPr>
          <w:rStyle w:val="apple-converted-space"/>
          <w:rFonts w:ascii="Times New Roman" w:hAnsi="Times New Roman" w:cs="Times New Roman"/>
          <w:sz w:val="24"/>
          <w:szCs w:val="24"/>
          <w:shd w:val="clear" w:color="auto" w:fill="FFFFFF"/>
        </w:rPr>
        <w:t xml:space="preserve">Tanaman akan mengabsorbsi unsur hara dalam bentuk ion yang terdapat di sekitar perakaran. Unsur hara ini harus berada dalam bentuk tersedia dan dalam konsentrasi yang optimum bagi pertumbuhan tanaman. Tanah Inceptisols merupakan tanah yang baru berkembang, biasanya mempunyai tekstur yang beragam dari kasar hingga halus, dalam hal ini tergantung tingkat pelapukan bahan induknya. Kesuburan tanahnya rendah, jeluk efektifnya beragam dari dangkal hingga dalam. Di dataran rendah pada umumnya tebal, sedangkan pada daerah-daerah lereng curam solumnya tipis. Pada tanah berlereng cocok untuk tanaman tahunan atau tanaman permanen untuk menjaga kelestarian tanah (Munir,1996). </w:t>
      </w:r>
      <w:r w:rsidR="00DC7268" w:rsidRPr="00F026CA">
        <w:rPr>
          <w:rFonts w:ascii="Times New Roman" w:hAnsi="Times New Roman" w:cs="Times New Roman"/>
          <w:sz w:val="24"/>
          <w:szCs w:val="24"/>
        </w:rPr>
        <w:t xml:space="preserve">Tanah Inceptisols pada areal perkebunan kelapa sawit di Indonesia sebagian besar bertopografi datar hingga bergelombang dan sebagian kecil bergelombang hingga berbukit. Proses pembentukan tanahnya berasal dari proses pelapukan yang sangat intensif karena berlangsung pada daerah tropika dan sub tropika yang bersuhu panas dan bercurah hujan tinggi. Tanaman kelapa sawit di Kecamatan Sebawi telah memasuki usia 8 tahun, perkebunan sawit milik rakyat tersebut berada pada kemiringan 0-8 % dan &gt; 8-15 % namun mempunyai produksi yang berbeda. Berdasarkan uraian tersebut diperlukan penelitian </w:t>
      </w:r>
      <w:r w:rsidR="00DC7268" w:rsidRPr="00F026CA">
        <w:rPr>
          <w:rFonts w:ascii="Times New Roman" w:hAnsi="Times New Roman" w:cs="Times New Roman"/>
          <w:sz w:val="24"/>
          <w:szCs w:val="24"/>
        </w:rPr>
        <w:lastRenderedPageBreak/>
        <w:t>untuk mengidentifikasi status hara N P K pada perkebunan kelapa sawit tersebut yang dapat mempengaruhi produksi kelapa sawit  rakyat di Kecamatan Sebawi Kabupaten Sambas.</w:t>
      </w:r>
    </w:p>
    <w:p w:rsidR="00DC7268" w:rsidRPr="00F026CA" w:rsidRDefault="00DC7268" w:rsidP="00DC7268">
      <w:pPr>
        <w:jc w:val="center"/>
        <w:rPr>
          <w:rFonts w:ascii="Times New Roman" w:hAnsi="Times New Roman" w:cs="Times New Roman"/>
          <w:b/>
          <w:sz w:val="24"/>
          <w:szCs w:val="24"/>
        </w:rPr>
      </w:pPr>
      <w:r w:rsidRPr="00F026CA">
        <w:rPr>
          <w:rFonts w:ascii="Times New Roman" w:hAnsi="Times New Roman" w:cs="Times New Roman"/>
          <w:b/>
          <w:sz w:val="24"/>
          <w:szCs w:val="24"/>
        </w:rPr>
        <w:t>Tujuan</w:t>
      </w:r>
    </w:p>
    <w:p w:rsidR="00DC7268" w:rsidRPr="00F026CA" w:rsidRDefault="00DC7268" w:rsidP="00DC7268">
      <w:pPr>
        <w:spacing w:after="0" w:line="240" w:lineRule="auto"/>
        <w:jc w:val="both"/>
        <w:rPr>
          <w:rFonts w:ascii="Times New Roman" w:hAnsi="Times New Roman" w:cs="Times New Roman"/>
          <w:sz w:val="24"/>
          <w:szCs w:val="24"/>
        </w:rPr>
      </w:pPr>
      <w:r w:rsidRPr="00F026CA">
        <w:rPr>
          <w:rFonts w:ascii="Times New Roman" w:hAnsi="Times New Roman" w:cs="Times New Roman"/>
          <w:sz w:val="24"/>
          <w:szCs w:val="24"/>
        </w:rPr>
        <w:t>Tujuan dari penelitian ini adalah untuk:</w:t>
      </w:r>
    </w:p>
    <w:p w:rsidR="00DC7268" w:rsidRPr="00F026CA" w:rsidRDefault="00DC7268" w:rsidP="00DC7268">
      <w:pPr>
        <w:pStyle w:val="ListParagraph"/>
        <w:numPr>
          <w:ilvl w:val="0"/>
          <w:numId w:val="1"/>
        </w:numPr>
        <w:ind w:left="284" w:hanging="284"/>
        <w:rPr>
          <w:rFonts w:ascii="Times New Roman" w:hAnsi="Times New Roman" w:cs="Times New Roman"/>
          <w:b/>
          <w:sz w:val="24"/>
          <w:szCs w:val="24"/>
          <w:lang w:val="id-ID"/>
        </w:rPr>
      </w:pPr>
      <w:r w:rsidRPr="00F026CA">
        <w:rPr>
          <w:rFonts w:ascii="Times New Roman" w:hAnsi="Times New Roman" w:cs="Times New Roman"/>
          <w:sz w:val="24"/>
          <w:szCs w:val="24"/>
          <w:lang w:val="id-ID"/>
        </w:rPr>
        <w:t xml:space="preserve">Mengetahui status unsur hara N, P, dan K tanah pada </w:t>
      </w:r>
      <w:r w:rsidRPr="00F026CA">
        <w:rPr>
          <w:rFonts w:ascii="Times New Roman" w:hAnsi="Times New Roman" w:cs="Times New Roman"/>
          <w:color w:val="000000"/>
          <w:sz w:val="24"/>
          <w:szCs w:val="24"/>
          <w:lang w:val="id-ID"/>
        </w:rPr>
        <w:t xml:space="preserve">tanah Inceptisols pada </w:t>
      </w:r>
      <w:r w:rsidRPr="00F026CA">
        <w:rPr>
          <w:rFonts w:ascii="Times New Roman" w:eastAsia="Times New Roman" w:hAnsi="Times New Roman" w:cs="Times New Roman"/>
          <w:color w:val="000000"/>
          <w:sz w:val="24"/>
          <w:szCs w:val="24"/>
          <w:lang w:val="id-ID"/>
        </w:rPr>
        <w:t>lahan kelapa sawit rakyat di Kecamatan Sebawi Kabupaten Sambas.</w:t>
      </w:r>
    </w:p>
    <w:p w:rsidR="00DC7268" w:rsidRPr="00F026CA" w:rsidRDefault="00DC7268" w:rsidP="00DC7268">
      <w:pPr>
        <w:pStyle w:val="ListParagraph"/>
        <w:numPr>
          <w:ilvl w:val="0"/>
          <w:numId w:val="1"/>
        </w:numPr>
        <w:ind w:left="284" w:hanging="284"/>
        <w:rPr>
          <w:rFonts w:ascii="Times New Roman" w:hAnsi="Times New Roman" w:cs="Times New Roman"/>
          <w:b/>
          <w:sz w:val="24"/>
          <w:szCs w:val="24"/>
          <w:lang w:val="id-ID"/>
        </w:rPr>
      </w:pPr>
      <w:r w:rsidRPr="00F026CA">
        <w:rPr>
          <w:rFonts w:ascii="Times New Roman" w:hAnsi="Times New Roman" w:cs="Times New Roman"/>
          <w:sz w:val="24"/>
          <w:szCs w:val="24"/>
          <w:lang w:val="id-ID"/>
        </w:rPr>
        <w:t xml:space="preserve">Saran kebutuhan pupuk N, P, K tanah dan kebutuhan kapur pada </w:t>
      </w:r>
      <w:r w:rsidRPr="00F026CA">
        <w:rPr>
          <w:rFonts w:ascii="Times New Roman" w:hAnsi="Times New Roman" w:cs="Times New Roman"/>
          <w:color w:val="000000"/>
          <w:sz w:val="24"/>
          <w:szCs w:val="24"/>
          <w:lang w:val="id-ID"/>
        </w:rPr>
        <w:t xml:space="preserve">tanah Inceptisols yang ditanami </w:t>
      </w:r>
      <w:r w:rsidRPr="00F026CA">
        <w:rPr>
          <w:rFonts w:ascii="Times New Roman" w:eastAsia="Times New Roman" w:hAnsi="Times New Roman" w:cs="Times New Roman"/>
          <w:color w:val="000000"/>
          <w:sz w:val="24"/>
          <w:szCs w:val="24"/>
          <w:lang w:val="id-ID"/>
        </w:rPr>
        <w:t>kelapa sawit rakyat di Kecamatan Sebawi Kabupaten Sambas.</w:t>
      </w:r>
    </w:p>
    <w:p w:rsidR="00DC7268" w:rsidRPr="00F026CA" w:rsidRDefault="00DC7268" w:rsidP="00DC7268">
      <w:pPr>
        <w:pStyle w:val="ListParagraph"/>
        <w:ind w:left="284" w:firstLine="0"/>
        <w:rPr>
          <w:rFonts w:ascii="Times New Roman" w:hAnsi="Times New Roman" w:cs="Times New Roman"/>
          <w:b/>
          <w:sz w:val="24"/>
          <w:szCs w:val="24"/>
          <w:lang w:val="id-ID"/>
        </w:rPr>
      </w:pPr>
    </w:p>
    <w:p w:rsidR="00DC7268" w:rsidRPr="00F026CA" w:rsidRDefault="00DC7268" w:rsidP="00DC7268">
      <w:pPr>
        <w:spacing w:line="240" w:lineRule="auto"/>
        <w:jc w:val="center"/>
        <w:rPr>
          <w:rFonts w:ascii="Times New Roman" w:hAnsi="Times New Roman" w:cs="Times New Roman"/>
          <w:b/>
          <w:sz w:val="24"/>
          <w:szCs w:val="24"/>
        </w:rPr>
      </w:pPr>
      <w:r w:rsidRPr="00F026CA">
        <w:rPr>
          <w:rFonts w:ascii="Times New Roman" w:hAnsi="Times New Roman" w:cs="Times New Roman"/>
          <w:b/>
          <w:sz w:val="24"/>
          <w:szCs w:val="24"/>
        </w:rPr>
        <w:t>Metode Penelitian</w:t>
      </w:r>
    </w:p>
    <w:p w:rsidR="00DC7268" w:rsidRPr="00F026CA" w:rsidRDefault="00774C6C" w:rsidP="00DC7268">
      <w:pPr>
        <w:tabs>
          <w:tab w:val="left" w:pos="567"/>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7268" w:rsidRPr="00F026CA">
        <w:rPr>
          <w:rFonts w:ascii="Times New Roman" w:hAnsi="Times New Roman" w:cs="Times New Roman"/>
          <w:sz w:val="24"/>
          <w:szCs w:val="24"/>
        </w:rPr>
        <w:t xml:space="preserve">Penelitian ini dilaksanakan pada tanah Inceptisols yang ditanami kelapa sawit di Desa Sepuk Tanjung Kecamatan Sebawi Kabupaten Sambas pada 4 lokasi penelitian. Penelitian dilaksanakan selama 4 bulan (14 Juli –13 Oktober 2018) di mulai dari persiapan sampai penyajian hasil. Bahan yang digunakan tanah utuh, komposit, peta administrasi, peta lokasi penelitian, peta titik pengamatan, peta jenis tanah, peta penggunaan lahan, bahan kimia yang digunakan untuk analisis beberapa sifat kimia tanah di Laboratorium. </w:t>
      </w:r>
    </w:p>
    <w:p w:rsidR="00DC7268" w:rsidRPr="00F026CA" w:rsidRDefault="00DC7268" w:rsidP="00774C6C">
      <w:pPr>
        <w:spacing w:after="0" w:line="240" w:lineRule="auto"/>
        <w:ind w:firstLine="720"/>
        <w:jc w:val="both"/>
        <w:rPr>
          <w:rFonts w:ascii="Times New Roman" w:hAnsi="Times New Roman" w:cs="Times New Roman"/>
          <w:color w:val="000000" w:themeColor="text1"/>
          <w:sz w:val="24"/>
          <w:szCs w:val="24"/>
        </w:rPr>
      </w:pPr>
      <w:r w:rsidRPr="00F026CA">
        <w:rPr>
          <w:rFonts w:ascii="Times New Roman" w:hAnsi="Times New Roman" w:cs="Times New Roman"/>
          <w:sz w:val="24"/>
          <w:szCs w:val="24"/>
        </w:rPr>
        <w:t>Alat yang digunakan  selama penelitian di lapangan meliputi: bor tanah, cangkul, pisau, tali rapia ring sampel, bor tanah, meteran, kantong sampel, kertas label dan alat dokumentasi. Penentuan titik pengamatan pada penelitian ini menggunakan metode transek/tegak.</w:t>
      </w:r>
    </w:p>
    <w:p w:rsidR="00DC7268" w:rsidRPr="00F026CA" w:rsidRDefault="00774C6C" w:rsidP="00DC7268">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ab/>
      </w:r>
      <w:r w:rsidR="00DC7268" w:rsidRPr="00F026CA">
        <w:rPr>
          <w:rFonts w:ascii="Times New Roman" w:hAnsi="Times New Roman" w:cs="Times New Roman"/>
          <w:sz w:val="24"/>
          <w:szCs w:val="24"/>
        </w:rPr>
        <w:t>Parameter pengamatan lapangan meliputi : Reaksi Tanah (pH H</w:t>
      </w:r>
      <w:r w:rsidR="00DC7268" w:rsidRPr="00F026CA">
        <w:rPr>
          <w:rFonts w:ascii="Times New Roman" w:hAnsi="Times New Roman" w:cs="Times New Roman"/>
          <w:sz w:val="24"/>
          <w:szCs w:val="24"/>
          <w:vertAlign w:val="subscript"/>
        </w:rPr>
        <w:t>2</w:t>
      </w:r>
      <w:r w:rsidR="00DC7268" w:rsidRPr="00F026CA">
        <w:rPr>
          <w:rFonts w:ascii="Times New Roman" w:hAnsi="Times New Roman" w:cs="Times New Roman"/>
          <w:sz w:val="24"/>
          <w:szCs w:val="24"/>
        </w:rPr>
        <w:t xml:space="preserve">O), Karbon Organik (C-Organik )Tanah, </w:t>
      </w:r>
      <w:r w:rsidR="00DC7268" w:rsidRPr="00F026CA">
        <w:rPr>
          <w:rFonts w:ascii="Times New Roman" w:eastAsia="Calibri" w:hAnsi="Times New Roman" w:cs="Times New Roman"/>
          <w:sz w:val="24"/>
          <w:szCs w:val="24"/>
        </w:rPr>
        <w:t xml:space="preserve">Nitrogen Total Tanah, </w:t>
      </w:r>
      <w:r w:rsidR="00DC7268" w:rsidRPr="00F026CA">
        <w:rPr>
          <w:rFonts w:ascii="Times New Roman" w:hAnsi="Times New Roman" w:cs="Times New Roman"/>
          <w:sz w:val="24"/>
          <w:szCs w:val="24"/>
        </w:rPr>
        <w:t xml:space="preserve">Kandungan Fosfor Tersedia Tanah, Kandungan Kalium (K-dd) Tanah, Kalsium (Ca-dd) Tanah, Natrium (Na-dd) Tanah, Magnesium (Mg-dd) Tanah, </w:t>
      </w:r>
      <w:r w:rsidR="00DC7268">
        <w:rPr>
          <w:rFonts w:ascii="Times New Roman" w:hAnsi="Times New Roman" w:cs="Times New Roman"/>
          <w:sz w:val="24"/>
          <w:szCs w:val="24"/>
        </w:rPr>
        <w:t xml:space="preserve">Kejenuhan </w:t>
      </w:r>
      <w:r w:rsidR="00DC7268" w:rsidRPr="00F026CA">
        <w:rPr>
          <w:rFonts w:ascii="Times New Roman" w:hAnsi="Times New Roman" w:cs="Times New Roman"/>
          <w:sz w:val="24"/>
          <w:szCs w:val="24"/>
        </w:rPr>
        <w:t xml:space="preserve">Aluminuium (Al-dd) Tanah, </w:t>
      </w:r>
      <w:r w:rsidR="00DC7268" w:rsidRPr="00F026CA">
        <w:rPr>
          <w:rFonts w:ascii="Times New Roman" w:eastAsia="Calibri" w:hAnsi="Times New Roman" w:cs="Times New Roman"/>
          <w:bCs/>
          <w:sz w:val="24"/>
          <w:szCs w:val="24"/>
        </w:rPr>
        <w:t xml:space="preserve">Kapasitas Tukar Kation dan Kejenuhan Basa, </w:t>
      </w:r>
      <w:r w:rsidR="00DC7268" w:rsidRPr="00F026CA">
        <w:rPr>
          <w:rFonts w:ascii="Times New Roman" w:hAnsi="Times New Roman" w:cs="Times New Roman"/>
          <w:sz w:val="24"/>
          <w:szCs w:val="24"/>
        </w:rPr>
        <w:t>Bobot Isi Tanah. Kriteria penilaian sifat kimia tanah (Staf Pusat Penelitian Tanah (SPPT) 1983).</w:t>
      </w:r>
    </w:p>
    <w:p w:rsidR="00DC7268" w:rsidRPr="00F026CA" w:rsidRDefault="00DC7268" w:rsidP="00DC7268">
      <w:pPr>
        <w:pStyle w:val="ListParagraph"/>
        <w:tabs>
          <w:tab w:val="left" w:pos="426"/>
        </w:tabs>
        <w:ind w:left="284" w:firstLine="0"/>
        <w:jc w:val="center"/>
        <w:rPr>
          <w:rFonts w:ascii="Times New Roman" w:hAnsi="Times New Roman" w:cs="Times New Roman"/>
          <w:b/>
          <w:sz w:val="24"/>
          <w:szCs w:val="24"/>
          <w:lang w:val="id-ID"/>
        </w:rPr>
      </w:pPr>
      <w:r w:rsidRPr="00F026CA">
        <w:rPr>
          <w:rFonts w:ascii="Times New Roman" w:hAnsi="Times New Roman" w:cs="Times New Roman"/>
          <w:b/>
          <w:sz w:val="24"/>
          <w:szCs w:val="24"/>
        </w:rPr>
        <w:t>HASIL DAN PEMBAHASAN</w:t>
      </w:r>
    </w:p>
    <w:p w:rsidR="00DC7268" w:rsidRPr="00F026CA" w:rsidRDefault="00DC7268" w:rsidP="00DC7268">
      <w:pPr>
        <w:pStyle w:val="ListParagraph"/>
        <w:numPr>
          <w:ilvl w:val="0"/>
          <w:numId w:val="3"/>
        </w:numPr>
        <w:ind w:left="284" w:hanging="284"/>
        <w:rPr>
          <w:rFonts w:ascii="Times New Roman" w:hAnsi="Times New Roman" w:cs="Times New Roman"/>
          <w:b/>
          <w:sz w:val="24"/>
          <w:szCs w:val="24"/>
        </w:rPr>
      </w:pPr>
      <w:r w:rsidRPr="00F026CA">
        <w:rPr>
          <w:rFonts w:ascii="Times New Roman" w:hAnsi="Times New Roman" w:cs="Times New Roman"/>
          <w:b/>
          <w:sz w:val="24"/>
          <w:szCs w:val="24"/>
        </w:rPr>
        <w:t>Reaksi Tanah (pH)</w:t>
      </w:r>
    </w:p>
    <w:p w:rsidR="00DC7268" w:rsidRPr="00F026CA" w:rsidRDefault="00DC7268" w:rsidP="00DC7268">
      <w:pPr>
        <w:spacing w:after="0" w:line="240" w:lineRule="auto"/>
        <w:ind w:firstLine="709"/>
        <w:jc w:val="both"/>
        <w:rPr>
          <w:rFonts w:ascii="Times New Roman" w:hAnsi="Times New Roman" w:cs="Times New Roman"/>
          <w:b/>
          <w:sz w:val="24"/>
          <w:szCs w:val="24"/>
        </w:rPr>
      </w:pPr>
      <w:r w:rsidRPr="00F026CA">
        <w:rPr>
          <w:rFonts w:ascii="Times New Roman" w:hAnsi="Times New Roman" w:cs="Times New Roman"/>
          <w:sz w:val="24"/>
          <w:szCs w:val="24"/>
        </w:rPr>
        <w:t>Berdasarkan hasil analisis pH tanah dilaboratorium Kimia dan Kesuburan Tanah dapat dilihat pada Tabel 2.</w:t>
      </w:r>
    </w:p>
    <w:p w:rsidR="00DC7268" w:rsidRPr="00F026CA" w:rsidRDefault="00DC7268" w:rsidP="00DC7268">
      <w:pPr>
        <w:pStyle w:val="ListParagraph"/>
        <w:ind w:left="0" w:firstLine="284"/>
        <w:contextualSpacing w:val="0"/>
        <w:rPr>
          <w:rFonts w:ascii="Times New Roman" w:hAnsi="Times New Roman" w:cs="Times New Roman"/>
          <w:b/>
          <w:sz w:val="24"/>
          <w:szCs w:val="24"/>
          <w:lang w:val="id-ID"/>
        </w:rPr>
      </w:pPr>
      <w:r w:rsidRPr="00F026CA">
        <w:rPr>
          <w:rFonts w:ascii="Times New Roman" w:hAnsi="Times New Roman" w:cs="Times New Roman"/>
          <w:b/>
          <w:sz w:val="24"/>
          <w:szCs w:val="24"/>
        </w:rPr>
        <w:t xml:space="preserve">Tabel </w:t>
      </w:r>
      <w:r w:rsidRPr="00F026CA">
        <w:rPr>
          <w:rFonts w:ascii="Times New Roman" w:hAnsi="Times New Roman" w:cs="Times New Roman"/>
          <w:b/>
          <w:sz w:val="24"/>
          <w:szCs w:val="24"/>
          <w:lang w:val="id-ID"/>
        </w:rPr>
        <w:t>2</w:t>
      </w:r>
      <w:r w:rsidRPr="00F026CA">
        <w:rPr>
          <w:rFonts w:ascii="Times New Roman" w:hAnsi="Times New Roman" w:cs="Times New Roman"/>
          <w:b/>
          <w:sz w:val="24"/>
          <w:szCs w:val="24"/>
        </w:rPr>
        <w:t>. Hasil Analisis pH (H</w:t>
      </w:r>
      <w:r w:rsidRPr="00F026CA">
        <w:rPr>
          <w:rFonts w:ascii="Times New Roman" w:hAnsi="Times New Roman" w:cs="Times New Roman"/>
          <w:b/>
          <w:sz w:val="24"/>
          <w:szCs w:val="24"/>
          <w:vertAlign w:val="subscript"/>
        </w:rPr>
        <w:t>2</w:t>
      </w:r>
      <w:r w:rsidRPr="00F026CA">
        <w:rPr>
          <w:rFonts w:ascii="Times New Roman" w:hAnsi="Times New Roman" w:cs="Times New Roman"/>
          <w:b/>
          <w:sz w:val="24"/>
          <w:szCs w:val="24"/>
        </w:rPr>
        <w:t>O) Tanah</w:t>
      </w:r>
      <w:r w:rsidRPr="00F026CA">
        <w:rPr>
          <w:rFonts w:ascii="Times New Roman" w:hAnsi="Times New Roman" w:cs="Times New Roman"/>
          <w:b/>
          <w:sz w:val="24"/>
          <w:szCs w:val="24"/>
          <w:lang w:val="id-ID"/>
        </w:rPr>
        <w:t xml:space="preserve"> di Lokasi Penelitian</w:t>
      </w:r>
    </w:p>
    <w:tbl>
      <w:tblPr>
        <w:tblStyle w:val="TableGrid"/>
        <w:tblW w:w="9072" w:type="dxa"/>
        <w:tblInd w:w="108" w:type="dxa"/>
        <w:tblLook w:val="04A0"/>
      </w:tblPr>
      <w:tblGrid>
        <w:gridCol w:w="2457"/>
        <w:gridCol w:w="2452"/>
        <w:gridCol w:w="4163"/>
      </w:tblGrid>
      <w:tr w:rsidR="00DC7268" w:rsidRPr="00F026CA" w:rsidTr="000216D9">
        <w:trPr>
          <w:trHeight w:val="437"/>
        </w:trPr>
        <w:tc>
          <w:tcPr>
            <w:tcW w:w="2457"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452"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pH H</w:t>
            </w:r>
            <w:r w:rsidRPr="00F026CA">
              <w:rPr>
                <w:rFonts w:ascii="Times New Roman" w:hAnsi="Times New Roman" w:cs="Times New Roman"/>
                <w:b/>
                <w:sz w:val="24"/>
                <w:szCs w:val="24"/>
                <w:vertAlign w:val="subscript"/>
              </w:rPr>
              <w:t>2</w:t>
            </w:r>
            <w:r w:rsidRPr="00F026CA">
              <w:rPr>
                <w:rFonts w:ascii="Times New Roman" w:hAnsi="Times New Roman" w:cs="Times New Roman"/>
                <w:b/>
                <w:sz w:val="24"/>
                <w:szCs w:val="24"/>
              </w:rPr>
              <w:t>O</w:t>
            </w:r>
          </w:p>
        </w:tc>
        <w:tc>
          <w:tcPr>
            <w:tcW w:w="4163"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rPr>
          <w:trHeight w:val="451"/>
        </w:trPr>
        <w:tc>
          <w:tcPr>
            <w:tcW w:w="2457"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452"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3,86</w:t>
            </w:r>
          </w:p>
        </w:tc>
        <w:tc>
          <w:tcPr>
            <w:tcW w:w="4163"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Masam</w:t>
            </w:r>
          </w:p>
        </w:tc>
      </w:tr>
      <w:tr w:rsidR="00DC7268" w:rsidRPr="00F026CA" w:rsidTr="000216D9">
        <w:trPr>
          <w:trHeight w:val="451"/>
        </w:trPr>
        <w:tc>
          <w:tcPr>
            <w:tcW w:w="2457"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452"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3,57</w:t>
            </w:r>
          </w:p>
        </w:tc>
        <w:tc>
          <w:tcPr>
            <w:tcW w:w="4163"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Masam</w:t>
            </w:r>
          </w:p>
        </w:tc>
      </w:tr>
      <w:tr w:rsidR="00DC7268" w:rsidRPr="00F026CA" w:rsidTr="000216D9">
        <w:trPr>
          <w:trHeight w:val="451"/>
        </w:trPr>
        <w:tc>
          <w:tcPr>
            <w:tcW w:w="2457"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452"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3,70</w:t>
            </w:r>
          </w:p>
        </w:tc>
        <w:tc>
          <w:tcPr>
            <w:tcW w:w="4163"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Masam</w:t>
            </w:r>
          </w:p>
        </w:tc>
      </w:tr>
      <w:tr w:rsidR="00DC7268" w:rsidRPr="00F026CA" w:rsidTr="000216D9">
        <w:trPr>
          <w:trHeight w:val="451"/>
        </w:trPr>
        <w:tc>
          <w:tcPr>
            <w:tcW w:w="2457"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452"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3,63</w:t>
            </w:r>
          </w:p>
        </w:tc>
        <w:tc>
          <w:tcPr>
            <w:tcW w:w="4163"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Masam</w:t>
            </w:r>
          </w:p>
        </w:tc>
      </w:tr>
      <w:tr w:rsidR="00DC7268" w:rsidRPr="00F026CA" w:rsidTr="000216D9">
        <w:trPr>
          <w:trHeight w:val="451"/>
        </w:trPr>
        <w:tc>
          <w:tcPr>
            <w:tcW w:w="2457"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452"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3,69</w:t>
            </w:r>
          </w:p>
        </w:tc>
        <w:tc>
          <w:tcPr>
            <w:tcW w:w="4163"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Masam</w:t>
            </w:r>
          </w:p>
        </w:tc>
      </w:tr>
    </w:tbl>
    <w:p w:rsidR="00DC7268" w:rsidRPr="00C43A7C" w:rsidRDefault="00DC7268" w:rsidP="00DC7268">
      <w:pPr>
        <w:tabs>
          <w:tab w:val="left" w:pos="284"/>
        </w:tabs>
        <w:rPr>
          <w:rFonts w:ascii="Times New Roman" w:hAnsi="Times New Roman" w:cs="Times New Roman"/>
          <w:i/>
          <w:sz w:val="24"/>
          <w:szCs w:val="24"/>
        </w:rPr>
      </w:pPr>
      <w:r w:rsidRPr="00C43A7C">
        <w:rPr>
          <w:rFonts w:ascii="Times New Roman" w:hAnsi="Times New Roman" w:cs="Times New Roman"/>
          <w:i/>
          <w:sz w:val="24"/>
          <w:szCs w:val="24"/>
        </w:rPr>
        <w:t xml:space="preserve">Sumber : Laboratorium Kimia dan Kesuburan Tanah </w:t>
      </w:r>
      <w:r w:rsidRPr="00C43A7C">
        <w:rPr>
          <w:rFonts w:ascii="Times New Roman" w:hAnsi="Times New Roman" w:cs="Times New Roman"/>
          <w:sz w:val="24"/>
          <w:szCs w:val="24"/>
        </w:rPr>
        <w:t>FAPERTA</w:t>
      </w:r>
      <w:r w:rsidRPr="00C43A7C">
        <w:rPr>
          <w:rFonts w:ascii="Times New Roman" w:hAnsi="Times New Roman" w:cs="Times New Roman"/>
          <w:i/>
          <w:sz w:val="24"/>
          <w:szCs w:val="24"/>
        </w:rPr>
        <w:t xml:space="preserve"> UNTAN, 2018</w:t>
      </w:r>
    </w:p>
    <w:p w:rsidR="00DC7268" w:rsidRPr="00F026CA" w:rsidRDefault="00DC7268" w:rsidP="00DC7268">
      <w:pPr>
        <w:spacing w:after="0" w:line="240" w:lineRule="auto"/>
        <w:ind w:firstLine="284"/>
        <w:jc w:val="both"/>
        <w:rPr>
          <w:rFonts w:ascii="Times New Roman" w:hAnsi="Times New Roman" w:cs="Times New Roman"/>
          <w:sz w:val="24"/>
          <w:szCs w:val="24"/>
        </w:rPr>
      </w:pPr>
      <w:r w:rsidRPr="00F026CA">
        <w:rPr>
          <w:rFonts w:ascii="Times New Roman" w:hAnsi="Times New Roman" w:cs="Times New Roman"/>
          <w:sz w:val="24"/>
          <w:szCs w:val="24"/>
        </w:rPr>
        <w:t>Tabel 2 menunjukkan bahwa pH tanah disemua titik lokasi pengamatan A, B, C dan D termasuk dalam kriteria sangat masam dengan rata-rata pH (H</w:t>
      </w:r>
      <w:r w:rsidRPr="00F026CA">
        <w:rPr>
          <w:rFonts w:ascii="Times New Roman" w:hAnsi="Times New Roman" w:cs="Times New Roman"/>
          <w:sz w:val="24"/>
          <w:szCs w:val="24"/>
          <w:vertAlign w:val="subscript"/>
        </w:rPr>
        <w:t>2</w:t>
      </w:r>
      <w:r w:rsidRPr="00F026CA">
        <w:rPr>
          <w:rFonts w:ascii="Times New Roman" w:hAnsi="Times New Roman" w:cs="Times New Roman"/>
          <w:sz w:val="24"/>
          <w:szCs w:val="24"/>
        </w:rPr>
        <w:t xml:space="preserve">O) 3,69Adapun faktor yang mempengaruhi rendahnya pH tanah pada lokasi penelitian dipengaruhi oleh kandungan c </w:t>
      </w:r>
      <w:r w:rsidRPr="00F026CA">
        <w:rPr>
          <w:rFonts w:ascii="Times New Roman" w:hAnsi="Times New Roman" w:cs="Times New Roman"/>
          <w:sz w:val="24"/>
          <w:szCs w:val="24"/>
        </w:rPr>
        <w:lastRenderedPageBreak/>
        <w:t>organik, Ca, Mg dan KTK tanah yang rendah serta curah hujan yang tinggi, faktor penggunaan  pupuk yang digunakan oleh petani yang bereaksi masam seperti Urea.</w:t>
      </w:r>
    </w:p>
    <w:p w:rsidR="00DC7268" w:rsidRPr="00F026CA" w:rsidRDefault="00DC7268" w:rsidP="00DC7268">
      <w:pPr>
        <w:spacing w:after="0" w:line="240" w:lineRule="auto"/>
        <w:ind w:firstLine="284"/>
        <w:jc w:val="both"/>
        <w:rPr>
          <w:rFonts w:ascii="Times New Roman" w:hAnsi="Times New Roman" w:cs="Times New Roman"/>
          <w:sz w:val="24"/>
          <w:szCs w:val="24"/>
        </w:rPr>
      </w:pPr>
      <w:r w:rsidRPr="00F026CA">
        <w:rPr>
          <w:rFonts w:ascii="Times New Roman" w:hAnsi="Times New Roman" w:cs="Times New Roman"/>
          <w:sz w:val="24"/>
          <w:szCs w:val="24"/>
        </w:rPr>
        <w:t>Hal ini sesuai dengan pernyataan dari Fajur (2013) bahwa bahan organik tanah berkontribusi sebesar 20-80% pa</w:t>
      </w:r>
      <w:r>
        <w:rPr>
          <w:rFonts w:ascii="Times New Roman" w:hAnsi="Times New Roman" w:cs="Times New Roman"/>
          <w:sz w:val="24"/>
          <w:szCs w:val="24"/>
        </w:rPr>
        <w:t>da kapasitas tukar kation (KTK).</w:t>
      </w:r>
    </w:p>
    <w:p w:rsidR="00DC7268" w:rsidRPr="00F026CA" w:rsidRDefault="00DC7268" w:rsidP="00DC7268">
      <w:pPr>
        <w:pStyle w:val="ListParagraph"/>
        <w:numPr>
          <w:ilvl w:val="0"/>
          <w:numId w:val="3"/>
        </w:numPr>
        <w:tabs>
          <w:tab w:val="left" w:pos="284"/>
        </w:tabs>
        <w:ind w:left="284" w:hanging="284"/>
        <w:contextualSpacing w:val="0"/>
        <w:rPr>
          <w:rFonts w:ascii="Times New Roman" w:hAnsi="Times New Roman" w:cs="Times New Roman"/>
          <w:b/>
          <w:sz w:val="24"/>
          <w:szCs w:val="24"/>
        </w:rPr>
      </w:pPr>
      <w:r w:rsidRPr="00F026CA">
        <w:rPr>
          <w:rFonts w:ascii="Times New Roman" w:hAnsi="Times New Roman" w:cs="Times New Roman"/>
          <w:b/>
          <w:sz w:val="24"/>
          <w:szCs w:val="24"/>
        </w:rPr>
        <w:t>C- Organik</w:t>
      </w:r>
    </w:p>
    <w:p w:rsidR="00DC7268" w:rsidRPr="00F026CA" w:rsidRDefault="00DC7268" w:rsidP="00DC7268">
      <w:pPr>
        <w:spacing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 xml:space="preserve">Tabel 3. Hasil Analisis C-Organik Tanah di Lokasi Penelitian </w:t>
      </w:r>
    </w:p>
    <w:tbl>
      <w:tblPr>
        <w:tblStyle w:val="TableGrid"/>
        <w:tblW w:w="9072" w:type="dxa"/>
        <w:tblInd w:w="108" w:type="dxa"/>
        <w:tblLook w:val="04A0"/>
      </w:tblPr>
      <w:tblGrid>
        <w:gridCol w:w="2564"/>
        <w:gridCol w:w="2659"/>
        <w:gridCol w:w="3849"/>
      </w:tblGrid>
      <w:tr w:rsidR="00DC7268" w:rsidRPr="00F026CA" w:rsidTr="000216D9">
        <w:trPr>
          <w:trHeight w:val="397"/>
        </w:trPr>
        <w:tc>
          <w:tcPr>
            <w:tcW w:w="2564"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659"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C-Organik (%)</w:t>
            </w:r>
          </w:p>
        </w:tc>
        <w:tc>
          <w:tcPr>
            <w:tcW w:w="3849" w:type="dxa"/>
            <w:tcBorders>
              <w:top w:val="single" w:sz="4" w:space="0" w:color="auto"/>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rPr>
          <w:trHeight w:val="384"/>
        </w:trPr>
        <w:tc>
          <w:tcPr>
            <w:tcW w:w="2564"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659"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1,23</w:t>
            </w:r>
          </w:p>
        </w:tc>
        <w:tc>
          <w:tcPr>
            <w:tcW w:w="3849"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397"/>
        </w:trPr>
        <w:tc>
          <w:tcPr>
            <w:tcW w:w="2564"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65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2,67</w:t>
            </w:r>
          </w:p>
        </w:tc>
        <w:tc>
          <w:tcPr>
            <w:tcW w:w="384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Sedang</w:t>
            </w:r>
          </w:p>
        </w:tc>
      </w:tr>
      <w:tr w:rsidR="00DC7268" w:rsidRPr="00F026CA" w:rsidTr="000216D9">
        <w:trPr>
          <w:trHeight w:val="397"/>
        </w:trPr>
        <w:tc>
          <w:tcPr>
            <w:tcW w:w="2564"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65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0,79</w:t>
            </w:r>
          </w:p>
        </w:tc>
        <w:tc>
          <w:tcPr>
            <w:tcW w:w="384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Rendah</w:t>
            </w:r>
          </w:p>
        </w:tc>
      </w:tr>
      <w:tr w:rsidR="00DC7268" w:rsidRPr="00F026CA" w:rsidTr="000216D9">
        <w:trPr>
          <w:trHeight w:val="397"/>
        </w:trPr>
        <w:tc>
          <w:tcPr>
            <w:tcW w:w="2564"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659"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1,39</w:t>
            </w:r>
          </w:p>
        </w:tc>
        <w:tc>
          <w:tcPr>
            <w:tcW w:w="3849"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410"/>
        </w:trPr>
        <w:tc>
          <w:tcPr>
            <w:tcW w:w="2564" w:type="dxa"/>
            <w:tcBorders>
              <w:top w:val="single" w:sz="4" w:space="0" w:color="auto"/>
              <w:left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659" w:type="dxa"/>
            <w:tcBorders>
              <w:top w:val="single" w:sz="4" w:space="0" w:color="auto"/>
              <w:left w:val="nil"/>
              <w:right w:val="nil"/>
            </w:tcBorders>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1,52</w:t>
            </w:r>
          </w:p>
        </w:tc>
        <w:tc>
          <w:tcPr>
            <w:tcW w:w="3849" w:type="dxa"/>
            <w:tcBorders>
              <w:top w:val="single" w:sz="4" w:space="0" w:color="auto"/>
              <w:left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bl>
    <w:p w:rsidR="00DC7268" w:rsidRPr="00F026CA"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after="0" w:line="240" w:lineRule="auto"/>
        <w:ind w:firstLine="284"/>
        <w:jc w:val="both"/>
        <w:rPr>
          <w:rFonts w:ascii="Times New Roman" w:hAnsi="Times New Roman" w:cs="Times New Roman"/>
          <w:sz w:val="24"/>
          <w:szCs w:val="24"/>
        </w:rPr>
      </w:pPr>
      <w:r w:rsidRPr="00F026CA">
        <w:rPr>
          <w:rFonts w:ascii="Times New Roman" w:hAnsi="Times New Roman" w:cs="Times New Roman"/>
          <w:sz w:val="24"/>
          <w:szCs w:val="24"/>
        </w:rPr>
        <w:t xml:space="preserve">Tabel 3 menunjukkan hasil analisis C-organik tanah di titik pengamatan  dengan rata – rata 1,52 % tergolong kriteria rendah. Faktor-faktor yang mempengaruhi ketersediaan bahan organik tanah antara lain iklim (temperatur dan kelembapan), kapasitas tukar kationnya rendah, jenis vegetasi di permukaannya terdiri dari rumput, pengembalian hasil panen belum sepenuhnya. </w:t>
      </w:r>
    </w:p>
    <w:p w:rsidR="00DC7268" w:rsidRPr="00F026CA" w:rsidRDefault="00DC7268" w:rsidP="00DC7268">
      <w:pPr>
        <w:spacing w:after="120" w:line="240" w:lineRule="auto"/>
        <w:ind w:firstLine="284"/>
        <w:jc w:val="both"/>
        <w:rPr>
          <w:rFonts w:ascii="Times New Roman" w:hAnsi="Times New Roman" w:cs="Times New Roman"/>
          <w:sz w:val="24"/>
          <w:szCs w:val="24"/>
        </w:rPr>
      </w:pPr>
      <w:r w:rsidRPr="00F026CA">
        <w:rPr>
          <w:rFonts w:ascii="Times New Roman" w:hAnsi="Times New Roman" w:cs="Times New Roman"/>
          <w:sz w:val="24"/>
          <w:szCs w:val="24"/>
        </w:rPr>
        <w:t>Menurut (Hardjowigeno, 1995) Aktivitas mikroorganisme dalam dekomposisi bahan organik sangat dipengaruhi oleh reaksi tanah karena mikroorganisme memerlukan pH yang cenderung tinggi untuk dapat melakukan aktivitasnya dengan baik.</w:t>
      </w:r>
    </w:p>
    <w:p w:rsidR="00DC7268" w:rsidRPr="00F026CA" w:rsidRDefault="00DC7268" w:rsidP="00DC7268">
      <w:pPr>
        <w:spacing w:after="0" w:line="240" w:lineRule="auto"/>
        <w:ind w:firstLine="284"/>
        <w:jc w:val="both"/>
        <w:rPr>
          <w:rFonts w:ascii="Times New Roman" w:hAnsi="Times New Roman" w:cs="Times New Roman"/>
          <w:sz w:val="24"/>
          <w:szCs w:val="24"/>
        </w:rPr>
      </w:pPr>
    </w:p>
    <w:p w:rsidR="00DC7268" w:rsidRPr="00F026CA" w:rsidRDefault="00DC7268" w:rsidP="00DC7268">
      <w:pPr>
        <w:pStyle w:val="ListParagraph"/>
        <w:numPr>
          <w:ilvl w:val="0"/>
          <w:numId w:val="3"/>
        </w:numPr>
        <w:ind w:left="284" w:hanging="284"/>
        <w:rPr>
          <w:rFonts w:ascii="Times New Roman" w:hAnsi="Times New Roman" w:cs="Times New Roman"/>
          <w:b/>
          <w:sz w:val="24"/>
          <w:szCs w:val="24"/>
        </w:rPr>
      </w:pPr>
      <w:r w:rsidRPr="00F026CA">
        <w:rPr>
          <w:rFonts w:ascii="Times New Roman" w:hAnsi="Times New Roman" w:cs="Times New Roman"/>
          <w:b/>
          <w:sz w:val="24"/>
          <w:szCs w:val="24"/>
        </w:rPr>
        <w:t>Nitrogen Total (N-total)</w:t>
      </w:r>
    </w:p>
    <w:p w:rsidR="00DC7268" w:rsidRPr="00F026CA" w:rsidRDefault="00DC7268" w:rsidP="00DC7268">
      <w:pPr>
        <w:spacing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Tabel 4 Hasil Analisis N-Total Tanah di Lokasi Penelitian</w:t>
      </w:r>
    </w:p>
    <w:tbl>
      <w:tblPr>
        <w:tblStyle w:val="TableGrid"/>
        <w:tblW w:w="9072" w:type="dxa"/>
        <w:tblInd w:w="108" w:type="dxa"/>
        <w:tblBorders>
          <w:left w:val="none" w:sz="0" w:space="0" w:color="auto"/>
          <w:right w:val="none" w:sz="0" w:space="0" w:color="auto"/>
          <w:insideH w:val="single" w:sz="4" w:space="0" w:color="auto"/>
          <w:insideV w:val="none" w:sz="0" w:space="0" w:color="auto"/>
        </w:tblBorders>
        <w:tblLook w:val="04A0"/>
      </w:tblPr>
      <w:tblGrid>
        <w:gridCol w:w="2582"/>
        <w:gridCol w:w="2613"/>
        <w:gridCol w:w="3877"/>
      </w:tblGrid>
      <w:tr w:rsidR="00DC7268" w:rsidRPr="00F026CA" w:rsidTr="000216D9">
        <w:trPr>
          <w:trHeight w:val="408"/>
        </w:trPr>
        <w:tc>
          <w:tcPr>
            <w:tcW w:w="2582" w:type="dxa"/>
            <w:tcBorders>
              <w:bottom w:val="single" w:sz="4" w:space="0" w:color="auto"/>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613" w:type="dxa"/>
            <w:tcBorders>
              <w:bottom w:val="single" w:sz="4" w:space="0" w:color="auto"/>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N-Total (%)</w:t>
            </w:r>
          </w:p>
        </w:tc>
        <w:tc>
          <w:tcPr>
            <w:tcW w:w="3877" w:type="dxa"/>
            <w:tcBorders>
              <w:bottom w:val="single" w:sz="4" w:space="0" w:color="auto"/>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rPr>
          <w:trHeight w:val="408"/>
        </w:trPr>
        <w:tc>
          <w:tcPr>
            <w:tcW w:w="2582" w:type="dxa"/>
            <w:tcBorders>
              <w:top w:val="single" w:sz="4" w:space="0" w:color="auto"/>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613" w:type="dxa"/>
            <w:tcBorders>
              <w:top w:val="single" w:sz="4" w:space="0" w:color="auto"/>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0,16</w:t>
            </w:r>
          </w:p>
        </w:tc>
        <w:tc>
          <w:tcPr>
            <w:tcW w:w="3877" w:type="dxa"/>
            <w:tcBorders>
              <w:top w:val="single" w:sz="4" w:space="0" w:color="auto"/>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396"/>
        </w:trPr>
        <w:tc>
          <w:tcPr>
            <w:tcW w:w="2582" w:type="dxa"/>
            <w:tcBorders>
              <w:top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613" w:type="dxa"/>
            <w:tcBorders>
              <w:top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0,34</w:t>
            </w:r>
          </w:p>
        </w:tc>
        <w:tc>
          <w:tcPr>
            <w:tcW w:w="3877" w:type="dxa"/>
            <w:tcBorders>
              <w:top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Sedang</w:t>
            </w:r>
          </w:p>
        </w:tc>
      </w:tr>
      <w:tr w:rsidR="00DC7268" w:rsidRPr="00F026CA" w:rsidTr="000216D9">
        <w:trPr>
          <w:trHeight w:val="408"/>
        </w:trPr>
        <w:tc>
          <w:tcPr>
            <w:tcW w:w="2582" w:type="dxa"/>
            <w:tcBorders>
              <w:top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613" w:type="dxa"/>
            <w:tcBorders>
              <w:top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0,11</w:t>
            </w:r>
          </w:p>
        </w:tc>
        <w:tc>
          <w:tcPr>
            <w:tcW w:w="3877" w:type="dxa"/>
            <w:tcBorders>
              <w:top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408"/>
        </w:trPr>
        <w:tc>
          <w:tcPr>
            <w:tcW w:w="2582" w:type="dxa"/>
            <w:tcBorders>
              <w:top w:val="nil"/>
              <w:bottom w:val="single" w:sz="4" w:space="0" w:color="auto"/>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613" w:type="dxa"/>
            <w:tcBorders>
              <w:top w:val="nil"/>
              <w:bottom w:val="single" w:sz="4" w:space="0" w:color="auto"/>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0,19</w:t>
            </w:r>
          </w:p>
        </w:tc>
        <w:tc>
          <w:tcPr>
            <w:tcW w:w="3877" w:type="dxa"/>
            <w:tcBorders>
              <w:top w:val="nil"/>
              <w:bottom w:val="single" w:sz="4" w:space="0" w:color="auto"/>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408"/>
        </w:trPr>
        <w:tc>
          <w:tcPr>
            <w:tcW w:w="2582" w:type="dxa"/>
            <w:tcBorders>
              <w:top w:val="single" w:sz="4" w:space="0" w:color="auto"/>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613" w:type="dxa"/>
            <w:tcBorders>
              <w:top w:val="single" w:sz="4" w:space="0" w:color="auto"/>
            </w:tcBorders>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0,20</w:t>
            </w:r>
          </w:p>
        </w:tc>
        <w:tc>
          <w:tcPr>
            <w:tcW w:w="3877" w:type="dxa"/>
            <w:tcBorders>
              <w:top w:val="single" w:sz="4" w:space="0" w:color="auto"/>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bl>
    <w:p w:rsidR="00DC7268" w:rsidRPr="00F026CA"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after="0" w:line="240" w:lineRule="auto"/>
        <w:ind w:firstLine="284"/>
        <w:jc w:val="both"/>
        <w:rPr>
          <w:rFonts w:ascii="Times New Roman" w:hAnsi="Times New Roman" w:cs="Times New Roman"/>
          <w:sz w:val="24"/>
          <w:szCs w:val="24"/>
        </w:rPr>
      </w:pPr>
      <w:r w:rsidRPr="00F026CA">
        <w:rPr>
          <w:rFonts w:ascii="Times New Roman" w:hAnsi="Times New Roman" w:cs="Times New Roman"/>
          <w:sz w:val="24"/>
          <w:szCs w:val="24"/>
        </w:rPr>
        <w:t xml:space="preserve">Tabel 4 menunjukkan bahwa N-Total tanah dengan nilai rata-rata 0,20 (%). Faktor yang mempengaruhi N-total tanah rendah di lokasi penelitian disebabkan oleh beberapa faktor, diantaranya kandungan bahan organik tanah yang rendah, pH tanah yang masam, nilai KTK dan KB tanah yang rendah dan kandungan bahan organik yang rendah. </w:t>
      </w:r>
    </w:p>
    <w:p w:rsidR="00DC7268" w:rsidRPr="00F026CA" w:rsidRDefault="00DC7268" w:rsidP="00DC7268">
      <w:pPr>
        <w:spacing w:after="0" w:line="240" w:lineRule="auto"/>
        <w:ind w:firstLine="284"/>
        <w:jc w:val="both"/>
        <w:rPr>
          <w:rFonts w:ascii="Times New Roman" w:hAnsi="Times New Roman" w:cs="Times New Roman"/>
          <w:sz w:val="24"/>
          <w:szCs w:val="24"/>
        </w:rPr>
      </w:pPr>
    </w:p>
    <w:p w:rsidR="00DC7268" w:rsidRPr="00F026CA" w:rsidRDefault="00DC7268" w:rsidP="00DC7268">
      <w:pPr>
        <w:pStyle w:val="ListParagraph"/>
        <w:numPr>
          <w:ilvl w:val="0"/>
          <w:numId w:val="3"/>
        </w:numPr>
        <w:tabs>
          <w:tab w:val="left" w:pos="709"/>
        </w:tabs>
        <w:ind w:left="284" w:hanging="284"/>
        <w:rPr>
          <w:rFonts w:ascii="Times New Roman" w:hAnsi="Times New Roman" w:cs="Times New Roman"/>
          <w:b/>
          <w:sz w:val="24"/>
          <w:szCs w:val="24"/>
        </w:rPr>
      </w:pPr>
      <w:r w:rsidRPr="00F026CA">
        <w:rPr>
          <w:rFonts w:ascii="Times New Roman" w:hAnsi="Times New Roman" w:cs="Times New Roman"/>
          <w:b/>
          <w:sz w:val="24"/>
          <w:szCs w:val="24"/>
        </w:rPr>
        <w:t>Fospor (P-Tersedia) Tanah</w:t>
      </w:r>
    </w:p>
    <w:p w:rsidR="00DC7268" w:rsidRPr="00F026CA" w:rsidRDefault="00DC7268" w:rsidP="00DC7268">
      <w:pPr>
        <w:spacing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Tabel 5 Hasil Analisis P-Tersedia  Tanah di Lokasi Penelitian</w:t>
      </w:r>
    </w:p>
    <w:tbl>
      <w:tblPr>
        <w:tblStyle w:val="TableGrid"/>
        <w:tblW w:w="9072" w:type="dxa"/>
        <w:tblInd w:w="108" w:type="dxa"/>
        <w:tblLook w:val="04A0"/>
      </w:tblPr>
      <w:tblGrid>
        <w:gridCol w:w="2410"/>
        <w:gridCol w:w="2693"/>
        <w:gridCol w:w="3969"/>
      </w:tblGrid>
      <w:tr w:rsidR="00DC7268" w:rsidRPr="00F026CA" w:rsidTr="000216D9">
        <w:tc>
          <w:tcPr>
            <w:tcW w:w="2410" w:type="dxa"/>
            <w:tcBorders>
              <w:left w:val="nil"/>
              <w:bottom w:val="single" w:sz="4" w:space="0" w:color="000000" w:themeColor="text1"/>
              <w:right w:val="nil"/>
            </w:tcBorders>
          </w:tcPr>
          <w:p w:rsidR="00DC7268" w:rsidRPr="00F026CA" w:rsidRDefault="00DC7268" w:rsidP="000216D9">
            <w:pPr>
              <w:pStyle w:val="ListParagraph"/>
              <w:ind w:left="0" w:firstLine="0"/>
              <w:jc w:val="center"/>
              <w:rPr>
                <w:rFonts w:ascii="Times New Roman" w:hAnsi="Times New Roman" w:cs="Times New Roman"/>
                <w:b/>
                <w:sz w:val="24"/>
                <w:szCs w:val="24"/>
                <w:lang w:val="id-ID"/>
              </w:rPr>
            </w:pPr>
            <w:r w:rsidRPr="00F026CA">
              <w:rPr>
                <w:rFonts w:ascii="Times New Roman" w:hAnsi="Times New Roman" w:cs="Times New Roman"/>
                <w:b/>
                <w:sz w:val="24"/>
                <w:szCs w:val="24"/>
                <w:lang w:val="id-ID"/>
              </w:rPr>
              <w:t>Sampel</w:t>
            </w:r>
          </w:p>
        </w:tc>
        <w:tc>
          <w:tcPr>
            <w:tcW w:w="2693" w:type="dxa"/>
            <w:tcBorders>
              <w:left w:val="nil"/>
              <w:bottom w:val="single" w:sz="4" w:space="0" w:color="000000" w:themeColor="text1"/>
              <w:right w:val="nil"/>
            </w:tcBorders>
          </w:tcPr>
          <w:p w:rsidR="00DC7268" w:rsidRPr="00F026CA" w:rsidRDefault="00DC7268" w:rsidP="000216D9">
            <w:pPr>
              <w:pStyle w:val="ListParagraph"/>
              <w:ind w:left="0" w:firstLine="0"/>
              <w:jc w:val="center"/>
              <w:rPr>
                <w:rFonts w:ascii="Times New Roman" w:hAnsi="Times New Roman" w:cs="Times New Roman"/>
                <w:b/>
                <w:sz w:val="24"/>
                <w:szCs w:val="24"/>
                <w:lang w:val="id-ID"/>
              </w:rPr>
            </w:pPr>
            <w:r w:rsidRPr="00F026CA">
              <w:rPr>
                <w:rFonts w:ascii="Times New Roman" w:hAnsi="Times New Roman" w:cs="Times New Roman"/>
                <w:b/>
                <w:sz w:val="24"/>
                <w:szCs w:val="24"/>
                <w:lang w:val="id-ID"/>
              </w:rPr>
              <w:t>P-Tersedia (ppm)</w:t>
            </w:r>
          </w:p>
        </w:tc>
        <w:tc>
          <w:tcPr>
            <w:tcW w:w="3969" w:type="dxa"/>
            <w:tcBorders>
              <w:left w:val="nil"/>
              <w:bottom w:val="single" w:sz="4" w:space="0" w:color="000000" w:themeColor="text1"/>
              <w:right w:val="nil"/>
            </w:tcBorders>
          </w:tcPr>
          <w:p w:rsidR="00DC7268" w:rsidRPr="00F026CA" w:rsidRDefault="00DC7268" w:rsidP="000216D9">
            <w:pPr>
              <w:pStyle w:val="ListParagraph"/>
              <w:ind w:left="0" w:firstLine="0"/>
              <w:jc w:val="center"/>
              <w:rPr>
                <w:rFonts w:ascii="Times New Roman" w:hAnsi="Times New Roman" w:cs="Times New Roman"/>
                <w:b/>
                <w:sz w:val="24"/>
                <w:szCs w:val="24"/>
                <w:lang w:val="id-ID"/>
              </w:rPr>
            </w:pPr>
            <w:r w:rsidRPr="00F026CA">
              <w:rPr>
                <w:rFonts w:ascii="Times New Roman" w:hAnsi="Times New Roman" w:cs="Times New Roman"/>
                <w:b/>
                <w:sz w:val="24"/>
                <w:szCs w:val="24"/>
                <w:lang w:val="id-ID"/>
              </w:rPr>
              <w:t>Kriteria</w:t>
            </w:r>
          </w:p>
        </w:tc>
      </w:tr>
      <w:tr w:rsidR="00DC7268" w:rsidRPr="00F026CA" w:rsidTr="000216D9">
        <w:tc>
          <w:tcPr>
            <w:tcW w:w="2410" w:type="dxa"/>
            <w:tcBorders>
              <w:left w:val="nil"/>
              <w:bottom w:val="nil"/>
              <w:right w:val="nil"/>
            </w:tcBorders>
          </w:tcPr>
          <w:p w:rsidR="00DC7268" w:rsidRPr="00F026CA" w:rsidRDefault="00DC7268" w:rsidP="000216D9">
            <w:pPr>
              <w:pStyle w:val="ListParagraph"/>
              <w:ind w:left="0" w:firstLine="0"/>
              <w:jc w:val="center"/>
              <w:rPr>
                <w:rFonts w:ascii="Times New Roman" w:hAnsi="Times New Roman" w:cs="Times New Roman"/>
                <w:sz w:val="24"/>
                <w:szCs w:val="24"/>
                <w:lang w:val="id-ID"/>
              </w:rPr>
            </w:pPr>
            <w:r w:rsidRPr="00F026CA">
              <w:rPr>
                <w:rFonts w:ascii="Times New Roman" w:hAnsi="Times New Roman" w:cs="Times New Roman"/>
                <w:sz w:val="24"/>
                <w:szCs w:val="24"/>
                <w:lang w:val="id-ID"/>
              </w:rPr>
              <w:t>A</w:t>
            </w:r>
          </w:p>
        </w:tc>
        <w:tc>
          <w:tcPr>
            <w:tcW w:w="2693" w:type="dxa"/>
            <w:tcBorders>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130,86</w:t>
            </w:r>
          </w:p>
        </w:tc>
        <w:tc>
          <w:tcPr>
            <w:tcW w:w="3969" w:type="dxa"/>
            <w:tcBorders>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Tinggi</w:t>
            </w:r>
          </w:p>
        </w:tc>
      </w:tr>
      <w:tr w:rsidR="00DC7268" w:rsidRPr="00F026CA" w:rsidTr="000216D9">
        <w:tc>
          <w:tcPr>
            <w:tcW w:w="2410" w:type="dxa"/>
            <w:tcBorders>
              <w:top w:val="nil"/>
              <w:left w:val="nil"/>
              <w:bottom w:val="nil"/>
              <w:right w:val="nil"/>
            </w:tcBorders>
          </w:tcPr>
          <w:p w:rsidR="00DC7268" w:rsidRPr="00F026CA" w:rsidRDefault="00DC7268" w:rsidP="000216D9">
            <w:pPr>
              <w:pStyle w:val="ListParagraph"/>
              <w:ind w:left="0" w:firstLine="0"/>
              <w:jc w:val="center"/>
              <w:rPr>
                <w:rFonts w:ascii="Times New Roman" w:hAnsi="Times New Roman" w:cs="Times New Roman"/>
                <w:sz w:val="24"/>
                <w:szCs w:val="24"/>
                <w:lang w:val="id-ID"/>
              </w:rPr>
            </w:pPr>
            <w:r w:rsidRPr="00F026CA">
              <w:rPr>
                <w:rFonts w:ascii="Times New Roman" w:hAnsi="Times New Roman" w:cs="Times New Roman"/>
                <w:sz w:val="24"/>
                <w:szCs w:val="24"/>
                <w:lang w:val="id-ID"/>
              </w:rPr>
              <w:t>B</w:t>
            </w:r>
          </w:p>
        </w:tc>
        <w:tc>
          <w:tcPr>
            <w:tcW w:w="2693"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138,29</w:t>
            </w:r>
          </w:p>
        </w:tc>
        <w:tc>
          <w:tcPr>
            <w:tcW w:w="396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Tinggi</w:t>
            </w:r>
          </w:p>
        </w:tc>
      </w:tr>
      <w:tr w:rsidR="00DC7268" w:rsidRPr="00F026CA" w:rsidTr="000216D9">
        <w:tc>
          <w:tcPr>
            <w:tcW w:w="2410" w:type="dxa"/>
            <w:tcBorders>
              <w:top w:val="nil"/>
              <w:left w:val="nil"/>
              <w:bottom w:val="nil"/>
              <w:right w:val="nil"/>
            </w:tcBorders>
          </w:tcPr>
          <w:p w:rsidR="00DC7268" w:rsidRPr="00F026CA" w:rsidRDefault="00DC7268" w:rsidP="000216D9">
            <w:pPr>
              <w:pStyle w:val="ListParagraph"/>
              <w:ind w:left="0" w:firstLine="0"/>
              <w:jc w:val="center"/>
              <w:rPr>
                <w:rFonts w:ascii="Times New Roman" w:hAnsi="Times New Roman" w:cs="Times New Roman"/>
                <w:sz w:val="24"/>
                <w:szCs w:val="24"/>
                <w:lang w:val="id-ID"/>
              </w:rPr>
            </w:pPr>
            <w:r w:rsidRPr="00F026CA">
              <w:rPr>
                <w:rFonts w:ascii="Times New Roman" w:hAnsi="Times New Roman" w:cs="Times New Roman"/>
                <w:sz w:val="24"/>
                <w:szCs w:val="24"/>
                <w:lang w:val="id-ID"/>
              </w:rPr>
              <w:t>C</w:t>
            </w:r>
          </w:p>
        </w:tc>
        <w:tc>
          <w:tcPr>
            <w:tcW w:w="2693"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120,10</w:t>
            </w:r>
          </w:p>
        </w:tc>
        <w:tc>
          <w:tcPr>
            <w:tcW w:w="396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Tinggi</w:t>
            </w:r>
          </w:p>
        </w:tc>
      </w:tr>
      <w:tr w:rsidR="00DC7268" w:rsidRPr="00F026CA" w:rsidTr="000216D9">
        <w:tc>
          <w:tcPr>
            <w:tcW w:w="2410" w:type="dxa"/>
            <w:tcBorders>
              <w:top w:val="nil"/>
              <w:left w:val="nil"/>
              <w:right w:val="nil"/>
            </w:tcBorders>
          </w:tcPr>
          <w:p w:rsidR="00DC7268" w:rsidRPr="00F026CA" w:rsidRDefault="00DC7268" w:rsidP="000216D9">
            <w:pPr>
              <w:pStyle w:val="ListParagraph"/>
              <w:ind w:left="0" w:firstLine="0"/>
              <w:jc w:val="center"/>
              <w:rPr>
                <w:rFonts w:ascii="Times New Roman" w:hAnsi="Times New Roman" w:cs="Times New Roman"/>
                <w:sz w:val="24"/>
                <w:szCs w:val="24"/>
                <w:lang w:val="id-ID"/>
              </w:rPr>
            </w:pPr>
            <w:r w:rsidRPr="00F026CA">
              <w:rPr>
                <w:rFonts w:ascii="Times New Roman" w:hAnsi="Times New Roman" w:cs="Times New Roman"/>
                <w:sz w:val="24"/>
                <w:szCs w:val="24"/>
                <w:lang w:val="id-ID"/>
              </w:rPr>
              <w:lastRenderedPageBreak/>
              <w:t>D</w:t>
            </w:r>
          </w:p>
        </w:tc>
        <w:tc>
          <w:tcPr>
            <w:tcW w:w="2693" w:type="dxa"/>
            <w:tcBorders>
              <w:top w:val="nil"/>
              <w:left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110,06</w:t>
            </w:r>
          </w:p>
        </w:tc>
        <w:tc>
          <w:tcPr>
            <w:tcW w:w="3969" w:type="dxa"/>
            <w:tcBorders>
              <w:top w:val="nil"/>
              <w:left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Tinggi</w:t>
            </w:r>
          </w:p>
        </w:tc>
      </w:tr>
      <w:tr w:rsidR="00DC7268" w:rsidRPr="00F026CA" w:rsidTr="000216D9">
        <w:tc>
          <w:tcPr>
            <w:tcW w:w="2410" w:type="dxa"/>
            <w:tcBorders>
              <w:left w:val="nil"/>
              <w:right w:val="nil"/>
            </w:tcBorders>
          </w:tcPr>
          <w:p w:rsidR="00DC7268" w:rsidRPr="00F026CA" w:rsidRDefault="00DC7268" w:rsidP="000216D9">
            <w:pPr>
              <w:pStyle w:val="ListParagraph"/>
              <w:ind w:left="0" w:firstLine="0"/>
              <w:jc w:val="center"/>
              <w:rPr>
                <w:rFonts w:ascii="Times New Roman" w:hAnsi="Times New Roman" w:cs="Times New Roman"/>
                <w:sz w:val="24"/>
                <w:szCs w:val="24"/>
                <w:lang w:val="id-ID"/>
              </w:rPr>
            </w:pPr>
            <w:r w:rsidRPr="00F026CA">
              <w:rPr>
                <w:rFonts w:ascii="Times New Roman" w:hAnsi="Times New Roman" w:cs="Times New Roman"/>
                <w:sz w:val="24"/>
                <w:szCs w:val="24"/>
                <w:lang w:val="id-ID"/>
              </w:rPr>
              <w:t>Rata-rata</w:t>
            </w:r>
          </w:p>
        </w:tc>
        <w:tc>
          <w:tcPr>
            <w:tcW w:w="2693" w:type="dxa"/>
            <w:tcBorders>
              <w:left w:val="nil"/>
              <w:right w:val="nil"/>
            </w:tcBorders>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124,827</w:t>
            </w:r>
          </w:p>
        </w:tc>
        <w:tc>
          <w:tcPr>
            <w:tcW w:w="3969" w:type="dxa"/>
            <w:tcBorders>
              <w:left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Tinggi</w:t>
            </w:r>
          </w:p>
        </w:tc>
      </w:tr>
    </w:tbl>
    <w:p w:rsidR="00DC7268" w:rsidRPr="00F026CA"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line="240" w:lineRule="auto"/>
        <w:ind w:firstLine="720"/>
        <w:jc w:val="both"/>
        <w:rPr>
          <w:rFonts w:ascii="Times New Roman" w:hAnsi="Times New Roman" w:cs="Times New Roman"/>
          <w:color w:val="000000"/>
          <w:sz w:val="24"/>
          <w:szCs w:val="24"/>
        </w:rPr>
      </w:pPr>
      <w:r w:rsidRPr="00F026CA">
        <w:rPr>
          <w:rFonts w:ascii="Times New Roman" w:hAnsi="Times New Roman" w:cs="Times New Roman"/>
          <w:sz w:val="24"/>
          <w:szCs w:val="24"/>
        </w:rPr>
        <w:t xml:space="preserve">Tabel 5 menunjukkan bahwa P-tersedia tanah termasuk pada kriteria sangat tinggi yaitu dengan nilai rata-rata sebesar 124,827. Adapun tingginya nilai P dalam tanah dipengaruhi oleh oleh tipe mineral liat, penggunaan dosis pemupukan yang tinggi. Kadar fosfor tanah juga berhubungan erat dengan ukuran fraksi tanah. Jadi dapat disimpulkan bahwa semakin tinggi kadar liat dari suatu tanah maka semakin tinggi P yang tersedia dalam tanah tersebut </w:t>
      </w:r>
      <w:r w:rsidRPr="00F026CA">
        <w:rPr>
          <w:rStyle w:val="fontstyle01"/>
          <w:rFonts w:ascii="Times New Roman" w:hAnsi="Times New Roman" w:cs="Times New Roman"/>
        </w:rPr>
        <w:t>(Handayanto dan Hairiyah, 2007).</w:t>
      </w:r>
    </w:p>
    <w:p w:rsidR="00DC7268" w:rsidRPr="00F026CA" w:rsidRDefault="00DC7268" w:rsidP="00DC7268">
      <w:pPr>
        <w:pStyle w:val="ListParagraph"/>
        <w:numPr>
          <w:ilvl w:val="0"/>
          <w:numId w:val="3"/>
        </w:numPr>
        <w:ind w:left="426" w:hanging="426"/>
        <w:rPr>
          <w:rFonts w:ascii="Times New Roman" w:hAnsi="Times New Roman" w:cs="Times New Roman"/>
          <w:b/>
          <w:sz w:val="24"/>
          <w:szCs w:val="24"/>
        </w:rPr>
      </w:pPr>
      <w:r w:rsidRPr="00F026CA">
        <w:rPr>
          <w:rFonts w:ascii="Times New Roman" w:hAnsi="Times New Roman" w:cs="Times New Roman"/>
          <w:b/>
          <w:sz w:val="24"/>
          <w:szCs w:val="24"/>
        </w:rPr>
        <w:t>Kalium (K-dd) Tanah</w:t>
      </w:r>
    </w:p>
    <w:p w:rsidR="00DC7268" w:rsidRPr="00F026CA" w:rsidRDefault="00DC7268" w:rsidP="00DC7268">
      <w:pPr>
        <w:spacing w:after="0"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Tabel 6 Hasil Analisis K-dd Tanah di Lokasi Penelian</w:t>
      </w:r>
    </w:p>
    <w:tbl>
      <w:tblPr>
        <w:tblStyle w:val="TableGrid"/>
        <w:tblW w:w="9072" w:type="dxa"/>
        <w:tblInd w:w="108" w:type="dxa"/>
        <w:tblBorders>
          <w:left w:val="none" w:sz="0" w:space="0" w:color="auto"/>
          <w:right w:val="none" w:sz="0" w:space="0" w:color="auto"/>
          <w:insideV w:val="none" w:sz="0" w:space="0" w:color="auto"/>
        </w:tblBorders>
        <w:tblLook w:val="04A0"/>
      </w:tblPr>
      <w:tblGrid>
        <w:gridCol w:w="2431"/>
        <w:gridCol w:w="2435"/>
        <w:gridCol w:w="4206"/>
      </w:tblGrid>
      <w:tr w:rsidR="00DC7268" w:rsidRPr="00F026CA" w:rsidTr="000216D9">
        <w:trPr>
          <w:trHeight w:val="239"/>
        </w:trPr>
        <w:tc>
          <w:tcPr>
            <w:tcW w:w="2431" w:type="dxa"/>
            <w:tcBorders>
              <w:bottom w:val="single" w:sz="4" w:space="0" w:color="000000" w:themeColor="text1"/>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435" w:type="dxa"/>
            <w:tcBorders>
              <w:bottom w:val="single" w:sz="4" w:space="0" w:color="000000" w:themeColor="text1"/>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 xml:space="preserve">K-dd C mol (+) kg </w:t>
            </w:r>
            <w:r w:rsidRPr="00F026CA">
              <w:rPr>
                <w:rFonts w:ascii="Times New Roman" w:hAnsi="Times New Roman" w:cs="Times New Roman"/>
                <w:b/>
                <w:sz w:val="24"/>
                <w:szCs w:val="24"/>
                <w:vertAlign w:val="superscript"/>
              </w:rPr>
              <w:t>-1</w:t>
            </w:r>
          </w:p>
        </w:tc>
        <w:tc>
          <w:tcPr>
            <w:tcW w:w="4206" w:type="dxa"/>
            <w:tcBorders>
              <w:bottom w:val="single" w:sz="4" w:space="0" w:color="000000" w:themeColor="text1"/>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rPr>
          <w:trHeight w:val="255"/>
        </w:trPr>
        <w:tc>
          <w:tcPr>
            <w:tcW w:w="2431" w:type="dxa"/>
            <w:tcBorders>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435" w:type="dxa"/>
            <w:tcBorders>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0,09</w:t>
            </w:r>
          </w:p>
        </w:tc>
        <w:tc>
          <w:tcPr>
            <w:tcW w:w="4206" w:type="dxa"/>
            <w:tcBorders>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255"/>
        </w:trPr>
        <w:tc>
          <w:tcPr>
            <w:tcW w:w="2431" w:type="dxa"/>
            <w:tcBorders>
              <w:top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435"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0,12</w:t>
            </w:r>
          </w:p>
        </w:tc>
        <w:tc>
          <w:tcPr>
            <w:tcW w:w="4206" w:type="dxa"/>
            <w:tcBorders>
              <w:top w:val="nil"/>
              <w:left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255"/>
        </w:trPr>
        <w:tc>
          <w:tcPr>
            <w:tcW w:w="2431" w:type="dxa"/>
            <w:tcBorders>
              <w:top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435"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0,12</w:t>
            </w:r>
          </w:p>
        </w:tc>
        <w:tc>
          <w:tcPr>
            <w:tcW w:w="4206" w:type="dxa"/>
            <w:tcBorders>
              <w:top w:val="nil"/>
              <w:left w:val="nil"/>
              <w:bottom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255"/>
        </w:trPr>
        <w:tc>
          <w:tcPr>
            <w:tcW w:w="2431" w:type="dxa"/>
            <w:tcBorders>
              <w:top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435" w:type="dxa"/>
            <w:tcBorders>
              <w:top w:val="nil"/>
              <w:left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0,10</w:t>
            </w:r>
          </w:p>
        </w:tc>
        <w:tc>
          <w:tcPr>
            <w:tcW w:w="4206" w:type="dxa"/>
            <w:tcBorders>
              <w:top w:val="nil"/>
              <w:lef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70"/>
        </w:trPr>
        <w:tc>
          <w:tcPr>
            <w:tcW w:w="2431" w:type="dxa"/>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435" w:type="dxa"/>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0,10</w:t>
            </w:r>
          </w:p>
        </w:tc>
        <w:tc>
          <w:tcPr>
            <w:tcW w:w="4206" w:type="dxa"/>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Rendah</w:t>
            </w:r>
          </w:p>
        </w:tc>
      </w:tr>
    </w:tbl>
    <w:p w:rsidR="00DC7268" w:rsidRPr="00F026CA"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line="240" w:lineRule="auto"/>
        <w:ind w:firstLine="284"/>
        <w:jc w:val="both"/>
        <w:rPr>
          <w:rFonts w:ascii="Times New Roman" w:hAnsi="Times New Roman" w:cs="Times New Roman"/>
          <w:sz w:val="24"/>
          <w:szCs w:val="24"/>
        </w:rPr>
      </w:pPr>
      <w:r w:rsidRPr="00F026CA">
        <w:rPr>
          <w:rFonts w:ascii="Times New Roman" w:hAnsi="Times New Roman" w:cs="Times New Roman"/>
          <w:sz w:val="24"/>
          <w:szCs w:val="24"/>
        </w:rPr>
        <w:t xml:space="preserve">Tabel 6 menunjukkan bahwa kalium tanah termasuk pada kriteria rendah yaitu dengan nilai rata-rata sebesar 0,10 C mol (+) kg </w:t>
      </w:r>
      <w:r w:rsidRPr="00F026CA">
        <w:rPr>
          <w:rFonts w:ascii="Times New Roman" w:hAnsi="Times New Roman" w:cs="Times New Roman"/>
          <w:sz w:val="24"/>
          <w:szCs w:val="24"/>
          <w:vertAlign w:val="superscript"/>
        </w:rPr>
        <w:t>-1</w:t>
      </w:r>
      <w:r w:rsidRPr="00F026CA">
        <w:rPr>
          <w:rFonts w:ascii="Times New Roman" w:hAnsi="Times New Roman" w:cs="Times New Roman"/>
          <w:sz w:val="24"/>
          <w:szCs w:val="24"/>
        </w:rPr>
        <w:t xml:space="preserve">. Ketersedian kalium yang rendah disebabkan oleh beberapa faktor yaitu pH rendah, tife koloid tanah, KTK tanah, kandungan bahan. Faktor lain yang dapat menyebabkan rendahnya kandungan nilai K dalam tanah dapat di sebabkan oleh kegiatan panen, dimana sebagian besar kehilangan K di sebabkan oleh penyerapan hara yang berlebih oleh tanaman sebagai konsumsi berlebihan, seperti kita ketahui pengaruh kalium secara keseluruhan baik terhadap pertumbuhan maupun terhadap kualitas hasil adalah merupakan akibat pengaruhnya terhadap proses-proses fisiologis tanaman. (Rosmarkam dan Yuwono, 2002).  </w:t>
      </w:r>
    </w:p>
    <w:p w:rsidR="00DC7268" w:rsidRPr="00F026CA" w:rsidRDefault="00DC7268" w:rsidP="00DC7268">
      <w:pPr>
        <w:pStyle w:val="ListParagraph"/>
        <w:numPr>
          <w:ilvl w:val="0"/>
          <w:numId w:val="3"/>
        </w:numPr>
        <w:ind w:left="284" w:hanging="284"/>
        <w:rPr>
          <w:rFonts w:ascii="Times New Roman" w:hAnsi="Times New Roman" w:cs="Times New Roman"/>
          <w:b/>
          <w:sz w:val="24"/>
          <w:szCs w:val="24"/>
        </w:rPr>
      </w:pPr>
      <w:r w:rsidRPr="00F026CA">
        <w:rPr>
          <w:rFonts w:ascii="Times New Roman" w:hAnsi="Times New Roman" w:cs="Times New Roman"/>
          <w:b/>
          <w:sz w:val="24"/>
          <w:szCs w:val="24"/>
        </w:rPr>
        <w:t>Kalsium (Ca-dd) Tanah</w:t>
      </w:r>
    </w:p>
    <w:p w:rsidR="00DC7268" w:rsidRPr="00F026CA" w:rsidRDefault="00DC7268" w:rsidP="00DC7268">
      <w:pPr>
        <w:spacing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Tabel 7 Hasil Analisis Ca-dd Tanah di Lokasi Penelitian</w:t>
      </w:r>
    </w:p>
    <w:tbl>
      <w:tblPr>
        <w:tblStyle w:val="TableGrid"/>
        <w:tblW w:w="9072" w:type="dxa"/>
        <w:tblInd w:w="108" w:type="dxa"/>
        <w:tblBorders>
          <w:insideH w:val="single" w:sz="4" w:space="0" w:color="auto"/>
        </w:tblBorders>
        <w:tblLook w:val="04A0"/>
      </w:tblPr>
      <w:tblGrid>
        <w:gridCol w:w="2596"/>
        <w:gridCol w:w="2599"/>
        <w:gridCol w:w="3877"/>
      </w:tblGrid>
      <w:tr w:rsidR="00DC7268" w:rsidRPr="00F026CA" w:rsidTr="000216D9">
        <w:trPr>
          <w:trHeight w:val="424"/>
        </w:trPr>
        <w:tc>
          <w:tcPr>
            <w:tcW w:w="2596" w:type="dxa"/>
            <w:tcBorders>
              <w:top w:val="single" w:sz="4" w:space="0" w:color="000000" w:themeColor="text1"/>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599" w:type="dxa"/>
            <w:tcBorders>
              <w:top w:val="single" w:sz="4" w:space="0" w:color="000000" w:themeColor="text1"/>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Ca-dd</w:t>
            </w:r>
          </w:p>
        </w:tc>
        <w:tc>
          <w:tcPr>
            <w:tcW w:w="3877" w:type="dxa"/>
            <w:tcBorders>
              <w:top w:val="single" w:sz="4" w:space="0" w:color="000000" w:themeColor="text1"/>
              <w:left w:val="nil"/>
              <w:bottom w:val="single" w:sz="4" w:space="0" w:color="auto"/>
              <w:right w:val="nil"/>
            </w:tcBorders>
          </w:tcPr>
          <w:p w:rsidR="00DC7268" w:rsidRPr="00F026CA" w:rsidRDefault="00DC7268" w:rsidP="000216D9">
            <w:pPr>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rPr>
          <w:trHeight w:val="424"/>
        </w:trPr>
        <w:tc>
          <w:tcPr>
            <w:tcW w:w="2596"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599" w:type="dxa"/>
            <w:tcBorders>
              <w:top w:val="single" w:sz="4" w:space="0" w:color="auto"/>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0,71</w:t>
            </w:r>
          </w:p>
        </w:tc>
        <w:tc>
          <w:tcPr>
            <w:tcW w:w="3877" w:type="dxa"/>
            <w:tcBorders>
              <w:top w:val="single" w:sz="4" w:space="0" w:color="auto"/>
              <w:left w:val="nil"/>
              <w:bottom w:val="nil"/>
              <w:right w:val="nil"/>
            </w:tcBorders>
          </w:tcPr>
          <w:p w:rsidR="00DC7268" w:rsidRPr="00F026CA" w:rsidRDefault="00DC7268" w:rsidP="000216D9">
            <w:pPr>
              <w:tabs>
                <w:tab w:val="left" w:pos="2525"/>
              </w:tabs>
              <w:jc w:val="center"/>
              <w:rPr>
                <w:rFonts w:ascii="Times New Roman" w:hAnsi="Times New Roman" w:cs="Times New Roman"/>
                <w:sz w:val="24"/>
                <w:szCs w:val="24"/>
              </w:rPr>
            </w:pPr>
            <w:r w:rsidRPr="00F026CA">
              <w:rPr>
                <w:rFonts w:ascii="Times New Roman" w:hAnsi="Times New Roman" w:cs="Times New Roman"/>
                <w:sz w:val="24"/>
                <w:szCs w:val="24"/>
              </w:rPr>
              <w:t>Sangat Rendah</w:t>
            </w:r>
          </w:p>
        </w:tc>
      </w:tr>
      <w:tr w:rsidR="00DC7268" w:rsidRPr="00F026CA" w:rsidTr="000216D9">
        <w:trPr>
          <w:trHeight w:val="424"/>
        </w:trPr>
        <w:tc>
          <w:tcPr>
            <w:tcW w:w="2596"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59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0,78</w:t>
            </w:r>
          </w:p>
        </w:tc>
        <w:tc>
          <w:tcPr>
            <w:tcW w:w="3877"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Rendah</w:t>
            </w:r>
          </w:p>
        </w:tc>
      </w:tr>
      <w:tr w:rsidR="00DC7268" w:rsidRPr="00F026CA" w:rsidTr="000216D9">
        <w:trPr>
          <w:trHeight w:val="424"/>
        </w:trPr>
        <w:tc>
          <w:tcPr>
            <w:tcW w:w="2596"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599"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0,82</w:t>
            </w:r>
          </w:p>
        </w:tc>
        <w:tc>
          <w:tcPr>
            <w:tcW w:w="3877" w:type="dxa"/>
            <w:tcBorders>
              <w:top w:val="nil"/>
              <w:left w:val="nil"/>
              <w:bottom w:val="nil"/>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Rendah</w:t>
            </w:r>
          </w:p>
        </w:tc>
      </w:tr>
      <w:tr w:rsidR="00DC7268" w:rsidRPr="00F026CA" w:rsidTr="000216D9">
        <w:trPr>
          <w:trHeight w:val="424"/>
        </w:trPr>
        <w:tc>
          <w:tcPr>
            <w:tcW w:w="2596"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599"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0,69</w:t>
            </w:r>
          </w:p>
        </w:tc>
        <w:tc>
          <w:tcPr>
            <w:tcW w:w="3877" w:type="dxa"/>
            <w:tcBorders>
              <w:top w:val="nil"/>
              <w:left w:val="nil"/>
              <w:bottom w:val="single" w:sz="4" w:space="0" w:color="auto"/>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Rendah</w:t>
            </w:r>
          </w:p>
        </w:tc>
      </w:tr>
      <w:tr w:rsidR="00DC7268" w:rsidRPr="00F026CA" w:rsidTr="000216D9">
        <w:trPr>
          <w:trHeight w:val="424"/>
        </w:trPr>
        <w:tc>
          <w:tcPr>
            <w:tcW w:w="2596" w:type="dxa"/>
            <w:tcBorders>
              <w:top w:val="single" w:sz="4" w:space="0" w:color="auto"/>
              <w:left w:val="nil"/>
              <w:bottom w:val="single" w:sz="4" w:space="0" w:color="000000" w:themeColor="text1"/>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599" w:type="dxa"/>
            <w:tcBorders>
              <w:top w:val="single" w:sz="4" w:space="0" w:color="auto"/>
              <w:left w:val="nil"/>
              <w:bottom w:val="single" w:sz="4" w:space="0" w:color="000000" w:themeColor="text1"/>
              <w:right w:val="nil"/>
            </w:tcBorders>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0,75</w:t>
            </w:r>
          </w:p>
        </w:tc>
        <w:tc>
          <w:tcPr>
            <w:tcW w:w="3877" w:type="dxa"/>
            <w:tcBorders>
              <w:top w:val="single" w:sz="4" w:space="0" w:color="auto"/>
              <w:left w:val="nil"/>
              <w:bottom w:val="single" w:sz="4" w:space="0" w:color="000000" w:themeColor="text1"/>
              <w:right w:val="nil"/>
            </w:tcBorders>
          </w:tcPr>
          <w:p w:rsidR="00DC7268" w:rsidRPr="00F026CA" w:rsidRDefault="00DC7268" w:rsidP="000216D9">
            <w:pPr>
              <w:jc w:val="center"/>
              <w:rPr>
                <w:rFonts w:ascii="Times New Roman" w:hAnsi="Times New Roman" w:cs="Times New Roman"/>
                <w:sz w:val="24"/>
                <w:szCs w:val="24"/>
              </w:rPr>
            </w:pPr>
            <w:r w:rsidRPr="00F026CA">
              <w:rPr>
                <w:rFonts w:ascii="Times New Roman" w:hAnsi="Times New Roman" w:cs="Times New Roman"/>
                <w:sz w:val="24"/>
                <w:szCs w:val="24"/>
              </w:rPr>
              <w:t>Sangat Rendah</w:t>
            </w:r>
          </w:p>
        </w:tc>
      </w:tr>
    </w:tbl>
    <w:p w:rsidR="00DC7268" w:rsidRPr="00F026CA" w:rsidRDefault="00DC7268" w:rsidP="00DC7268">
      <w:pPr>
        <w:pStyle w:val="ListParagraph"/>
        <w:spacing w:after="120"/>
        <w:ind w:left="0" w:firstLine="284"/>
        <w:contextualSpacing w:val="0"/>
        <w:rPr>
          <w:rFonts w:ascii="Times New Roman" w:hAnsi="Times New Roman" w:cs="Times New Roman"/>
          <w:i/>
          <w:sz w:val="24"/>
          <w:szCs w:val="24"/>
          <w:lang w:val="id-ID"/>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after="120"/>
        <w:ind w:firstLine="284"/>
        <w:jc w:val="both"/>
        <w:rPr>
          <w:rFonts w:ascii="Times New Roman" w:eastAsia="Calibri" w:hAnsi="Times New Roman" w:cs="Times New Roman"/>
          <w:sz w:val="24"/>
          <w:szCs w:val="24"/>
        </w:rPr>
      </w:pPr>
      <w:r w:rsidRPr="00F026CA">
        <w:rPr>
          <w:rFonts w:ascii="Times New Roman" w:hAnsi="Times New Roman" w:cs="Times New Roman"/>
          <w:sz w:val="24"/>
          <w:szCs w:val="24"/>
        </w:rPr>
        <w:t xml:space="preserve">Tabel 7 menunjukkan bahwa Ca-dd tanah termasuk pada kriteria sangat rendah dengan nilai rata-rata sebesar 0,75. Ketersediaan kalsium yang rendah dipengaruhi oleh beberapa faktor diantaranya tingkat keasaman tanah dan pencucian. </w:t>
      </w:r>
      <w:r w:rsidRPr="00F026CA">
        <w:rPr>
          <w:rFonts w:ascii="Times New Roman" w:eastAsia="Calibri" w:hAnsi="Times New Roman" w:cs="Times New Roman"/>
          <w:sz w:val="24"/>
          <w:szCs w:val="24"/>
          <w:lang w:val="en-GB"/>
        </w:rPr>
        <w:t>Kalsium akan terikat oleh ion H</w:t>
      </w:r>
      <w:r w:rsidRPr="00F026CA">
        <w:rPr>
          <w:rFonts w:ascii="Times New Roman" w:eastAsia="Calibri" w:hAnsi="Times New Roman" w:cs="Times New Roman"/>
          <w:sz w:val="24"/>
          <w:szCs w:val="24"/>
          <w:vertAlign w:val="superscript"/>
          <w:lang w:val="en-GB"/>
        </w:rPr>
        <w:t>+</w:t>
      </w:r>
      <w:r w:rsidRPr="00F026CA">
        <w:rPr>
          <w:rFonts w:ascii="Times New Roman" w:eastAsia="Calibri" w:hAnsi="Times New Roman" w:cs="Times New Roman"/>
          <w:sz w:val="24"/>
          <w:szCs w:val="24"/>
          <w:lang w:val="en-GB"/>
        </w:rPr>
        <w:t xml:space="preserve"> dan Al</w:t>
      </w:r>
      <w:r w:rsidRPr="00F026CA">
        <w:rPr>
          <w:rFonts w:ascii="Times New Roman" w:eastAsia="Calibri" w:hAnsi="Times New Roman" w:cs="Times New Roman"/>
          <w:sz w:val="24"/>
          <w:szCs w:val="24"/>
          <w:vertAlign w:val="superscript"/>
          <w:lang w:val="en-GB"/>
        </w:rPr>
        <w:t>3+</w:t>
      </w:r>
      <w:r w:rsidRPr="00F026CA">
        <w:rPr>
          <w:rFonts w:ascii="Times New Roman" w:eastAsia="Calibri" w:hAnsi="Times New Roman" w:cs="Times New Roman"/>
          <w:sz w:val="24"/>
          <w:szCs w:val="24"/>
          <w:lang w:val="en-GB"/>
        </w:rPr>
        <w:t xml:space="preserve"> pada tanah masam, sehingga </w:t>
      </w:r>
      <w:r w:rsidRPr="00F026CA">
        <w:rPr>
          <w:rFonts w:ascii="Times New Roman" w:eastAsia="Calibri" w:hAnsi="Times New Roman" w:cs="Times New Roman"/>
          <w:sz w:val="24"/>
          <w:szCs w:val="24"/>
        </w:rPr>
        <w:t xml:space="preserve">dapat </w:t>
      </w:r>
      <w:r w:rsidRPr="00F026CA">
        <w:rPr>
          <w:rFonts w:ascii="Times New Roman" w:eastAsia="Calibri" w:hAnsi="Times New Roman" w:cs="Times New Roman"/>
          <w:sz w:val="24"/>
          <w:szCs w:val="24"/>
          <w:lang w:val="en-GB"/>
        </w:rPr>
        <w:t>mempengaruhi ketersediaan unsur hara Ca.</w:t>
      </w:r>
      <w:r w:rsidRPr="00F026CA">
        <w:rPr>
          <w:rFonts w:ascii="Times New Roman" w:eastAsia="Calibri" w:hAnsi="Times New Roman" w:cs="Times New Roman"/>
          <w:sz w:val="24"/>
          <w:szCs w:val="24"/>
        </w:rPr>
        <w:t xml:space="preserve"> </w:t>
      </w:r>
      <w:r w:rsidRPr="00F026CA">
        <w:rPr>
          <w:rFonts w:ascii="Times New Roman" w:eastAsia="Calibri" w:hAnsi="Times New Roman" w:cs="Times New Roman"/>
          <w:sz w:val="24"/>
          <w:szCs w:val="24"/>
          <w:lang w:val="en-GB"/>
        </w:rPr>
        <w:t>Secara umum meningkatnyaa pH tanah akan meningkatkan ketersediaan Ca dan Mg</w:t>
      </w:r>
      <w:r w:rsidRPr="00F026CA">
        <w:rPr>
          <w:rFonts w:ascii="Times New Roman" w:eastAsia="Calibri" w:hAnsi="Times New Roman" w:cs="Times New Roman"/>
          <w:sz w:val="24"/>
          <w:szCs w:val="24"/>
        </w:rPr>
        <w:t xml:space="preserve"> (</w:t>
      </w:r>
      <w:r w:rsidRPr="00F026CA">
        <w:rPr>
          <w:rFonts w:ascii="Times New Roman" w:hAnsi="Times New Roman" w:cs="Times New Roman"/>
          <w:sz w:val="24"/>
          <w:szCs w:val="24"/>
        </w:rPr>
        <w:t>Tan.2010)</w:t>
      </w:r>
      <w:r w:rsidRPr="00F026CA">
        <w:rPr>
          <w:rFonts w:ascii="Times New Roman" w:eastAsia="Calibri" w:hAnsi="Times New Roman" w:cs="Times New Roman"/>
          <w:sz w:val="24"/>
          <w:szCs w:val="24"/>
          <w:lang w:val="en-GB"/>
        </w:rPr>
        <w:t>.</w:t>
      </w:r>
    </w:p>
    <w:p w:rsidR="00DC7268" w:rsidRPr="00F026CA" w:rsidRDefault="00DC7268" w:rsidP="00C1130E">
      <w:pPr>
        <w:spacing w:after="120"/>
        <w:jc w:val="both"/>
        <w:rPr>
          <w:rFonts w:ascii="Times New Roman" w:hAnsi="Times New Roman" w:cs="Times New Roman"/>
          <w:i/>
          <w:sz w:val="24"/>
          <w:szCs w:val="24"/>
        </w:rPr>
      </w:pPr>
    </w:p>
    <w:p w:rsidR="00DC7268" w:rsidRPr="00F026CA" w:rsidRDefault="00DC7268" w:rsidP="00DC7268">
      <w:pPr>
        <w:pStyle w:val="ListParagraph"/>
        <w:numPr>
          <w:ilvl w:val="0"/>
          <w:numId w:val="3"/>
        </w:numPr>
        <w:spacing w:line="360" w:lineRule="auto"/>
        <w:ind w:left="426" w:hanging="426"/>
        <w:rPr>
          <w:rFonts w:ascii="Times New Roman" w:hAnsi="Times New Roman" w:cs="Times New Roman"/>
          <w:b/>
          <w:sz w:val="24"/>
          <w:szCs w:val="24"/>
        </w:rPr>
      </w:pPr>
      <w:r w:rsidRPr="00F026CA">
        <w:rPr>
          <w:rFonts w:ascii="Times New Roman" w:hAnsi="Times New Roman" w:cs="Times New Roman"/>
          <w:b/>
          <w:sz w:val="24"/>
          <w:szCs w:val="24"/>
        </w:rPr>
        <w:lastRenderedPageBreak/>
        <w:t>Natrium ( Na-dd) Tanah</w:t>
      </w:r>
    </w:p>
    <w:p w:rsidR="00DC7268" w:rsidRPr="00F026CA" w:rsidRDefault="00DC7268" w:rsidP="00DC7268">
      <w:pPr>
        <w:spacing w:after="0" w:line="360" w:lineRule="auto"/>
        <w:jc w:val="both"/>
        <w:rPr>
          <w:rFonts w:ascii="Times New Roman" w:hAnsi="Times New Roman" w:cs="Times New Roman"/>
          <w:b/>
          <w:sz w:val="24"/>
          <w:szCs w:val="24"/>
        </w:rPr>
      </w:pPr>
      <w:r w:rsidRPr="00F026CA">
        <w:rPr>
          <w:rFonts w:ascii="Times New Roman" w:hAnsi="Times New Roman" w:cs="Times New Roman"/>
          <w:b/>
          <w:sz w:val="24"/>
          <w:szCs w:val="24"/>
        </w:rPr>
        <w:t xml:space="preserve">Tabel 8 Hasil Analisis Na-dd Tanah di Lokasi Penelitian </w:t>
      </w:r>
    </w:p>
    <w:tbl>
      <w:tblPr>
        <w:tblStyle w:val="TableGrid"/>
        <w:tblW w:w="8931" w:type="dxa"/>
        <w:tblInd w:w="108" w:type="dxa"/>
        <w:tblLook w:val="04A0"/>
      </w:tblPr>
      <w:tblGrid>
        <w:gridCol w:w="2568"/>
        <w:gridCol w:w="2572"/>
        <w:gridCol w:w="3791"/>
      </w:tblGrid>
      <w:tr w:rsidR="00DC7268" w:rsidRPr="00F026CA" w:rsidTr="000216D9">
        <w:trPr>
          <w:trHeight w:val="406"/>
        </w:trPr>
        <w:tc>
          <w:tcPr>
            <w:tcW w:w="2568" w:type="dxa"/>
            <w:tcBorders>
              <w:left w:val="nil"/>
              <w:bottom w:val="single" w:sz="4" w:space="0" w:color="000000" w:themeColor="text1"/>
              <w:right w:val="nil"/>
            </w:tcBorders>
          </w:tcPr>
          <w:p w:rsidR="00DC7268" w:rsidRPr="00F026CA" w:rsidRDefault="00DC7268" w:rsidP="000216D9">
            <w:pPr>
              <w:spacing w:line="360" w:lineRule="auto"/>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572" w:type="dxa"/>
            <w:tcBorders>
              <w:left w:val="nil"/>
              <w:bottom w:val="single" w:sz="4" w:space="0" w:color="000000" w:themeColor="text1"/>
              <w:right w:val="nil"/>
            </w:tcBorders>
          </w:tcPr>
          <w:p w:rsidR="00DC7268" w:rsidRPr="00F026CA" w:rsidRDefault="00DC7268" w:rsidP="000216D9">
            <w:pPr>
              <w:spacing w:line="360" w:lineRule="auto"/>
              <w:jc w:val="center"/>
              <w:rPr>
                <w:rFonts w:ascii="Times New Roman" w:hAnsi="Times New Roman" w:cs="Times New Roman"/>
                <w:b/>
                <w:sz w:val="24"/>
                <w:szCs w:val="24"/>
              </w:rPr>
            </w:pPr>
            <w:r w:rsidRPr="00F026CA">
              <w:rPr>
                <w:rFonts w:ascii="Times New Roman" w:hAnsi="Times New Roman" w:cs="Times New Roman"/>
                <w:b/>
                <w:sz w:val="24"/>
                <w:szCs w:val="24"/>
              </w:rPr>
              <w:t xml:space="preserve">Na-dd mol (+) kg </w:t>
            </w:r>
            <w:r w:rsidRPr="00F026CA">
              <w:rPr>
                <w:rFonts w:ascii="Times New Roman" w:hAnsi="Times New Roman" w:cs="Times New Roman"/>
                <w:b/>
                <w:sz w:val="24"/>
                <w:szCs w:val="24"/>
                <w:vertAlign w:val="superscript"/>
              </w:rPr>
              <w:t>-1</w:t>
            </w:r>
          </w:p>
        </w:tc>
        <w:tc>
          <w:tcPr>
            <w:tcW w:w="3791" w:type="dxa"/>
            <w:tcBorders>
              <w:left w:val="nil"/>
              <w:bottom w:val="single" w:sz="4" w:space="0" w:color="000000" w:themeColor="text1"/>
              <w:right w:val="nil"/>
            </w:tcBorders>
          </w:tcPr>
          <w:p w:rsidR="00DC7268" w:rsidRPr="00F026CA" w:rsidRDefault="00DC7268" w:rsidP="000216D9">
            <w:pPr>
              <w:spacing w:line="360" w:lineRule="auto"/>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rPr>
          <w:trHeight w:val="419"/>
        </w:trPr>
        <w:tc>
          <w:tcPr>
            <w:tcW w:w="2568" w:type="dxa"/>
            <w:tcBorders>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572" w:type="dxa"/>
            <w:tcBorders>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0,13</w:t>
            </w:r>
          </w:p>
        </w:tc>
        <w:tc>
          <w:tcPr>
            <w:tcW w:w="3791" w:type="dxa"/>
            <w:tcBorders>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419"/>
        </w:trPr>
        <w:tc>
          <w:tcPr>
            <w:tcW w:w="2568" w:type="dxa"/>
            <w:tcBorders>
              <w:top w:val="nil"/>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572" w:type="dxa"/>
            <w:tcBorders>
              <w:top w:val="nil"/>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0,20</w:t>
            </w:r>
          </w:p>
        </w:tc>
        <w:tc>
          <w:tcPr>
            <w:tcW w:w="3791" w:type="dxa"/>
            <w:tcBorders>
              <w:top w:val="nil"/>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419"/>
        </w:trPr>
        <w:tc>
          <w:tcPr>
            <w:tcW w:w="2568" w:type="dxa"/>
            <w:tcBorders>
              <w:top w:val="nil"/>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572" w:type="dxa"/>
            <w:tcBorders>
              <w:top w:val="nil"/>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0,17</w:t>
            </w:r>
          </w:p>
        </w:tc>
        <w:tc>
          <w:tcPr>
            <w:tcW w:w="3791" w:type="dxa"/>
            <w:tcBorders>
              <w:top w:val="nil"/>
              <w:left w:val="nil"/>
              <w:bottom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419"/>
        </w:trPr>
        <w:tc>
          <w:tcPr>
            <w:tcW w:w="2568" w:type="dxa"/>
            <w:tcBorders>
              <w:top w:val="nil"/>
              <w:left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572" w:type="dxa"/>
            <w:tcBorders>
              <w:top w:val="nil"/>
              <w:left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0,15</w:t>
            </w:r>
          </w:p>
        </w:tc>
        <w:tc>
          <w:tcPr>
            <w:tcW w:w="3791" w:type="dxa"/>
            <w:tcBorders>
              <w:top w:val="nil"/>
              <w:left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419"/>
        </w:trPr>
        <w:tc>
          <w:tcPr>
            <w:tcW w:w="2568" w:type="dxa"/>
            <w:tcBorders>
              <w:left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572" w:type="dxa"/>
            <w:tcBorders>
              <w:left w:val="nil"/>
              <w:right w:val="nil"/>
            </w:tcBorders>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0,16</w:t>
            </w:r>
          </w:p>
        </w:tc>
        <w:tc>
          <w:tcPr>
            <w:tcW w:w="3791" w:type="dxa"/>
            <w:tcBorders>
              <w:left w:val="nil"/>
              <w:right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bl>
    <w:p w:rsidR="00DC7268" w:rsidRPr="00F026CA"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line="240" w:lineRule="auto"/>
        <w:ind w:firstLine="426"/>
        <w:jc w:val="both"/>
        <w:rPr>
          <w:rFonts w:ascii="Times New Roman" w:hAnsi="Times New Roman" w:cs="Times New Roman"/>
          <w:i/>
          <w:sz w:val="24"/>
          <w:szCs w:val="24"/>
        </w:rPr>
      </w:pPr>
      <w:r w:rsidRPr="00F026CA">
        <w:rPr>
          <w:rFonts w:ascii="Times New Roman" w:hAnsi="Times New Roman" w:cs="Times New Roman"/>
          <w:sz w:val="24"/>
          <w:szCs w:val="24"/>
        </w:rPr>
        <w:t xml:space="preserve">Tabel 8 menunjukkan hasil analisis Na-dd tanah tergolong dalam kriteria rendah, dengan rata-rata nilai Na-dd tanah yaitu 0,16 mol (+) kg </w:t>
      </w:r>
      <w:r w:rsidRPr="00F026CA">
        <w:rPr>
          <w:rFonts w:ascii="Times New Roman" w:hAnsi="Times New Roman" w:cs="Times New Roman"/>
          <w:sz w:val="24"/>
          <w:szCs w:val="24"/>
          <w:vertAlign w:val="superscript"/>
        </w:rPr>
        <w:t>-1</w:t>
      </w:r>
      <w:r w:rsidRPr="00F026CA">
        <w:rPr>
          <w:rFonts w:ascii="Times New Roman" w:hAnsi="Times New Roman" w:cs="Times New Roman"/>
          <w:sz w:val="24"/>
          <w:szCs w:val="24"/>
        </w:rPr>
        <w:t>. Natrium erat kaitannnya dengan kegaraman atau salinitas, dimana tinggi rendahnya kandungan natrium yang terdapat pada lokasi penelitian mengindikasikan pengaruh pertumbuhan tanaman yang disebabkan oleh proses osmotik yang terjadi. Faktor-faktor yang dapat membantu atau mempengaruhi akumulasi natrium adalah suplai oksigen yang rendah pada bagian tertentu didaerah perakaran tanaman.</w:t>
      </w:r>
    </w:p>
    <w:p w:rsidR="00DC7268" w:rsidRPr="00F026CA" w:rsidRDefault="00DC7268" w:rsidP="00DC7268">
      <w:pPr>
        <w:pStyle w:val="ListParagraph"/>
        <w:numPr>
          <w:ilvl w:val="0"/>
          <w:numId w:val="3"/>
        </w:numPr>
        <w:tabs>
          <w:tab w:val="left" w:pos="142"/>
          <w:tab w:val="left" w:pos="284"/>
        </w:tabs>
        <w:spacing w:line="360" w:lineRule="auto"/>
        <w:ind w:left="426" w:hanging="426"/>
        <w:rPr>
          <w:rFonts w:ascii="Times New Roman" w:hAnsi="Times New Roman" w:cs="Times New Roman"/>
          <w:b/>
          <w:sz w:val="24"/>
          <w:szCs w:val="24"/>
        </w:rPr>
      </w:pPr>
      <w:r w:rsidRPr="00F026CA">
        <w:rPr>
          <w:rFonts w:ascii="Times New Roman" w:hAnsi="Times New Roman" w:cs="Times New Roman"/>
          <w:b/>
          <w:sz w:val="24"/>
          <w:szCs w:val="24"/>
        </w:rPr>
        <w:t>Magnesium (Mg-dd) Tanah</w:t>
      </w:r>
    </w:p>
    <w:p w:rsidR="00DC7268" w:rsidRPr="00F026CA" w:rsidRDefault="00DC7268" w:rsidP="00DC7268">
      <w:pPr>
        <w:spacing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 xml:space="preserve">Tabel 9 Hasil Analisis Mg-dd Tanah di Lokasi Penelitian </w:t>
      </w:r>
    </w:p>
    <w:tbl>
      <w:tblPr>
        <w:tblStyle w:val="TableGrid"/>
        <w:tblW w:w="0" w:type="auto"/>
        <w:tblInd w:w="108" w:type="dxa"/>
        <w:tblBorders>
          <w:left w:val="none" w:sz="0" w:space="0" w:color="auto"/>
          <w:right w:val="none" w:sz="0" w:space="0" w:color="auto"/>
          <w:insideV w:val="none" w:sz="0" w:space="0" w:color="auto"/>
        </w:tblBorders>
        <w:tblLook w:val="04A0"/>
      </w:tblPr>
      <w:tblGrid>
        <w:gridCol w:w="1701"/>
        <w:gridCol w:w="2977"/>
        <w:gridCol w:w="4253"/>
      </w:tblGrid>
      <w:tr w:rsidR="00DC7268" w:rsidRPr="00F026CA" w:rsidTr="000216D9">
        <w:trPr>
          <w:trHeight w:val="183"/>
        </w:trPr>
        <w:tc>
          <w:tcPr>
            <w:tcW w:w="1701" w:type="dxa"/>
            <w:tcBorders>
              <w:bottom w:val="single" w:sz="4" w:space="0" w:color="000000" w:themeColor="text1"/>
            </w:tcBorders>
          </w:tcPr>
          <w:p w:rsidR="00DC7268" w:rsidRPr="00F026CA" w:rsidRDefault="00DC7268" w:rsidP="000216D9">
            <w:pPr>
              <w:spacing w:line="360" w:lineRule="auto"/>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977" w:type="dxa"/>
            <w:tcBorders>
              <w:bottom w:val="single" w:sz="4" w:space="0" w:color="000000" w:themeColor="text1"/>
            </w:tcBorders>
          </w:tcPr>
          <w:p w:rsidR="00DC7268" w:rsidRPr="00F026CA" w:rsidRDefault="00DC7268" w:rsidP="000216D9">
            <w:pPr>
              <w:spacing w:line="360" w:lineRule="auto"/>
              <w:jc w:val="center"/>
              <w:rPr>
                <w:rFonts w:ascii="Times New Roman" w:hAnsi="Times New Roman" w:cs="Times New Roman"/>
                <w:b/>
                <w:sz w:val="24"/>
                <w:szCs w:val="24"/>
              </w:rPr>
            </w:pPr>
            <w:r w:rsidRPr="00F026CA">
              <w:rPr>
                <w:rFonts w:ascii="Times New Roman" w:hAnsi="Times New Roman" w:cs="Times New Roman"/>
                <w:b/>
                <w:sz w:val="24"/>
                <w:szCs w:val="24"/>
              </w:rPr>
              <w:t xml:space="preserve">Mg-dd C mol (+) kg </w:t>
            </w:r>
            <w:r w:rsidRPr="00F026CA">
              <w:rPr>
                <w:rFonts w:ascii="Times New Roman" w:hAnsi="Times New Roman" w:cs="Times New Roman"/>
                <w:b/>
                <w:sz w:val="24"/>
                <w:szCs w:val="24"/>
                <w:vertAlign w:val="superscript"/>
              </w:rPr>
              <w:t>-1</w:t>
            </w:r>
          </w:p>
        </w:tc>
        <w:tc>
          <w:tcPr>
            <w:tcW w:w="4253" w:type="dxa"/>
            <w:tcBorders>
              <w:bottom w:val="single" w:sz="4" w:space="0" w:color="000000" w:themeColor="text1"/>
            </w:tcBorders>
          </w:tcPr>
          <w:p w:rsidR="00DC7268" w:rsidRPr="00F026CA" w:rsidRDefault="00DC7268" w:rsidP="000216D9">
            <w:pPr>
              <w:spacing w:line="360" w:lineRule="auto"/>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rPr>
          <w:trHeight w:val="188"/>
        </w:trPr>
        <w:tc>
          <w:tcPr>
            <w:tcW w:w="1701" w:type="dxa"/>
            <w:tcBorders>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977" w:type="dxa"/>
            <w:tcBorders>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0,37</w:t>
            </w:r>
          </w:p>
        </w:tc>
        <w:tc>
          <w:tcPr>
            <w:tcW w:w="4253" w:type="dxa"/>
            <w:tcBorders>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188"/>
        </w:trPr>
        <w:tc>
          <w:tcPr>
            <w:tcW w:w="1701" w:type="dxa"/>
            <w:tcBorders>
              <w:top w:val="nil"/>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977" w:type="dxa"/>
            <w:tcBorders>
              <w:top w:val="nil"/>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0,44</w:t>
            </w:r>
          </w:p>
        </w:tc>
        <w:tc>
          <w:tcPr>
            <w:tcW w:w="4253" w:type="dxa"/>
            <w:tcBorders>
              <w:top w:val="nil"/>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183"/>
        </w:trPr>
        <w:tc>
          <w:tcPr>
            <w:tcW w:w="1701" w:type="dxa"/>
            <w:tcBorders>
              <w:top w:val="nil"/>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977" w:type="dxa"/>
            <w:tcBorders>
              <w:top w:val="nil"/>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0,42</w:t>
            </w:r>
          </w:p>
        </w:tc>
        <w:tc>
          <w:tcPr>
            <w:tcW w:w="4253" w:type="dxa"/>
            <w:tcBorders>
              <w:top w:val="nil"/>
              <w:bottom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194"/>
        </w:trPr>
        <w:tc>
          <w:tcPr>
            <w:tcW w:w="1701" w:type="dxa"/>
            <w:tcBorders>
              <w:top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977" w:type="dxa"/>
            <w:tcBorders>
              <w:top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0,34</w:t>
            </w:r>
          </w:p>
        </w:tc>
        <w:tc>
          <w:tcPr>
            <w:tcW w:w="4253" w:type="dxa"/>
            <w:tcBorders>
              <w:top w:val="nil"/>
            </w:tcBorders>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r w:rsidR="00DC7268" w:rsidRPr="00F026CA" w:rsidTr="000216D9">
        <w:trPr>
          <w:trHeight w:val="188"/>
        </w:trPr>
        <w:tc>
          <w:tcPr>
            <w:tcW w:w="1701" w:type="dxa"/>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977" w:type="dxa"/>
          </w:tcPr>
          <w:p w:rsidR="00DC7268" w:rsidRPr="00F026CA" w:rsidRDefault="00DC7268" w:rsidP="000216D9">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0,39</w:t>
            </w:r>
          </w:p>
        </w:tc>
        <w:tc>
          <w:tcPr>
            <w:tcW w:w="4253" w:type="dxa"/>
          </w:tcPr>
          <w:p w:rsidR="00DC7268" w:rsidRPr="00F026CA" w:rsidRDefault="00DC7268" w:rsidP="000216D9">
            <w:pPr>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Rendah</w:t>
            </w:r>
          </w:p>
        </w:tc>
      </w:tr>
    </w:tbl>
    <w:p w:rsidR="00DC7268" w:rsidRPr="00F026CA" w:rsidRDefault="00DC7268" w:rsidP="00DC7268">
      <w:pPr>
        <w:spacing w:after="0" w:line="36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after="120" w:line="240" w:lineRule="auto"/>
        <w:ind w:firstLine="720"/>
        <w:jc w:val="both"/>
        <w:rPr>
          <w:rFonts w:ascii="Times New Roman" w:hAnsi="Times New Roman" w:cs="Times New Roman"/>
          <w:sz w:val="24"/>
          <w:szCs w:val="24"/>
        </w:rPr>
      </w:pPr>
      <w:r w:rsidRPr="00F026CA">
        <w:rPr>
          <w:rFonts w:ascii="Times New Roman" w:hAnsi="Times New Roman" w:cs="Times New Roman"/>
          <w:sz w:val="24"/>
          <w:szCs w:val="24"/>
        </w:rPr>
        <w:t xml:space="preserve">Tabel 9 menunjukkan hasil analisis Mg-dd tanah tergolong dalam kriteria rendah, dengan rata-rata nilai Mg-dd tanah yaitu 0,39 C mol (+) kg </w:t>
      </w:r>
      <w:r w:rsidRPr="00F026CA">
        <w:rPr>
          <w:rFonts w:ascii="Times New Roman" w:hAnsi="Times New Roman" w:cs="Times New Roman"/>
          <w:sz w:val="24"/>
          <w:szCs w:val="24"/>
          <w:vertAlign w:val="superscript"/>
        </w:rPr>
        <w:t>-1</w:t>
      </w:r>
      <w:r w:rsidRPr="00F026CA">
        <w:rPr>
          <w:rFonts w:ascii="Times New Roman" w:hAnsi="Times New Roman" w:cs="Times New Roman"/>
          <w:sz w:val="24"/>
          <w:szCs w:val="24"/>
        </w:rPr>
        <w:t xml:space="preserve">. Ketersediaan magnesium yang rendah dipengaruhi oleh beberapa faktor diantaranya tingkat keasaman tanah dan pencucian. </w:t>
      </w:r>
      <w:r w:rsidRPr="00F026CA">
        <w:rPr>
          <w:rFonts w:ascii="Times New Roman" w:eastAsia="Calibri" w:hAnsi="Times New Roman" w:cs="Times New Roman"/>
          <w:sz w:val="24"/>
          <w:szCs w:val="24"/>
          <w:lang w:val="en-GB"/>
        </w:rPr>
        <w:t>Pada tanah masam banyak ditemukan</w:t>
      </w:r>
      <w:r w:rsidRPr="00F026CA">
        <w:rPr>
          <w:rFonts w:ascii="Times New Roman" w:eastAsia="Calibri" w:hAnsi="Times New Roman" w:cs="Times New Roman"/>
          <w:sz w:val="24"/>
          <w:szCs w:val="24"/>
        </w:rPr>
        <w:t xml:space="preserve"> </w:t>
      </w:r>
      <w:r w:rsidRPr="00F026CA">
        <w:rPr>
          <w:rFonts w:ascii="Times New Roman" w:eastAsia="Calibri" w:hAnsi="Times New Roman" w:cs="Times New Roman"/>
          <w:sz w:val="24"/>
          <w:szCs w:val="24"/>
          <w:lang w:val="en-GB"/>
        </w:rPr>
        <w:t>ion Al</w:t>
      </w:r>
      <w:r w:rsidRPr="00F026CA">
        <w:rPr>
          <w:rFonts w:ascii="Times New Roman" w:eastAsia="Calibri" w:hAnsi="Times New Roman" w:cs="Times New Roman"/>
          <w:sz w:val="24"/>
          <w:szCs w:val="24"/>
          <w:vertAlign w:val="superscript"/>
          <w:lang w:val="en-GB"/>
        </w:rPr>
        <w:t>3+</w:t>
      </w:r>
      <w:r w:rsidRPr="00F026CA">
        <w:rPr>
          <w:rFonts w:ascii="Times New Roman" w:eastAsia="Calibri" w:hAnsi="Times New Roman" w:cs="Times New Roman"/>
          <w:sz w:val="24"/>
          <w:szCs w:val="24"/>
          <w:lang w:val="en-GB"/>
        </w:rPr>
        <w:t xml:space="preserve"> yang bersifat masam</w:t>
      </w:r>
      <w:r w:rsidRPr="00F026CA">
        <w:rPr>
          <w:rFonts w:ascii="Times New Roman" w:eastAsia="Calibri" w:hAnsi="Times New Roman" w:cs="Times New Roman"/>
          <w:sz w:val="24"/>
          <w:szCs w:val="24"/>
        </w:rPr>
        <w:t>, yang apabila terhidrolisis</w:t>
      </w:r>
      <w:r w:rsidRPr="00F026CA">
        <w:rPr>
          <w:rFonts w:ascii="Times New Roman" w:eastAsia="Calibri" w:hAnsi="Times New Roman" w:cs="Times New Roman"/>
          <w:sz w:val="24"/>
          <w:szCs w:val="24"/>
          <w:lang w:val="en-GB"/>
        </w:rPr>
        <w:t xml:space="preserve"> dapat menghasilkan H</w:t>
      </w:r>
      <w:r w:rsidRPr="00F026CA">
        <w:rPr>
          <w:rFonts w:ascii="Times New Roman" w:eastAsia="Calibri" w:hAnsi="Times New Roman" w:cs="Times New Roman"/>
          <w:sz w:val="24"/>
          <w:szCs w:val="24"/>
          <w:vertAlign w:val="superscript"/>
          <w:lang w:val="en-GB"/>
        </w:rPr>
        <w:t>+</w:t>
      </w:r>
      <w:r w:rsidRPr="00F026CA">
        <w:rPr>
          <w:rFonts w:ascii="Times New Roman" w:eastAsia="Calibri" w:hAnsi="Times New Roman" w:cs="Times New Roman"/>
          <w:sz w:val="24"/>
          <w:szCs w:val="24"/>
          <w:lang w:val="en-GB"/>
        </w:rPr>
        <w:t>.</w:t>
      </w:r>
      <w:r w:rsidRPr="00F026CA">
        <w:rPr>
          <w:rFonts w:ascii="Times New Roman" w:eastAsia="Calibri" w:hAnsi="Times New Roman" w:cs="Times New Roman"/>
          <w:sz w:val="24"/>
          <w:szCs w:val="24"/>
        </w:rPr>
        <w:t xml:space="preserve"> </w:t>
      </w:r>
      <w:r w:rsidRPr="00F026CA">
        <w:rPr>
          <w:rFonts w:ascii="Times New Roman" w:eastAsia="Calibri" w:hAnsi="Times New Roman" w:cs="Times New Roman"/>
          <w:sz w:val="24"/>
          <w:szCs w:val="24"/>
          <w:lang w:val="en-GB"/>
        </w:rPr>
        <w:t xml:space="preserve">Pada tanah masam ketersediaan unsur hara kation-kation basa seperti K, Ca, dan Mg menurun sedangkan ketersediaan unsur mikro seperti Fe, Al </w:t>
      </w:r>
      <w:r w:rsidRPr="00F026CA">
        <w:rPr>
          <w:rFonts w:ascii="Times New Roman" w:eastAsia="Calibri" w:hAnsi="Times New Roman" w:cs="Times New Roman"/>
          <w:sz w:val="24"/>
          <w:szCs w:val="24"/>
          <w:vertAlign w:val="superscript"/>
          <w:lang w:val="en-GB"/>
        </w:rPr>
        <w:t>3+</w:t>
      </w:r>
      <w:r w:rsidRPr="00F026CA">
        <w:rPr>
          <w:rFonts w:ascii="Times New Roman" w:eastAsia="Calibri" w:hAnsi="Times New Roman" w:cs="Times New Roman"/>
          <w:sz w:val="24"/>
          <w:szCs w:val="24"/>
          <w:lang w:val="en-GB"/>
        </w:rPr>
        <w:t xml:space="preserve">, dan Mn meningkat sehingga </w:t>
      </w:r>
      <w:r w:rsidRPr="00F026CA">
        <w:rPr>
          <w:rFonts w:ascii="Times New Roman" w:eastAsia="Calibri" w:hAnsi="Times New Roman" w:cs="Times New Roman"/>
          <w:sz w:val="24"/>
          <w:szCs w:val="24"/>
        </w:rPr>
        <w:t xml:space="preserve">dapat </w:t>
      </w:r>
      <w:r w:rsidRPr="00F026CA">
        <w:rPr>
          <w:rFonts w:ascii="Times New Roman" w:eastAsia="Calibri" w:hAnsi="Times New Roman" w:cs="Times New Roman"/>
          <w:sz w:val="24"/>
          <w:szCs w:val="24"/>
          <w:lang w:val="en-GB"/>
        </w:rPr>
        <w:t>meracuni.</w:t>
      </w:r>
      <w:r w:rsidRPr="00F026CA">
        <w:rPr>
          <w:rFonts w:ascii="Times New Roman" w:eastAsia="Calibri" w:hAnsi="Times New Roman" w:cs="Times New Roman"/>
          <w:sz w:val="24"/>
          <w:szCs w:val="24"/>
        </w:rPr>
        <w:t xml:space="preserve"> </w:t>
      </w:r>
      <w:r w:rsidRPr="00F026CA">
        <w:rPr>
          <w:rFonts w:ascii="Times New Roman" w:hAnsi="Times New Roman" w:cs="Times New Roman"/>
          <w:sz w:val="24"/>
          <w:szCs w:val="24"/>
        </w:rPr>
        <w:t>Rendahnya kandungan Mg-dd pada tanah dilokasi penelitian dipengaruhi oleh tingkat kemasaman tanah. Selain itu, ketersediaan Mg juga berhubungan dengan curah hujan di suatu daerah, Mg-dd akan tercuci dan terbawa oleh air perkolasi (Hakim, 1996).</w:t>
      </w:r>
    </w:p>
    <w:p w:rsidR="00DC7268" w:rsidRPr="00F026CA" w:rsidRDefault="00DC7268" w:rsidP="00DC7268">
      <w:pPr>
        <w:spacing w:after="120" w:line="240" w:lineRule="auto"/>
        <w:ind w:firstLine="720"/>
        <w:jc w:val="both"/>
        <w:rPr>
          <w:rFonts w:ascii="Times New Roman" w:hAnsi="Times New Roman" w:cs="Times New Roman"/>
          <w:sz w:val="24"/>
          <w:szCs w:val="24"/>
        </w:rPr>
      </w:pPr>
    </w:p>
    <w:p w:rsidR="00DC7268" w:rsidRPr="00F026CA" w:rsidRDefault="00DC7268" w:rsidP="00DC7268">
      <w:pPr>
        <w:spacing w:after="120" w:line="240" w:lineRule="auto"/>
        <w:ind w:firstLine="720"/>
        <w:jc w:val="both"/>
        <w:rPr>
          <w:rFonts w:ascii="Times New Roman" w:hAnsi="Times New Roman" w:cs="Times New Roman"/>
          <w:sz w:val="24"/>
          <w:szCs w:val="24"/>
        </w:rPr>
      </w:pPr>
    </w:p>
    <w:p w:rsidR="00DC7268" w:rsidRPr="00F026CA" w:rsidRDefault="00DC7268" w:rsidP="00DC7268">
      <w:pPr>
        <w:spacing w:after="120" w:line="240" w:lineRule="auto"/>
        <w:ind w:firstLine="720"/>
        <w:jc w:val="both"/>
        <w:rPr>
          <w:rFonts w:ascii="Times New Roman" w:hAnsi="Times New Roman" w:cs="Times New Roman"/>
          <w:sz w:val="24"/>
          <w:szCs w:val="24"/>
        </w:rPr>
      </w:pPr>
    </w:p>
    <w:p w:rsidR="00DC7268" w:rsidRPr="00F026CA" w:rsidRDefault="00DC7268" w:rsidP="00DC7268">
      <w:pPr>
        <w:spacing w:after="120" w:line="240" w:lineRule="auto"/>
        <w:ind w:firstLine="720"/>
        <w:jc w:val="both"/>
        <w:rPr>
          <w:rFonts w:ascii="Times New Roman" w:hAnsi="Times New Roman" w:cs="Times New Roman"/>
          <w:i/>
          <w:sz w:val="24"/>
          <w:szCs w:val="24"/>
        </w:rPr>
      </w:pPr>
    </w:p>
    <w:p w:rsidR="00DC7268" w:rsidRPr="00F026CA" w:rsidRDefault="00DC7268" w:rsidP="00DC7268">
      <w:pPr>
        <w:pStyle w:val="ListParagraph"/>
        <w:numPr>
          <w:ilvl w:val="0"/>
          <w:numId w:val="3"/>
        </w:numPr>
        <w:tabs>
          <w:tab w:val="left" w:pos="142"/>
          <w:tab w:val="left" w:pos="426"/>
        </w:tabs>
        <w:spacing w:line="36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Kejenuhan </w:t>
      </w:r>
      <w:r w:rsidRPr="00F026CA">
        <w:rPr>
          <w:rFonts w:ascii="Times New Roman" w:hAnsi="Times New Roman" w:cs="Times New Roman"/>
          <w:b/>
          <w:sz w:val="24"/>
          <w:szCs w:val="24"/>
        </w:rPr>
        <w:t>Aluminium (Al-dd) Tanah</w:t>
      </w:r>
    </w:p>
    <w:p w:rsidR="00DC7268" w:rsidRPr="00F026CA" w:rsidRDefault="00DC7268" w:rsidP="00DC7268">
      <w:pPr>
        <w:spacing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 xml:space="preserve">Tabel 10 Hasil Analisis </w:t>
      </w:r>
      <w:r>
        <w:rPr>
          <w:rFonts w:ascii="Times New Roman" w:hAnsi="Times New Roman" w:cs="Times New Roman"/>
          <w:b/>
          <w:sz w:val="24"/>
          <w:szCs w:val="24"/>
        </w:rPr>
        <w:t xml:space="preserve">Kejenuhan </w:t>
      </w:r>
      <w:r w:rsidRPr="00F026CA">
        <w:rPr>
          <w:rFonts w:ascii="Times New Roman" w:hAnsi="Times New Roman" w:cs="Times New Roman"/>
          <w:b/>
          <w:sz w:val="24"/>
          <w:szCs w:val="24"/>
        </w:rPr>
        <w:t>Al-dd Tanah di Lokasi Penelitian</w:t>
      </w:r>
    </w:p>
    <w:tbl>
      <w:tblPr>
        <w:tblStyle w:val="TableGrid"/>
        <w:tblW w:w="8931" w:type="dxa"/>
        <w:tblInd w:w="108" w:type="dxa"/>
        <w:tblBorders>
          <w:left w:val="none" w:sz="0" w:space="0" w:color="auto"/>
          <w:right w:val="none" w:sz="0" w:space="0" w:color="auto"/>
          <w:insideV w:val="none" w:sz="0" w:space="0" w:color="auto"/>
        </w:tblBorders>
        <w:tblLook w:val="04A0"/>
      </w:tblPr>
      <w:tblGrid>
        <w:gridCol w:w="2278"/>
        <w:gridCol w:w="2281"/>
        <w:gridCol w:w="4372"/>
      </w:tblGrid>
      <w:tr w:rsidR="00DC7268" w:rsidRPr="00F026CA" w:rsidTr="000216D9">
        <w:tc>
          <w:tcPr>
            <w:tcW w:w="2278" w:type="dxa"/>
            <w:tcBorders>
              <w:bottom w:val="single" w:sz="4" w:space="0" w:color="000000" w:themeColor="text1"/>
            </w:tcBorders>
          </w:tcPr>
          <w:p w:rsidR="00DC7268" w:rsidRPr="00F026CA" w:rsidRDefault="00DC7268" w:rsidP="000216D9">
            <w:pPr>
              <w:spacing w:line="276" w:lineRule="auto"/>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2281" w:type="dxa"/>
            <w:tcBorders>
              <w:bottom w:val="single" w:sz="4" w:space="0" w:color="000000" w:themeColor="text1"/>
            </w:tcBorders>
          </w:tcPr>
          <w:p w:rsidR="00DC7268" w:rsidRPr="00F026CA" w:rsidRDefault="00DC7268" w:rsidP="000216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Kej.</w:t>
            </w:r>
            <w:r w:rsidRPr="00F026CA">
              <w:rPr>
                <w:rFonts w:ascii="Times New Roman" w:hAnsi="Times New Roman" w:cs="Times New Roman"/>
                <w:b/>
                <w:sz w:val="24"/>
                <w:szCs w:val="24"/>
              </w:rPr>
              <w:t>Al-dd</w:t>
            </w:r>
            <w:r w:rsidR="007C4837">
              <w:rPr>
                <w:rFonts w:ascii="Times New Roman" w:hAnsi="Times New Roman" w:cs="Times New Roman"/>
                <w:b/>
                <w:sz w:val="24"/>
                <w:szCs w:val="24"/>
              </w:rPr>
              <w:t xml:space="preserve"> %</w:t>
            </w:r>
          </w:p>
        </w:tc>
        <w:tc>
          <w:tcPr>
            <w:tcW w:w="4372" w:type="dxa"/>
            <w:tcBorders>
              <w:bottom w:val="single" w:sz="4" w:space="0" w:color="000000" w:themeColor="text1"/>
            </w:tcBorders>
          </w:tcPr>
          <w:p w:rsidR="00DC7268" w:rsidRPr="00F026CA" w:rsidRDefault="00DC7268" w:rsidP="000216D9">
            <w:pPr>
              <w:spacing w:line="276" w:lineRule="auto"/>
              <w:jc w:val="center"/>
              <w:rPr>
                <w:rFonts w:ascii="Times New Roman" w:hAnsi="Times New Roman" w:cs="Times New Roman"/>
                <w:b/>
                <w:sz w:val="24"/>
                <w:szCs w:val="24"/>
              </w:rPr>
            </w:pPr>
            <w:r w:rsidRPr="00F026CA">
              <w:rPr>
                <w:rFonts w:ascii="Times New Roman" w:hAnsi="Times New Roman" w:cs="Times New Roman"/>
                <w:b/>
                <w:sz w:val="24"/>
                <w:szCs w:val="24"/>
              </w:rPr>
              <w:t>Kriteria</w:t>
            </w:r>
          </w:p>
        </w:tc>
      </w:tr>
      <w:tr w:rsidR="00DC7268" w:rsidRPr="00F026CA" w:rsidTr="000216D9">
        <w:tc>
          <w:tcPr>
            <w:tcW w:w="2278" w:type="dxa"/>
            <w:tcBorders>
              <w:bottom w:val="nil"/>
            </w:tcBorders>
          </w:tcPr>
          <w:p w:rsidR="00DC7268" w:rsidRPr="00F026CA" w:rsidRDefault="00DC7268" w:rsidP="000216D9">
            <w:pPr>
              <w:spacing w:line="276" w:lineRule="auto"/>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2281" w:type="dxa"/>
            <w:tcBorders>
              <w:bottom w:val="nil"/>
            </w:tcBorders>
          </w:tcPr>
          <w:p w:rsidR="00DC7268" w:rsidRPr="0004503A" w:rsidRDefault="00DC7268"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4,71</w:t>
            </w:r>
          </w:p>
        </w:tc>
        <w:tc>
          <w:tcPr>
            <w:tcW w:w="4372" w:type="dxa"/>
            <w:tcBorders>
              <w:bottom w:val="nil"/>
            </w:tcBorders>
          </w:tcPr>
          <w:p w:rsidR="00DC7268" w:rsidRPr="00D669B7" w:rsidRDefault="00DC7268" w:rsidP="000216D9">
            <w:pPr>
              <w:spacing w:line="276" w:lineRule="auto"/>
              <w:jc w:val="center"/>
              <w:rPr>
                <w:rFonts w:ascii="Times New Roman" w:hAnsi="Times New Roman" w:cs="Times New Roman"/>
                <w:sz w:val="24"/>
                <w:szCs w:val="24"/>
              </w:rPr>
            </w:pPr>
            <w:r w:rsidRPr="00D669B7">
              <w:rPr>
                <w:rFonts w:ascii="Times New Roman" w:hAnsi="Times New Roman" w:cs="Times New Roman"/>
                <w:sz w:val="24"/>
                <w:szCs w:val="24"/>
              </w:rPr>
              <w:t>Sangat Rendah</w:t>
            </w:r>
          </w:p>
        </w:tc>
      </w:tr>
      <w:tr w:rsidR="00DC7268" w:rsidRPr="00F026CA" w:rsidTr="000216D9">
        <w:tc>
          <w:tcPr>
            <w:tcW w:w="2278" w:type="dxa"/>
            <w:tcBorders>
              <w:top w:val="nil"/>
              <w:bottom w:val="nil"/>
            </w:tcBorders>
          </w:tcPr>
          <w:p w:rsidR="00DC7268" w:rsidRPr="00F026CA" w:rsidRDefault="00DC7268" w:rsidP="000216D9">
            <w:pPr>
              <w:spacing w:line="276" w:lineRule="auto"/>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2281" w:type="dxa"/>
            <w:tcBorders>
              <w:top w:val="nil"/>
              <w:bottom w:val="nil"/>
            </w:tcBorders>
          </w:tcPr>
          <w:p w:rsidR="00DC7268" w:rsidRPr="0004503A" w:rsidRDefault="00DC7268"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4372" w:type="dxa"/>
            <w:tcBorders>
              <w:top w:val="nil"/>
              <w:bottom w:val="nil"/>
            </w:tcBorders>
          </w:tcPr>
          <w:p w:rsidR="00DC7268" w:rsidRPr="009778EE" w:rsidRDefault="00DC7268"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DC7268" w:rsidRPr="00F026CA" w:rsidTr="000216D9">
        <w:tc>
          <w:tcPr>
            <w:tcW w:w="2278" w:type="dxa"/>
            <w:tcBorders>
              <w:top w:val="nil"/>
              <w:bottom w:val="nil"/>
            </w:tcBorders>
          </w:tcPr>
          <w:p w:rsidR="00DC7268" w:rsidRPr="00F026CA" w:rsidRDefault="00DC7268" w:rsidP="000216D9">
            <w:pPr>
              <w:spacing w:line="276" w:lineRule="auto"/>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2281" w:type="dxa"/>
            <w:tcBorders>
              <w:top w:val="nil"/>
              <w:bottom w:val="nil"/>
            </w:tcBorders>
          </w:tcPr>
          <w:p w:rsidR="00DC7268" w:rsidRPr="0004503A" w:rsidRDefault="00DC7268"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6,30</w:t>
            </w:r>
          </w:p>
        </w:tc>
        <w:tc>
          <w:tcPr>
            <w:tcW w:w="4372" w:type="dxa"/>
            <w:tcBorders>
              <w:top w:val="nil"/>
              <w:bottom w:val="nil"/>
            </w:tcBorders>
          </w:tcPr>
          <w:p w:rsidR="00DC7268" w:rsidRPr="009778EE" w:rsidRDefault="00DC7268"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sidRPr="009778EE">
              <w:rPr>
                <w:rFonts w:ascii="Times New Roman" w:hAnsi="Times New Roman" w:cs="Times New Roman"/>
                <w:sz w:val="24"/>
                <w:szCs w:val="24"/>
              </w:rPr>
              <w:t>Rendah</w:t>
            </w:r>
          </w:p>
        </w:tc>
      </w:tr>
      <w:tr w:rsidR="00DC7268" w:rsidRPr="00F026CA" w:rsidTr="000216D9">
        <w:tc>
          <w:tcPr>
            <w:tcW w:w="2278" w:type="dxa"/>
            <w:tcBorders>
              <w:top w:val="nil"/>
            </w:tcBorders>
          </w:tcPr>
          <w:p w:rsidR="00DC7268" w:rsidRPr="00F026CA" w:rsidRDefault="00DC7268" w:rsidP="000216D9">
            <w:pPr>
              <w:spacing w:line="276" w:lineRule="auto"/>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2281" w:type="dxa"/>
            <w:tcBorders>
              <w:top w:val="nil"/>
            </w:tcBorders>
          </w:tcPr>
          <w:p w:rsidR="00DC7268" w:rsidRPr="0004503A" w:rsidRDefault="00DC7268"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4372" w:type="dxa"/>
            <w:tcBorders>
              <w:top w:val="nil"/>
            </w:tcBorders>
          </w:tcPr>
          <w:p w:rsidR="00DC7268" w:rsidRPr="0004503A" w:rsidRDefault="00DC7268"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778EE">
              <w:rPr>
                <w:rFonts w:ascii="Times New Roman" w:hAnsi="Times New Roman" w:cs="Times New Roman"/>
                <w:sz w:val="24"/>
                <w:szCs w:val="24"/>
              </w:rPr>
              <w:t>Rend</w:t>
            </w:r>
            <w:r>
              <w:rPr>
                <w:rFonts w:ascii="Times New Roman" w:hAnsi="Times New Roman" w:cs="Times New Roman"/>
                <w:sz w:val="24"/>
                <w:szCs w:val="24"/>
              </w:rPr>
              <w:t>ah</w:t>
            </w:r>
          </w:p>
        </w:tc>
      </w:tr>
      <w:tr w:rsidR="00DC7268" w:rsidRPr="00F026CA" w:rsidTr="000216D9">
        <w:tc>
          <w:tcPr>
            <w:tcW w:w="2278" w:type="dxa"/>
          </w:tcPr>
          <w:p w:rsidR="00DC7268" w:rsidRPr="00F026CA" w:rsidRDefault="00DC7268" w:rsidP="000216D9">
            <w:pPr>
              <w:spacing w:line="276" w:lineRule="auto"/>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2281" w:type="dxa"/>
          </w:tcPr>
          <w:p w:rsidR="00DC7268" w:rsidRPr="0004503A" w:rsidRDefault="007C4837" w:rsidP="000216D9">
            <w:pPr>
              <w:spacing w:line="276" w:lineRule="auto"/>
              <w:jc w:val="center"/>
              <w:rPr>
                <w:rFonts w:ascii="Calibri" w:hAnsi="Calibri"/>
                <w:color w:val="000000"/>
              </w:rPr>
            </w:pPr>
            <w:r>
              <w:rPr>
                <w:rFonts w:ascii="Calibri" w:hAnsi="Calibri"/>
                <w:color w:val="000000"/>
              </w:rPr>
              <w:t>6,97</w:t>
            </w:r>
          </w:p>
        </w:tc>
        <w:tc>
          <w:tcPr>
            <w:tcW w:w="4372" w:type="dxa"/>
          </w:tcPr>
          <w:p w:rsidR="00DC7268" w:rsidRPr="0004503A" w:rsidRDefault="007C4837" w:rsidP="000216D9">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DC7268" w:rsidRPr="00F026CA" w:rsidRDefault="00DC7268" w:rsidP="00DC7268">
      <w:pPr>
        <w:pStyle w:val="ListParagraph"/>
        <w:tabs>
          <w:tab w:val="left" w:pos="426"/>
        </w:tabs>
        <w:ind w:left="0" w:firstLine="0"/>
        <w:rPr>
          <w:rFonts w:ascii="Times New Roman" w:hAnsi="Times New Roman" w:cs="Times New Roman"/>
          <w:i/>
          <w:sz w:val="24"/>
          <w:szCs w:val="24"/>
          <w:lang w:val="id-ID"/>
        </w:rPr>
      </w:pPr>
      <w:r w:rsidRPr="00F026CA">
        <w:rPr>
          <w:rFonts w:ascii="Times New Roman" w:hAnsi="Times New Roman" w:cs="Times New Roman"/>
          <w:i/>
          <w:sz w:val="24"/>
          <w:szCs w:val="24"/>
        </w:rPr>
        <w:t>Sumber : Laboratorium Kimia dan Kesuburan Tanah</w:t>
      </w:r>
    </w:p>
    <w:p w:rsidR="00296128" w:rsidRDefault="00DC7268" w:rsidP="00296128">
      <w:pPr>
        <w:spacing w:after="0" w:line="240" w:lineRule="auto"/>
        <w:rPr>
          <w:rFonts w:ascii="Times New Roman" w:hAnsi="Times New Roman" w:cs="Times New Roman"/>
          <w:sz w:val="24"/>
          <w:szCs w:val="24"/>
        </w:rPr>
      </w:pPr>
      <w:r w:rsidRPr="00F026CA">
        <w:rPr>
          <w:rFonts w:ascii="Times New Roman" w:hAnsi="Times New Roman" w:cs="Times New Roman"/>
          <w:sz w:val="24"/>
          <w:szCs w:val="24"/>
        </w:rPr>
        <w:tab/>
      </w:r>
      <w:r w:rsidR="00296128" w:rsidRPr="00D669B7">
        <w:rPr>
          <w:rFonts w:ascii="Times New Roman" w:hAnsi="Times New Roman" w:cs="Times New Roman"/>
          <w:sz w:val="24"/>
          <w:szCs w:val="24"/>
        </w:rPr>
        <w:t xml:space="preserve">Tabel </w:t>
      </w:r>
      <w:r w:rsidR="00296128">
        <w:rPr>
          <w:rFonts w:ascii="Times New Roman" w:hAnsi="Times New Roman" w:cs="Times New Roman"/>
          <w:sz w:val="24"/>
          <w:szCs w:val="24"/>
        </w:rPr>
        <w:t>10 menunjukkan hasil analisis kejenuhan Al</w:t>
      </w:r>
      <w:r w:rsidR="00296128" w:rsidRPr="00D669B7">
        <w:rPr>
          <w:rFonts w:ascii="Times New Roman" w:hAnsi="Times New Roman" w:cs="Times New Roman"/>
          <w:sz w:val="24"/>
          <w:szCs w:val="24"/>
        </w:rPr>
        <w:t>-dd tanah te</w:t>
      </w:r>
      <w:r w:rsidR="00296128">
        <w:rPr>
          <w:rFonts w:ascii="Times New Roman" w:hAnsi="Times New Roman" w:cs="Times New Roman"/>
          <w:sz w:val="24"/>
          <w:szCs w:val="24"/>
        </w:rPr>
        <w:t>rgolong dalam kriteria rendah dan sangat rendah, dengan r</w:t>
      </w:r>
      <w:r w:rsidR="00296128" w:rsidRPr="00D669B7">
        <w:rPr>
          <w:rFonts w:ascii="Times New Roman" w:hAnsi="Times New Roman" w:cs="Times New Roman"/>
          <w:sz w:val="24"/>
          <w:szCs w:val="24"/>
        </w:rPr>
        <w:t>ata-rata nilai</w:t>
      </w:r>
      <w:r w:rsidR="00296128">
        <w:rPr>
          <w:rFonts w:ascii="Times New Roman" w:hAnsi="Times New Roman" w:cs="Times New Roman"/>
          <w:sz w:val="24"/>
          <w:szCs w:val="24"/>
        </w:rPr>
        <w:t xml:space="preserve"> kejenuhan Al-dd tanah yaitu 6,97 % (sangat rendah), sehingga kondisi tersebut tidak meracuni tanaman. </w:t>
      </w:r>
    </w:p>
    <w:p w:rsidR="00DC7268" w:rsidRPr="00F026CA" w:rsidRDefault="00296128" w:rsidP="00296128">
      <w:pPr>
        <w:pStyle w:val="ListParagraph"/>
        <w:tabs>
          <w:tab w:val="left" w:pos="426"/>
        </w:tabs>
        <w:ind w:left="0" w:firstLine="0"/>
        <w:rPr>
          <w:rFonts w:ascii="Times New Roman" w:eastAsia="Calibri" w:hAnsi="Times New Roman" w:cs="Times New Roman"/>
          <w:b/>
          <w:bCs/>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Menurut </w:t>
      </w:r>
      <w:r>
        <w:rPr>
          <w:rFonts w:ascii="Times New Roman" w:hAnsi="Times New Roman" w:cs="Times New Roman"/>
          <w:sz w:val="24"/>
          <w:szCs w:val="24"/>
        </w:rPr>
        <w:t>Coleman dan Thomas (1967)</w:t>
      </w:r>
      <w:r>
        <w:rPr>
          <w:rFonts w:ascii="Times New Roman" w:hAnsi="Times New Roman" w:cs="Times New Roman"/>
          <w:sz w:val="24"/>
          <w:szCs w:val="24"/>
          <w:lang w:val="id-ID"/>
        </w:rPr>
        <w:t>, b</w:t>
      </w:r>
      <w:r w:rsidRPr="00166765">
        <w:rPr>
          <w:rFonts w:ascii="Times New Roman" w:hAnsi="Times New Roman" w:cs="Times New Roman"/>
          <w:sz w:val="24"/>
          <w:szCs w:val="24"/>
          <w:lang w:val="id-ID"/>
        </w:rPr>
        <w:t xml:space="preserve">ila kejenuhan Al &gt; 60%, tanah tersebut bisa dikatakan tidak layak untuk tanah pertanian sebelum </w:t>
      </w:r>
      <w:r>
        <w:rPr>
          <w:rFonts w:ascii="Times New Roman" w:hAnsi="Times New Roman" w:cs="Times New Roman"/>
          <w:sz w:val="24"/>
          <w:szCs w:val="24"/>
          <w:lang w:val="id-ID"/>
        </w:rPr>
        <w:t xml:space="preserve">di </w:t>
      </w:r>
      <w:r w:rsidRPr="00166765">
        <w:rPr>
          <w:rFonts w:ascii="Times New Roman" w:hAnsi="Times New Roman" w:cs="Times New Roman"/>
          <w:sz w:val="24"/>
          <w:szCs w:val="24"/>
          <w:lang w:val="id-ID"/>
        </w:rPr>
        <w:t>reklamasi</w:t>
      </w:r>
      <w:r>
        <w:rPr>
          <w:rFonts w:ascii="Times New Roman" w:hAnsi="Times New Roman" w:cs="Times New Roman"/>
          <w:sz w:val="24"/>
          <w:szCs w:val="24"/>
          <w:lang w:val="id-ID"/>
        </w:rPr>
        <w:t xml:space="preserve"> atau di ameliorasi terlebih dulu. A</w:t>
      </w:r>
      <w:r>
        <w:rPr>
          <w:rFonts w:ascii="Times New Roman" w:hAnsi="Times New Roman" w:cs="Times New Roman"/>
          <w:sz w:val="24"/>
          <w:szCs w:val="24"/>
        </w:rPr>
        <w:t xml:space="preserve">luminium </w:t>
      </w:r>
      <w:r>
        <w:rPr>
          <w:rFonts w:ascii="Times New Roman" w:hAnsi="Times New Roman" w:cs="Times New Roman"/>
          <w:sz w:val="24"/>
          <w:szCs w:val="24"/>
          <w:lang w:val="id-ID"/>
        </w:rPr>
        <w:t xml:space="preserve">dalam </w:t>
      </w:r>
      <w:r w:rsidRPr="00166765">
        <w:rPr>
          <w:rFonts w:ascii="Times New Roman" w:hAnsi="Times New Roman" w:cs="Times New Roman"/>
          <w:sz w:val="24"/>
          <w:szCs w:val="24"/>
          <w:lang w:val="id-ID"/>
        </w:rPr>
        <w:t>bentuk dapat ditukarkan (Al-dd) umumnya terdapat pada tanah-tanah yang bersifat masam pH &lt;5,0.</w:t>
      </w:r>
    </w:p>
    <w:p w:rsidR="00DC7268" w:rsidRPr="00F026CA" w:rsidRDefault="00DC7268" w:rsidP="00DC7268">
      <w:pPr>
        <w:pStyle w:val="ListParagraph"/>
        <w:numPr>
          <w:ilvl w:val="0"/>
          <w:numId w:val="3"/>
        </w:numPr>
        <w:tabs>
          <w:tab w:val="left" w:pos="426"/>
        </w:tabs>
        <w:spacing w:line="360" w:lineRule="auto"/>
        <w:ind w:left="0" w:firstLine="0"/>
        <w:rPr>
          <w:rFonts w:ascii="Times New Roman" w:eastAsia="Calibri" w:hAnsi="Times New Roman" w:cs="Times New Roman"/>
          <w:b/>
          <w:bCs/>
          <w:sz w:val="24"/>
          <w:szCs w:val="24"/>
        </w:rPr>
      </w:pPr>
      <w:r w:rsidRPr="00F026CA">
        <w:rPr>
          <w:rFonts w:ascii="Times New Roman" w:eastAsia="Calibri" w:hAnsi="Times New Roman" w:cs="Times New Roman"/>
          <w:b/>
          <w:bCs/>
          <w:sz w:val="24"/>
          <w:szCs w:val="24"/>
        </w:rPr>
        <w:t xml:space="preserve">Kapasitas Tukar Kation </w:t>
      </w:r>
      <w:r w:rsidRPr="00F026CA">
        <w:rPr>
          <w:rFonts w:ascii="Times New Roman" w:eastAsia="Calibri" w:hAnsi="Times New Roman" w:cs="Times New Roman"/>
          <w:b/>
          <w:bCs/>
          <w:sz w:val="24"/>
          <w:szCs w:val="24"/>
          <w:lang w:val="id-ID"/>
        </w:rPr>
        <w:t>dan Kejenuhan Basa</w:t>
      </w:r>
    </w:p>
    <w:p w:rsidR="00DC7268" w:rsidRPr="00F026CA" w:rsidRDefault="00DC7268" w:rsidP="00DC7268">
      <w:pPr>
        <w:spacing w:line="360" w:lineRule="auto"/>
        <w:ind w:firstLine="142"/>
        <w:jc w:val="both"/>
        <w:rPr>
          <w:rFonts w:ascii="Times New Roman" w:hAnsi="Times New Roman" w:cs="Times New Roman"/>
          <w:b/>
          <w:sz w:val="24"/>
          <w:szCs w:val="24"/>
        </w:rPr>
      </w:pPr>
      <w:r w:rsidRPr="00F026CA">
        <w:rPr>
          <w:rFonts w:ascii="Times New Roman" w:hAnsi="Times New Roman" w:cs="Times New Roman"/>
          <w:b/>
          <w:sz w:val="24"/>
          <w:szCs w:val="24"/>
        </w:rPr>
        <w:t>Tabel 11 Hasil Analisis KTK Tanah dan KB Tanah di Lokasi Penelian</w:t>
      </w:r>
    </w:p>
    <w:tbl>
      <w:tblPr>
        <w:tblW w:w="9087" w:type="dxa"/>
        <w:tblInd w:w="93" w:type="dxa"/>
        <w:tblLook w:val="04A0"/>
      </w:tblPr>
      <w:tblGrid>
        <w:gridCol w:w="1291"/>
        <w:gridCol w:w="1448"/>
        <w:gridCol w:w="1418"/>
        <w:gridCol w:w="1630"/>
        <w:gridCol w:w="3300"/>
      </w:tblGrid>
      <w:tr w:rsidR="00DC7268" w:rsidRPr="00F026CA" w:rsidTr="000216D9">
        <w:trPr>
          <w:trHeight w:val="735"/>
        </w:trPr>
        <w:tc>
          <w:tcPr>
            <w:tcW w:w="1291" w:type="dxa"/>
            <w:tcBorders>
              <w:top w:val="single" w:sz="4" w:space="0" w:color="auto"/>
              <w:bottom w:val="single" w:sz="4" w:space="0" w:color="auto"/>
            </w:tcBorders>
            <w:shd w:val="clear" w:color="auto" w:fill="auto"/>
            <w:vAlign w:val="center"/>
            <w:hideMark/>
          </w:tcPr>
          <w:p w:rsidR="00DC7268" w:rsidRPr="00F026CA" w:rsidRDefault="00DC7268" w:rsidP="00291DB0">
            <w:pPr>
              <w:jc w:val="center"/>
              <w:rPr>
                <w:rFonts w:ascii="Times New Roman" w:eastAsia="Times New Roman" w:hAnsi="Times New Roman" w:cs="Times New Roman"/>
                <w:b/>
                <w:bCs/>
                <w:color w:val="000000"/>
                <w:sz w:val="24"/>
                <w:szCs w:val="24"/>
                <w:lang w:eastAsia="id-ID"/>
              </w:rPr>
            </w:pPr>
            <w:r w:rsidRPr="00F026CA">
              <w:rPr>
                <w:rFonts w:ascii="Times New Roman" w:eastAsia="Times New Roman" w:hAnsi="Times New Roman" w:cs="Times New Roman"/>
                <w:b/>
                <w:bCs/>
                <w:color w:val="000000"/>
                <w:sz w:val="24"/>
                <w:szCs w:val="24"/>
                <w:lang w:eastAsia="id-ID"/>
              </w:rPr>
              <w:t>Sampel</w:t>
            </w:r>
          </w:p>
        </w:tc>
        <w:tc>
          <w:tcPr>
            <w:tcW w:w="1448" w:type="dxa"/>
            <w:tcBorders>
              <w:top w:val="single" w:sz="8" w:space="0" w:color="auto"/>
              <w:bottom w:val="single" w:sz="8" w:space="0" w:color="auto"/>
            </w:tcBorders>
            <w:shd w:val="clear" w:color="auto" w:fill="auto"/>
            <w:vAlign w:val="center"/>
            <w:hideMark/>
          </w:tcPr>
          <w:p w:rsidR="00DC7268" w:rsidRPr="00F026CA" w:rsidRDefault="00DC7268" w:rsidP="00291DB0">
            <w:pPr>
              <w:jc w:val="center"/>
              <w:rPr>
                <w:rFonts w:ascii="Times New Roman" w:eastAsia="Times New Roman" w:hAnsi="Times New Roman" w:cs="Times New Roman"/>
                <w:b/>
                <w:bCs/>
                <w:color w:val="000000"/>
                <w:sz w:val="24"/>
                <w:szCs w:val="24"/>
                <w:lang w:eastAsia="id-ID"/>
              </w:rPr>
            </w:pPr>
            <w:r w:rsidRPr="00F026CA">
              <w:rPr>
                <w:rFonts w:ascii="Times New Roman" w:eastAsia="Times New Roman" w:hAnsi="Times New Roman" w:cs="Times New Roman"/>
                <w:b/>
                <w:bCs/>
                <w:color w:val="000000"/>
                <w:sz w:val="24"/>
                <w:szCs w:val="24"/>
                <w:lang w:eastAsia="id-ID"/>
              </w:rPr>
              <w:t xml:space="preserve">KTK C mol (+) kg </w:t>
            </w:r>
            <w:r w:rsidRPr="00F026CA">
              <w:rPr>
                <w:rFonts w:ascii="Times New Roman" w:eastAsia="Times New Roman" w:hAnsi="Times New Roman" w:cs="Times New Roman"/>
                <w:b/>
                <w:bCs/>
                <w:color w:val="000000"/>
                <w:sz w:val="24"/>
                <w:szCs w:val="24"/>
                <w:vertAlign w:val="superscript"/>
                <w:lang w:eastAsia="id-ID"/>
              </w:rPr>
              <w:t>-1</w:t>
            </w:r>
          </w:p>
        </w:tc>
        <w:tc>
          <w:tcPr>
            <w:tcW w:w="1418" w:type="dxa"/>
            <w:tcBorders>
              <w:top w:val="single" w:sz="8" w:space="0" w:color="auto"/>
              <w:bottom w:val="single" w:sz="8" w:space="0" w:color="auto"/>
            </w:tcBorders>
            <w:shd w:val="clear" w:color="auto" w:fill="auto"/>
            <w:vAlign w:val="center"/>
            <w:hideMark/>
          </w:tcPr>
          <w:p w:rsidR="00DC7268" w:rsidRPr="00F026CA" w:rsidRDefault="00DC7268" w:rsidP="00291DB0">
            <w:pPr>
              <w:jc w:val="center"/>
              <w:rPr>
                <w:rFonts w:ascii="Times New Roman" w:eastAsia="Times New Roman" w:hAnsi="Times New Roman" w:cs="Times New Roman"/>
                <w:b/>
                <w:bCs/>
                <w:color w:val="000000"/>
                <w:sz w:val="24"/>
                <w:szCs w:val="24"/>
                <w:lang w:eastAsia="id-ID"/>
              </w:rPr>
            </w:pPr>
            <w:r w:rsidRPr="00F026CA">
              <w:rPr>
                <w:rFonts w:ascii="Times New Roman" w:eastAsia="Times New Roman" w:hAnsi="Times New Roman" w:cs="Times New Roman"/>
                <w:b/>
                <w:bCs/>
                <w:color w:val="000000"/>
                <w:sz w:val="24"/>
                <w:szCs w:val="24"/>
                <w:lang w:eastAsia="id-ID"/>
              </w:rPr>
              <w:t>Kriteria</w:t>
            </w:r>
          </w:p>
        </w:tc>
        <w:tc>
          <w:tcPr>
            <w:tcW w:w="1630" w:type="dxa"/>
            <w:tcBorders>
              <w:top w:val="single" w:sz="8" w:space="0" w:color="auto"/>
              <w:bottom w:val="single" w:sz="8" w:space="0" w:color="auto"/>
            </w:tcBorders>
            <w:shd w:val="clear" w:color="auto" w:fill="auto"/>
            <w:vAlign w:val="center"/>
            <w:hideMark/>
          </w:tcPr>
          <w:p w:rsidR="00DC7268" w:rsidRPr="00F026CA" w:rsidRDefault="00DC7268" w:rsidP="00291DB0">
            <w:pPr>
              <w:jc w:val="center"/>
              <w:rPr>
                <w:rFonts w:ascii="Times New Roman" w:eastAsia="Times New Roman" w:hAnsi="Times New Roman" w:cs="Times New Roman"/>
                <w:b/>
                <w:bCs/>
                <w:color w:val="000000"/>
                <w:sz w:val="24"/>
                <w:szCs w:val="24"/>
                <w:lang w:eastAsia="id-ID"/>
              </w:rPr>
            </w:pPr>
            <w:r w:rsidRPr="00F026CA">
              <w:rPr>
                <w:rFonts w:ascii="Times New Roman" w:eastAsia="Times New Roman" w:hAnsi="Times New Roman" w:cs="Times New Roman"/>
                <w:b/>
                <w:bCs/>
                <w:color w:val="000000"/>
                <w:sz w:val="24"/>
                <w:szCs w:val="24"/>
                <w:lang w:eastAsia="id-ID"/>
              </w:rPr>
              <w:t>KB (%)</w:t>
            </w:r>
          </w:p>
        </w:tc>
        <w:tc>
          <w:tcPr>
            <w:tcW w:w="3300" w:type="dxa"/>
            <w:tcBorders>
              <w:top w:val="single" w:sz="8" w:space="0" w:color="auto"/>
              <w:bottom w:val="single" w:sz="8" w:space="0" w:color="auto"/>
            </w:tcBorders>
            <w:shd w:val="clear" w:color="auto" w:fill="auto"/>
            <w:vAlign w:val="center"/>
            <w:hideMark/>
          </w:tcPr>
          <w:p w:rsidR="00DC7268" w:rsidRPr="00F026CA" w:rsidRDefault="00DC7268" w:rsidP="00291DB0">
            <w:pPr>
              <w:jc w:val="center"/>
              <w:rPr>
                <w:rFonts w:ascii="Times New Roman" w:eastAsia="Times New Roman" w:hAnsi="Times New Roman" w:cs="Times New Roman"/>
                <w:b/>
                <w:bCs/>
                <w:color w:val="000000"/>
                <w:sz w:val="24"/>
                <w:szCs w:val="24"/>
                <w:lang w:eastAsia="id-ID"/>
              </w:rPr>
            </w:pPr>
            <w:r w:rsidRPr="00F026CA">
              <w:rPr>
                <w:rFonts w:ascii="Times New Roman" w:eastAsia="Times New Roman" w:hAnsi="Times New Roman" w:cs="Times New Roman"/>
                <w:b/>
                <w:bCs/>
                <w:color w:val="000000"/>
                <w:sz w:val="24"/>
                <w:szCs w:val="24"/>
                <w:lang w:eastAsia="id-ID"/>
              </w:rPr>
              <w:t>Kriteria</w:t>
            </w:r>
          </w:p>
        </w:tc>
      </w:tr>
      <w:tr w:rsidR="00DC7268" w:rsidRPr="00F026CA" w:rsidTr="000216D9">
        <w:trPr>
          <w:trHeight w:val="360"/>
        </w:trPr>
        <w:tc>
          <w:tcPr>
            <w:tcW w:w="1291" w:type="dxa"/>
            <w:tcBorders>
              <w:top w:val="nil"/>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A</w:t>
            </w:r>
          </w:p>
        </w:tc>
        <w:tc>
          <w:tcPr>
            <w:tcW w:w="1448" w:type="dxa"/>
            <w:tcBorders>
              <w:top w:val="nil"/>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11,61</w:t>
            </w:r>
          </w:p>
        </w:tc>
        <w:tc>
          <w:tcPr>
            <w:tcW w:w="1418" w:type="dxa"/>
            <w:tcBorders>
              <w:top w:val="nil"/>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Rendah</w:t>
            </w:r>
          </w:p>
        </w:tc>
        <w:tc>
          <w:tcPr>
            <w:tcW w:w="1630" w:type="dxa"/>
            <w:tcBorders>
              <w:top w:val="nil"/>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11,2</w:t>
            </w:r>
          </w:p>
        </w:tc>
        <w:tc>
          <w:tcPr>
            <w:tcW w:w="3300" w:type="dxa"/>
            <w:tcBorders>
              <w:top w:val="nil"/>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Sangat Rendah</w:t>
            </w:r>
          </w:p>
        </w:tc>
      </w:tr>
      <w:tr w:rsidR="00DC7268" w:rsidRPr="00F026CA" w:rsidTr="000216D9">
        <w:trPr>
          <w:trHeight w:val="300"/>
        </w:trPr>
        <w:tc>
          <w:tcPr>
            <w:tcW w:w="1291"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B</w:t>
            </w:r>
          </w:p>
        </w:tc>
        <w:tc>
          <w:tcPr>
            <w:tcW w:w="1448"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14,74</w:t>
            </w:r>
          </w:p>
        </w:tc>
        <w:tc>
          <w:tcPr>
            <w:tcW w:w="1418"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Rendah</w:t>
            </w:r>
          </w:p>
        </w:tc>
        <w:tc>
          <w:tcPr>
            <w:tcW w:w="1630"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10,45</w:t>
            </w:r>
          </w:p>
        </w:tc>
        <w:tc>
          <w:tcPr>
            <w:tcW w:w="3300"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Sangat Rendah</w:t>
            </w:r>
          </w:p>
        </w:tc>
      </w:tr>
      <w:tr w:rsidR="00DC7268" w:rsidRPr="00F026CA" w:rsidTr="000216D9">
        <w:trPr>
          <w:trHeight w:val="315"/>
        </w:trPr>
        <w:tc>
          <w:tcPr>
            <w:tcW w:w="1291"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C</w:t>
            </w:r>
          </w:p>
        </w:tc>
        <w:tc>
          <w:tcPr>
            <w:tcW w:w="1448"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9,38</w:t>
            </w:r>
          </w:p>
        </w:tc>
        <w:tc>
          <w:tcPr>
            <w:tcW w:w="1418"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Rendah</w:t>
            </w:r>
          </w:p>
        </w:tc>
        <w:tc>
          <w:tcPr>
            <w:tcW w:w="1630"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16,31</w:t>
            </w:r>
          </w:p>
        </w:tc>
        <w:tc>
          <w:tcPr>
            <w:tcW w:w="3300" w:type="dxa"/>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Sangat Rendah</w:t>
            </w:r>
          </w:p>
        </w:tc>
      </w:tr>
      <w:tr w:rsidR="00DC7268" w:rsidRPr="00F026CA" w:rsidTr="000216D9">
        <w:trPr>
          <w:trHeight w:val="315"/>
        </w:trPr>
        <w:tc>
          <w:tcPr>
            <w:tcW w:w="1291" w:type="dxa"/>
            <w:tcBorders>
              <w:bottom w:val="single" w:sz="4" w:space="0" w:color="auto"/>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D</w:t>
            </w:r>
          </w:p>
        </w:tc>
        <w:tc>
          <w:tcPr>
            <w:tcW w:w="1448" w:type="dxa"/>
            <w:tcBorders>
              <w:bottom w:val="single" w:sz="4" w:space="0" w:color="auto"/>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11,96</w:t>
            </w:r>
          </w:p>
        </w:tc>
        <w:tc>
          <w:tcPr>
            <w:tcW w:w="1418" w:type="dxa"/>
            <w:tcBorders>
              <w:bottom w:val="single" w:sz="4" w:space="0" w:color="auto"/>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Rendah</w:t>
            </w:r>
          </w:p>
        </w:tc>
        <w:tc>
          <w:tcPr>
            <w:tcW w:w="1630" w:type="dxa"/>
            <w:tcBorders>
              <w:bottom w:val="single" w:sz="4" w:space="0" w:color="auto"/>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10,7</w:t>
            </w:r>
          </w:p>
        </w:tc>
        <w:tc>
          <w:tcPr>
            <w:tcW w:w="3300" w:type="dxa"/>
            <w:tcBorders>
              <w:bottom w:val="single" w:sz="4" w:space="0" w:color="auto"/>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Sangat Rendah</w:t>
            </w:r>
          </w:p>
        </w:tc>
      </w:tr>
      <w:tr w:rsidR="00DC7268" w:rsidRPr="00F026CA" w:rsidTr="000216D9">
        <w:trPr>
          <w:trHeight w:val="330"/>
        </w:trPr>
        <w:tc>
          <w:tcPr>
            <w:tcW w:w="1291" w:type="dxa"/>
            <w:tcBorders>
              <w:top w:val="single" w:sz="4" w:space="0" w:color="auto"/>
              <w:bottom w:val="single" w:sz="4" w:space="0" w:color="auto"/>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Rata-rata</w:t>
            </w:r>
          </w:p>
        </w:tc>
        <w:tc>
          <w:tcPr>
            <w:tcW w:w="1448" w:type="dxa"/>
            <w:tcBorders>
              <w:top w:val="single" w:sz="4" w:space="0" w:color="auto"/>
              <w:bottom w:val="single" w:sz="8" w:space="0" w:color="000000"/>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11,92</w:t>
            </w:r>
          </w:p>
        </w:tc>
        <w:tc>
          <w:tcPr>
            <w:tcW w:w="1418" w:type="dxa"/>
            <w:tcBorders>
              <w:top w:val="single" w:sz="4" w:space="0" w:color="auto"/>
              <w:bottom w:val="single" w:sz="8" w:space="0" w:color="000000"/>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Rendah</w:t>
            </w:r>
          </w:p>
        </w:tc>
        <w:tc>
          <w:tcPr>
            <w:tcW w:w="1630" w:type="dxa"/>
            <w:tcBorders>
              <w:top w:val="single" w:sz="4" w:space="0" w:color="auto"/>
              <w:bottom w:val="single" w:sz="8" w:space="0" w:color="000000"/>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12,16</w:t>
            </w:r>
          </w:p>
        </w:tc>
        <w:tc>
          <w:tcPr>
            <w:tcW w:w="3300" w:type="dxa"/>
            <w:tcBorders>
              <w:top w:val="single" w:sz="4" w:space="0" w:color="auto"/>
              <w:bottom w:val="single" w:sz="8" w:space="0" w:color="000000"/>
            </w:tcBorders>
            <w:shd w:val="clear" w:color="auto" w:fill="auto"/>
            <w:hideMark/>
          </w:tcPr>
          <w:p w:rsidR="00DC7268" w:rsidRPr="00F026CA" w:rsidRDefault="00DC7268" w:rsidP="00291DB0">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Sangat Rendah</w:t>
            </w:r>
          </w:p>
        </w:tc>
      </w:tr>
    </w:tbl>
    <w:p w:rsidR="00DC7268" w:rsidRPr="00F026CA"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Kimia dan Kesuburan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Pr="00F026CA" w:rsidRDefault="00DC7268" w:rsidP="00DC7268">
      <w:pPr>
        <w:spacing w:after="0" w:line="240" w:lineRule="auto"/>
        <w:ind w:firstLine="644"/>
        <w:jc w:val="both"/>
        <w:rPr>
          <w:rFonts w:ascii="Times New Roman" w:hAnsi="Times New Roman" w:cs="Times New Roman"/>
          <w:sz w:val="24"/>
          <w:szCs w:val="24"/>
        </w:rPr>
      </w:pPr>
      <w:r w:rsidRPr="00F026CA">
        <w:rPr>
          <w:rFonts w:ascii="Times New Roman" w:hAnsi="Times New Roman" w:cs="Times New Roman"/>
          <w:sz w:val="24"/>
          <w:szCs w:val="24"/>
        </w:rPr>
        <w:t xml:space="preserve">Tabel 11 menunjukkan hasil analisis KTK tanah tergolong dalam kriteria rendah,rata-rata nilai KTK tanah yaitu 11,92 C mol (+) kg </w:t>
      </w:r>
      <w:r w:rsidRPr="00F026CA">
        <w:rPr>
          <w:rFonts w:ascii="Times New Roman" w:hAnsi="Times New Roman" w:cs="Times New Roman"/>
          <w:sz w:val="24"/>
          <w:szCs w:val="24"/>
          <w:vertAlign w:val="superscript"/>
        </w:rPr>
        <w:t>-1</w:t>
      </w:r>
      <w:r w:rsidRPr="00F026CA">
        <w:rPr>
          <w:rFonts w:ascii="Times New Roman" w:hAnsi="Times New Roman" w:cs="Times New Roman"/>
          <w:sz w:val="24"/>
          <w:szCs w:val="24"/>
        </w:rPr>
        <w:t>. Rendahnya KTK tanah dilokasi penelitian dipengaruhi rendahnya bahan organik pada tanah. Tanah dengan KTK rendah tidak mampu menjerap, menyimpan dan menyediakan unsur hara yang cukup banyak bagi tanaman, sehingga dinilai tingkat kesuburannya rendah. Faktor yang mempengaruhi KTK rendah dilapangan yaitu  pH, koloid mineral dan bahan organik yang tergolong rendah.</w:t>
      </w:r>
    </w:p>
    <w:p w:rsidR="00DC7268" w:rsidRPr="00F026CA" w:rsidRDefault="00DC7268" w:rsidP="00DC7268">
      <w:pPr>
        <w:spacing w:after="0" w:line="240" w:lineRule="auto"/>
        <w:ind w:firstLine="644"/>
        <w:jc w:val="both"/>
        <w:rPr>
          <w:rFonts w:ascii="Times New Roman" w:hAnsi="Times New Roman" w:cs="Times New Roman"/>
          <w:sz w:val="24"/>
          <w:szCs w:val="24"/>
        </w:rPr>
      </w:pPr>
    </w:p>
    <w:p w:rsidR="00DC7268" w:rsidRPr="00F026CA" w:rsidRDefault="00DC7268" w:rsidP="00DC7268">
      <w:pPr>
        <w:spacing w:after="0" w:line="240" w:lineRule="auto"/>
        <w:ind w:firstLine="644"/>
        <w:jc w:val="both"/>
        <w:rPr>
          <w:rFonts w:ascii="Times New Roman" w:hAnsi="Times New Roman" w:cs="Times New Roman"/>
          <w:sz w:val="24"/>
          <w:szCs w:val="24"/>
        </w:rPr>
      </w:pPr>
    </w:p>
    <w:p w:rsidR="00DC7268" w:rsidRDefault="00DC7268" w:rsidP="00DC7268">
      <w:pPr>
        <w:spacing w:after="0" w:line="240" w:lineRule="auto"/>
        <w:ind w:firstLine="644"/>
        <w:jc w:val="both"/>
        <w:rPr>
          <w:rFonts w:ascii="Times New Roman" w:hAnsi="Times New Roman" w:cs="Times New Roman"/>
          <w:sz w:val="24"/>
          <w:szCs w:val="24"/>
        </w:rPr>
      </w:pPr>
    </w:p>
    <w:p w:rsidR="00C1130E" w:rsidRDefault="00C1130E" w:rsidP="00DC7268">
      <w:pPr>
        <w:spacing w:after="0" w:line="240" w:lineRule="auto"/>
        <w:ind w:firstLine="644"/>
        <w:jc w:val="both"/>
        <w:rPr>
          <w:rFonts w:ascii="Times New Roman" w:hAnsi="Times New Roman" w:cs="Times New Roman"/>
          <w:sz w:val="24"/>
          <w:szCs w:val="24"/>
        </w:rPr>
      </w:pPr>
    </w:p>
    <w:p w:rsidR="00C1130E" w:rsidRPr="00F026CA" w:rsidRDefault="00C1130E" w:rsidP="00DC7268">
      <w:pPr>
        <w:spacing w:after="0" w:line="240" w:lineRule="auto"/>
        <w:ind w:firstLine="644"/>
        <w:jc w:val="both"/>
        <w:rPr>
          <w:rFonts w:ascii="Times New Roman" w:hAnsi="Times New Roman" w:cs="Times New Roman"/>
          <w:sz w:val="24"/>
          <w:szCs w:val="24"/>
        </w:rPr>
      </w:pPr>
    </w:p>
    <w:p w:rsidR="00DC7268" w:rsidRPr="00F026CA" w:rsidRDefault="00DC7268" w:rsidP="00DC7268">
      <w:pPr>
        <w:spacing w:after="0" w:line="240" w:lineRule="auto"/>
        <w:ind w:firstLine="644"/>
        <w:jc w:val="both"/>
        <w:rPr>
          <w:rFonts w:ascii="Times New Roman" w:hAnsi="Times New Roman" w:cs="Times New Roman"/>
          <w:sz w:val="24"/>
          <w:szCs w:val="24"/>
        </w:rPr>
      </w:pPr>
    </w:p>
    <w:p w:rsidR="00DC7268" w:rsidRPr="00F026CA" w:rsidRDefault="00DC7268" w:rsidP="00DC7268">
      <w:pPr>
        <w:spacing w:after="0" w:line="240" w:lineRule="auto"/>
        <w:ind w:firstLine="644"/>
        <w:jc w:val="both"/>
        <w:rPr>
          <w:rFonts w:ascii="Times New Roman" w:hAnsi="Times New Roman" w:cs="Times New Roman"/>
          <w:sz w:val="24"/>
          <w:szCs w:val="24"/>
        </w:rPr>
      </w:pPr>
    </w:p>
    <w:p w:rsidR="00DC7268" w:rsidRPr="00F026CA" w:rsidRDefault="00DC7268" w:rsidP="00DC7268">
      <w:pPr>
        <w:spacing w:after="0" w:line="240" w:lineRule="auto"/>
        <w:ind w:firstLine="644"/>
        <w:jc w:val="both"/>
        <w:rPr>
          <w:rFonts w:ascii="Times New Roman" w:hAnsi="Times New Roman" w:cs="Times New Roman"/>
          <w:sz w:val="24"/>
          <w:szCs w:val="24"/>
        </w:rPr>
      </w:pPr>
    </w:p>
    <w:p w:rsidR="00DC7268" w:rsidRPr="00F026CA" w:rsidRDefault="00DC7268" w:rsidP="00DC7268">
      <w:pPr>
        <w:pStyle w:val="ListParagraph"/>
        <w:numPr>
          <w:ilvl w:val="0"/>
          <w:numId w:val="3"/>
        </w:numPr>
        <w:tabs>
          <w:tab w:val="left" w:pos="426"/>
        </w:tabs>
        <w:ind w:hanging="644"/>
        <w:rPr>
          <w:rFonts w:ascii="Times New Roman" w:hAnsi="Times New Roman" w:cs="Times New Roman"/>
          <w:b/>
          <w:sz w:val="24"/>
          <w:szCs w:val="24"/>
        </w:rPr>
      </w:pPr>
      <w:r w:rsidRPr="00F026CA">
        <w:rPr>
          <w:rFonts w:ascii="Times New Roman" w:hAnsi="Times New Roman" w:cs="Times New Roman"/>
          <w:b/>
          <w:sz w:val="24"/>
          <w:szCs w:val="24"/>
        </w:rPr>
        <w:lastRenderedPageBreak/>
        <w:t>Bobot Isi</w:t>
      </w:r>
    </w:p>
    <w:p w:rsidR="00DC7268" w:rsidRPr="00F026CA" w:rsidRDefault="00DC7268" w:rsidP="00DC7268">
      <w:pPr>
        <w:tabs>
          <w:tab w:val="left" w:pos="0"/>
        </w:tabs>
        <w:spacing w:line="240" w:lineRule="auto"/>
        <w:jc w:val="both"/>
        <w:rPr>
          <w:rFonts w:ascii="Times New Roman" w:hAnsi="Times New Roman" w:cs="Times New Roman"/>
          <w:sz w:val="24"/>
          <w:szCs w:val="24"/>
        </w:rPr>
      </w:pPr>
      <w:r w:rsidRPr="00F026CA">
        <w:rPr>
          <w:rFonts w:ascii="Times New Roman" w:hAnsi="Times New Roman" w:cs="Times New Roman"/>
          <w:sz w:val="24"/>
          <w:szCs w:val="24"/>
        </w:rPr>
        <w:tab/>
        <w:t>Bobot isi tanah pada masing-masing lokasi penelitian dapat dilihat pada Tabel 12.</w:t>
      </w:r>
    </w:p>
    <w:tbl>
      <w:tblPr>
        <w:tblStyle w:val="TableGrid"/>
        <w:tblW w:w="0" w:type="auto"/>
        <w:tblInd w:w="108" w:type="dxa"/>
        <w:tblLook w:val="04A0"/>
      </w:tblPr>
      <w:tblGrid>
        <w:gridCol w:w="1330"/>
        <w:gridCol w:w="7742"/>
      </w:tblGrid>
      <w:tr w:rsidR="00DC7268" w:rsidRPr="00F026CA" w:rsidTr="000216D9">
        <w:tc>
          <w:tcPr>
            <w:tcW w:w="1330" w:type="dxa"/>
            <w:tcBorders>
              <w:left w:val="nil"/>
              <w:bottom w:val="single" w:sz="4" w:space="0" w:color="000000" w:themeColor="text1"/>
              <w:right w:val="nil"/>
            </w:tcBorders>
          </w:tcPr>
          <w:p w:rsidR="00DC7268" w:rsidRPr="00F026CA" w:rsidRDefault="00DC7268" w:rsidP="00DC7268">
            <w:pPr>
              <w:pStyle w:val="ListParagraph"/>
              <w:tabs>
                <w:tab w:val="left" w:pos="0"/>
              </w:tabs>
              <w:spacing w:line="360" w:lineRule="auto"/>
              <w:ind w:left="0" w:firstLine="0"/>
              <w:jc w:val="center"/>
              <w:rPr>
                <w:rFonts w:ascii="Times New Roman" w:hAnsi="Times New Roman" w:cs="Times New Roman"/>
                <w:b/>
                <w:sz w:val="24"/>
                <w:szCs w:val="24"/>
              </w:rPr>
            </w:pPr>
            <w:r w:rsidRPr="00F026CA">
              <w:rPr>
                <w:rFonts w:ascii="Times New Roman" w:hAnsi="Times New Roman" w:cs="Times New Roman"/>
                <w:b/>
                <w:sz w:val="24"/>
                <w:szCs w:val="24"/>
              </w:rPr>
              <w:t>Sampel</w:t>
            </w:r>
          </w:p>
        </w:tc>
        <w:tc>
          <w:tcPr>
            <w:tcW w:w="7742" w:type="dxa"/>
            <w:tcBorders>
              <w:left w:val="nil"/>
              <w:bottom w:val="single" w:sz="4" w:space="0" w:color="000000" w:themeColor="text1"/>
              <w:right w:val="nil"/>
            </w:tcBorders>
          </w:tcPr>
          <w:p w:rsidR="00DC7268" w:rsidRPr="00F026CA" w:rsidRDefault="00DC7268" w:rsidP="00DC7268">
            <w:pPr>
              <w:pStyle w:val="ListParagraph"/>
              <w:tabs>
                <w:tab w:val="left" w:pos="0"/>
              </w:tabs>
              <w:spacing w:line="360" w:lineRule="auto"/>
              <w:ind w:left="0" w:firstLine="0"/>
              <w:jc w:val="center"/>
              <w:rPr>
                <w:rFonts w:ascii="Times New Roman" w:hAnsi="Times New Roman" w:cs="Times New Roman"/>
                <w:b/>
                <w:sz w:val="24"/>
                <w:szCs w:val="24"/>
              </w:rPr>
            </w:pPr>
            <w:r w:rsidRPr="00F026CA">
              <w:rPr>
                <w:rFonts w:ascii="Times New Roman" w:hAnsi="Times New Roman" w:cs="Times New Roman"/>
                <w:b/>
                <w:sz w:val="24"/>
                <w:szCs w:val="24"/>
              </w:rPr>
              <w:t>Bobot isi (g/cm</w:t>
            </w:r>
            <w:r w:rsidRPr="00F026CA">
              <w:rPr>
                <w:rFonts w:ascii="Times New Roman" w:hAnsi="Times New Roman" w:cs="Times New Roman"/>
                <w:b/>
                <w:sz w:val="24"/>
                <w:szCs w:val="24"/>
                <w:vertAlign w:val="superscript"/>
              </w:rPr>
              <w:t>3</w:t>
            </w:r>
            <w:r w:rsidRPr="00F026CA">
              <w:rPr>
                <w:rFonts w:ascii="Times New Roman" w:hAnsi="Times New Roman" w:cs="Times New Roman"/>
                <w:b/>
                <w:sz w:val="24"/>
                <w:szCs w:val="24"/>
              </w:rPr>
              <w:t>)</w:t>
            </w:r>
          </w:p>
        </w:tc>
      </w:tr>
      <w:tr w:rsidR="00DC7268" w:rsidRPr="00F026CA" w:rsidTr="000216D9">
        <w:tc>
          <w:tcPr>
            <w:tcW w:w="1330" w:type="dxa"/>
            <w:tcBorders>
              <w:left w:val="nil"/>
              <w:bottom w:val="nil"/>
              <w:right w:val="nil"/>
            </w:tcBorders>
          </w:tcPr>
          <w:p w:rsidR="00DC7268" w:rsidRPr="00F026CA" w:rsidRDefault="00DC7268" w:rsidP="00DC7268">
            <w:pPr>
              <w:tabs>
                <w:tab w:val="left" w:pos="0"/>
              </w:tabs>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A</w:t>
            </w:r>
          </w:p>
        </w:tc>
        <w:tc>
          <w:tcPr>
            <w:tcW w:w="7742" w:type="dxa"/>
            <w:tcBorders>
              <w:left w:val="nil"/>
              <w:bottom w:val="nil"/>
              <w:right w:val="nil"/>
            </w:tcBorders>
          </w:tcPr>
          <w:p w:rsidR="00DC7268" w:rsidRPr="00F026CA" w:rsidRDefault="00DC7268" w:rsidP="00DC7268">
            <w:pPr>
              <w:pStyle w:val="ListParagraph"/>
              <w:tabs>
                <w:tab w:val="left" w:pos="0"/>
              </w:tabs>
              <w:spacing w:line="360" w:lineRule="auto"/>
              <w:ind w:left="0" w:firstLine="0"/>
              <w:jc w:val="center"/>
              <w:rPr>
                <w:rFonts w:ascii="Times New Roman" w:hAnsi="Times New Roman" w:cs="Times New Roman"/>
                <w:sz w:val="24"/>
                <w:szCs w:val="24"/>
              </w:rPr>
            </w:pPr>
            <w:r w:rsidRPr="00F026CA">
              <w:rPr>
                <w:rFonts w:ascii="Times New Roman" w:hAnsi="Times New Roman" w:cs="Times New Roman"/>
                <w:sz w:val="24"/>
                <w:szCs w:val="24"/>
              </w:rPr>
              <w:t>1,03</w:t>
            </w:r>
          </w:p>
        </w:tc>
      </w:tr>
      <w:tr w:rsidR="00DC7268" w:rsidRPr="00F026CA" w:rsidTr="000216D9">
        <w:tc>
          <w:tcPr>
            <w:tcW w:w="1330" w:type="dxa"/>
            <w:tcBorders>
              <w:top w:val="nil"/>
              <w:left w:val="nil"/>
              <w:bottom w:val="nil"/>
              <w:right w:val="nil"/>
            </w:tcBorders>
          </w:tcPr>
          <w:p w:rsidR="00DC7268" w:rsidRPr="00F026CA" w:rsidRDefault="00DC7268" w:rsidP="00DC7268">
            <w:pPr>
              <w:tabs>
                <w:tab w:val="left" w:pos="0"/>
              </w:tabs>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B</w:t>
            </w:r>
          </w:p>
        </w:tc>
        <w:tc>
          <w:tcPr>
            <w:tcW w:w="7742" w:type="dxa"/>
            <w:tcBorders>
              <w:top w:val="nil"/>
              <w:left w:val="nil"/>
              <w:bottom w:val="nil"/>
              <w:right w:val="nil"/>
            </w:tcBorders>
          </w:tcPr>
          <w:p w:rsidR="00DC7268" w:rsidRPr="00F026CA" w:rsidRDefault="00DC7268" w:rsidP="00DC7268">
            <w:pPr>
              <w:pStyle w:val="ListParagraph"/>
              <w:tabs>
                <w:tab w:val="left" w:pos="0"/>
              </w:tabs>
              <w:spacing w:line="360" w:lineRule="auto"/>
              <w:ind w:left="0" w:firstLine="0"/>
              <w:jc w:val="center"/>
              <w:rPr>
                <w:rFonts w:ascii="Times New Roman" w:hAnsi="Times New Roman" w:cs="Times New Roman"/>
                <w:sz w:val="24"/>
                <w:szCs w:val="24"/>
              </w:rPr>
            </w:pPr>
            <w:r w:rsidRPr="00F026CA">
              <w:rPr>
                <w:rFonts w:ascii="Times New Roman" w:hAnsi="Times New Roman" w:cs="Times New Roman"/>
                <w:sz w:val="24"/>
                <w:szCs w:val="24"/>
              </w:rPr>
              <w:t>0,67</w:t>
            </w:r>
          </w:p>
        </w:tc>
      </w:tr>
      <w:tr w:rsidR="00DC7268" w:rsidRPr="00F026CA" w:rsidTr="000216D9">
        <w:tc>
          <w:tcPr>
            <w:tcW w:w="1330" w:type="dxa"/>
            <w:tcBorders>
              <w:top w:val="nil"/>
              <w:left w:val="nil"/>
              <w:bottom w:val="nil"/>
              <w:right w:val="nil"/>
            </w:tcBorders>
          </w:tcPr>
          <w:p w:rsidR="00DC7268" w:rsidRPr="00F026CA" w:rsidRDefault="00DC7268" w:rsidP="00DC7268">
            <w:pPr>
              <w:tabs>
                <w:tab w:val="left" w:pos="0"/>
              </w:tabs>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C</w:t>
            </w:r>
          </w:p>
        </w:tc>
        <w:tc>
          <w:tcPr>
            <w:tcW w:w="7742" w:type="dxa"/>
            <w:tcBorders>
              <w:top w:val="nil"/>
              <w:left w:val="nil"/>
              <w:bottom w:val="nil"/>
              <w:right w:val="nil"/>
            </w:tcBorders>
          </w:tcPr>
          <w:p w:rsidR="00DC7268" w:rsidRPr="00F026CA" w:rsidRDefault="00DC7268" w:rsidP="00DC7268">
            <w:pPr>
              <w:pStyle w:val="ListParagraph"/>
              <w:tabs>
                <w:tab w:val="left" w:pos="0"/>
              </w:tabs>
              <w:spacing w:line="360" w:lineRule="auto"/>
              <w:ind w:left="0" w:firstLine="0"/>
              <w:jc w:val="center"/>
              <w:rPr>
                <w:rFonts w:ascii="Times New Roman" w:hAnsi="Times New Roman" w:cs="Times New Roman"/>
                <w:sz w:val="24"/>
                <w:szCs w:val="24"/>
              </w:rPr>
            </w:pPr>
            <w:r w:rsidRPr="00F026CA">
              <w:rPr>
                <w:rFonts w:ascii="Times New Roman" w:hAnsi="Times New Roman" w:cs="Times New Roman"/>
                <w:sz w:val="24"/>
                <w:szCs w:val="24"/>
              </w:rPr>
              <w:t>1,16</w:t>
            </w:r>
          </w:p>
        </w:tc>
      </w:tr>
      <w:tr w:rsidR="00DC7268" w:rsidRPr="00F026CA" w:rsidTr="000216D9">
        <w:tc>
          <w:tcPr>
            <w:tcW w:w="1330" w:type="dxa"/>
            <w:tcBorders>
              <w:top w:val="nil"/>
              <w:left w:val="nil"/>
              <w:bottom w:val="single" w:sz="4" w:space="0" w:color="000000" w:themeColor="text1"/>
              <w:right w:val="nil"/>
            </w:tcBorders>
          </w:tcPr>
          <w:p w:rsidR="00DC7268" w:rsidRPr="00F026CA" w:rsidRDefault="00DC7268" w:rsidP="00DC7268">
            <w:pPr>
              <w:tabs>
                <w:tab w:val="left" w:pos="0"/>
              </w:tabs>
              <w:spacing w:line="360" w:lineRule="auto"/>
              <w:jc w:val="center"/>
              <w:rPr>
                <w:rFonts w:ascii="Times New Roman" w:hAnsi="Times New Roman" w:cs="Times New Roman"/>
                <w:sz w:val="24"/>
                <w:szCs w:val="24"/>
              </w:rPr>
            </w:pPr>
            <w:r w:rsidRPr="00F026CA">
              <w:rPr>
                <w:rFonts w:ascii="Times New Roman" w:hAnsi="Times New Roman" w:cs="Times New Roman"/>
                <w:sz w:val="24"/>
                <w:szCs w:val="24"/>
              </w:rPr>
              <w:t>D</w:t>
            </w:r>
          </w:p>
        </w:tc>
        <w:tc>
          <w:tcPr>
            <w:tcW w:w="7742" w:type="dxa"/>
            <w:tcBorders>
              <w:top w:val="nil"/>
              <w:left w:val="nil"/>
              <w:bottom w:val="single" w:sz="4" w:space="0" w:color="000000" w:themeColor="text1"/>
              <w:right w:val="nil"/>
            </w:tcBorders>
          </w:tcPr>
          <w:p w:rsidR="00DC7268" w:rsidRPr="00F026CA" w:rsidRDefault="00DC7268" w:rsidP="00DC7268">
            <w:pPr>
              <w:pStyle w:val="ListParagraph"/>
              <w:tabs>
                <w:tab w:val="left" w:pos="0"/>
              </w:tabs>
              <w:spacing w:line="360" w:lineRule="auto"/>
              <w:ind w:left="0" w:firstLine="0"/>
              <w:jc w:val="center"/>
              <w:rPr>
                <w:rFonts w:ascii="Times New Roman" w:hAnsi="Times New Roman" w:cs="Times New Roman"/>
                <w:sz w:val="24"/>
                <w:szCs w:val="24"/>
              </w:rPr>
            </w:pPr>
            <w:r w:rsidRPr="00F026CA">
              <w:rPr>
                <w:rFonts w:ascii="Times New Roman" w:hAnsi="Times New Roman" w:cs="Times New Roman"/>
                <w:sz w:val="24"/>
                <w:szCs w:val="24"/>
              </w:rPr>
              <w:t>1,18</w:t>
            </w:r>
          </w:p>
        </w:tc>
      </w:tr>
      <w:tr w:rsidR="00DC7268" w:rsidRPr="00F026CA" w:rsidTr="000216D9">
        <w:tc>
          <w:tcPr>
            <w:tcW w:w="1330" w:type="dxa"/>
            <w:tcBorders>
              <w:left w:val="nil"/>
              <w:right w:val="nil"/>
            </w:tcBorders>
          </w:tcPr>
          <w:p w:rsidR="00DC7268" w:rsidRPr="00F026CA" w:rsidRDefault="00DC7268" w:rsidP="00DC7268">
            <w:pPr>
              <w:pStyle w:val="ListParagraph"/>
              <w:tabs>
                <w:tab w:val="left" w:pos="0"/>
              </w:tabs>
              <w:spacing w:line="360" w:lineRule="auto"/>
              <w:ind w:left="0" w:firstLine="0"/>
              <w:jc w:val="center"/>
              <w:rPr>
                <w:rFonts w:ascii="Times New Roman" w:hAnsi="Times New Roman" w:cs="Times New Roman"/>
                <w:sz w:val="24"/>
                <w:szCs w:val="24"/>
              </w:rPr>
            </w:pPr>
            <w:r w:rsidRPr="00F026CA">
              <w:rPr>
                <w:rFonts w:ascii="Times New Roman" w:hAnsi="Times New Roman" w:cs="Times New Roman"/>
                <w:sz w:val="24"/>
                <w:szCs w:val="24"/>
              </w:rPr>
              <w:t>Rata-rata</w:t>
            </w:r>
          </w:p>
        </w:tc>
        <w:tc>
          <w:tcPr>
            <w:tcW w:w="7742" w:type="dxa"/>
            <w:tcBorders>
              <w:left w:val="nil"/>
              <w:right w:val="nil"/>
            </w:tcBorders>
          </w:tcPr>
          <w:p w:rsidR="00DC7268" w:rsidRPr="00F026CA" w:rsidRDefault="00DC7268" w:rsidP="00DC7268">
            <w:pPr>
              <w:jc w:val="center"/>
              <w:rPr>
                <w:rFonts w:ascii="Times New Roman" w:hAnsi="Times New Roman" w:cs="Times New Roman"/>
                <w:color w:val="000000"/>
                <w:sz w:val="24"/>
                <w:szCs w:val="24"/>
              </w:rPr>
            </w:pPr>
            <w:r w:rsidRPr="00F026CA">
              <w:rPr>
                <w:rFonts w:ascii="Times New Roman" w:hAnsi="Times New Roman" w:cs="Times New Roman"/>
                <w:color w:val="000000"/>
                <w:sz w:val="24"/>
                <w:szCs w:val="24"/>
              </w:rPr>
              <w:t>1,01</w:t>
            </w:r>
          </w:p>
        </w:tc>
      </w:tr>
    </w:tbl>
    <w:p w:rsidR="00DC7268"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 xml:space="preserve">Sumber : Laboratorium Fisika Tanah </w:t>
      </w:r>
      <w:r w:rsidRPr="00F026CA">
        <w:rPr>
          <w:rFonts w:ascii="Times New Roman" w:hAnsi="Times New Roman" w:cs="Times New Roman"/>
          <w:sz w:val="24"/>
          <w:szCs w:val="24"/>
        </w:rPr>
        <w:t>FAPERTA</w:t>
      </w:r>
      <w:r w:rsidRPr="00F026CA">
        <w:rPr>
          <w:rFonts w:ascii="Times New Roman" w:hAnsi="Times New Roman" w:cs="Times New Roman"/>
          <w:i/>
          <w:sz w:val="24"/>
          <w:szCs w:val="24"/>
        </w:rPr>
        <w:t xml:space="preserve"> UNTAN, 2018</w:t>
      </w:r>
    </w:p>
    <w:p w:rsidR="00DC7268" w:rsidRDefault="00DC7268" w:rsidP="00DC7268">
      <w:pPr>
        <w:spacing w:after="0" w:line="240" w:lineRule="auto"/>
        <w:ind w:firstLine="720"/>
        <w:jc w:val="both"/>
        <w:rPr>
          <w:rFonts w:ascii="Times New Roman" w:hAnsi="Times New Roman" w:cs="Times New Roman"/>
          <w:color w:val="000000"/>
          <w:sz w:val="24"/>
          <w:szCs w:val="24"/>
        </w:rPr>
      </w:pPr>
      <w:r w:rsidRPr="00DC7268">
        <w:rPr>
          <w:rFonts w:ascii="Times New Roman" w:hAnsi="Times New Roman" w:cs="Times New Roman"/>
          <w:sz w:val="24"/>
          <w:szCs w:val="24"/>
        </w:rPr>
        <w:t xml:space="preserve">Berdasarkan hasil analisis yang diperoleh nilai bobot isi di tiap lokasi berbeda-beda nilai. Nilai bobot isi terendah pada lokasi B disebabkan bahan organik pada lokasi B lebih tinggi nilainya dibanding lokasi lainnya. </w:t>
      </w:r>
      <w:r w:rsidRPr="00DC7268">
        <w:rPr>
          <w:rFonts w:ascii="Times New Roman" w:hAnsi="Times New Roman" w:cs="Times New Roman"/>
          <w:color w:val="000000"/>
          <w:sz w:val="24"/>
          <w:szCs w:val="24"/>
        </w:rPr>
        <w:t xml:space="preserve">Nilai bobot isi dapat dipengaruhi oleh beberapa faktor, diantaranya pengolahan tanah, bahan organik, tekstur, struktur dan kandungan air tanah (Hakim, 1986). </w:t>
      </w:r>
    </w:p>
    <w:p w:rsidR="00DC7268" w:rsidRPr="00DC7268" w:rsidRDefault="00DC7268" w:rsidP="00DC7268">
      <w:pPr>
        <w:spacing w:after="0" w:line="240" w:lineRule="auto"/>
        <w:ind w:firstLine="720"/>
        <w:jc w:val="both"/>
        <w:rPr>
          <w:rFonts w:ascii="Times New Roman" w:hAnsi="Times New Roman" w:cs="Times New Roman"/>
          <w:i/>
          <w:sz w:val="24"/>
          <w:szCs w:val="24"/>
        </w:rPr>
      </w:pPr>
    </w:p>
    <w:p w:rsidR="00DC7268" w:rsidRPr="00F026CA" w:rsidRDefault="00DC7268" w:rsidP="00DC7268">
      <w:pPr>
        <w:pStyle w:val="ListParagraph"/>
        <w:numPr>
          <w:ilvl w:val="0"/>
          <w:numId w:val="4"/>
        </w:numPr>
        <w:tabs>
          <w:tab w:val="left" w:pos="284"/>
        </w:tabs>
        <w:ind w:hanging="720"/>
        <w:rPr>
          <w:rFonts w:ascii="Times New Roman" w:hAnsi="Times New Roman" w:cs="Times New Roman"/>
          <w:b/>
          <w:sz w:val="24"/>
          <w:szCs w:val="24"/>
        </w:rPr>
      </w:pPr>
      <w:r w:rsidRPr="00F026CA">
        <w:rPr>
          <w:rFonts w:ascii="Times New Roman" w:hAnsi="Times New Roman" w:cs="Times New Roman"/>
          <w:b/>
          <w:sz w:val="24"/>
          <w:szCs w:val="24"/>
        </w:rPr>
        <w:t>Rekomendasi Dosis Pemupukan</w:t>
      </w:r>
      <w:r w:rsidRPr="00F026CA">
        <w:rPr>
          <w:rFonts w:ascii="Times New Roman" w:hAnsi="Times New Roman" w:cs="Times New Roman"/>
          <w:b/>
          <w:sz w:val="24"/>
          <w:szCs w:val="24"/>
          <w:lang w:val="id-ID"/>
        </w:rPr>
        <w:t xml:space="preserve"> </w:t>
      </w:r>
      <w:r w:rsidRPr="00F026CA">
        <w:rPr>
          <w:rFonts w:ascii="Times New Roman" w:hAnsi="Times New Roman" w:cs="Times New Roman"/>
          <w:b/>
          <w:sz w:val="24"/>
          <w:szCs w:val="24"/>
        </w:rPr>
        <w:t>dan Pengapuran</w:t>
      </w:r>
    </w:p>
    <w:p w:rsidR="00DC7268" w:rsidRPr="00F026CA" w:rsidRDefault="00DC7268" w:rsidP="00DC7268">
      <w:pPr>
        <w:spacing w:line="240" w:lineRule="auto"/>
        <w:jc w:val="both"/>
        <w:rPr>
          <w:rFonts w:ascii="Times New Roman" w:hAnsi="Times New Roman" w:cs="Times New Roman"/>
          <w:b/>
          <w:sz w:val="24"/>
          <w:szCs w:val="24"/>
        </w:rPr>
      </w:pPr>
      <w:r w:rsidRPr="00F026CA">
        <w:rPr>
          <w:rFonts w:ascii="Times New Roman" w:hAnsi="Times New Roman" w:cs="Times New Roman"/>
          <w:b/>
          <w:sz w:val="24"/>
          <w:szCs w:val="24"/>
        </w:rPr>
        <w:t>Tabel 13. Saran Pemupukan N, P, K dan Pengapuran Dolomit untuk Tanaman Kelapa Sawit</w:t>
      </w:r>
    </w:p>
    <w:tbl>
      <w:tblPr>
        <w:tblStyle w:val="LightShading1"/>
        <w:tblW w:w="9180" w:type="dxa"/>
        <w:tblLook w:val="04A0"/>
      </w:tblPr>
      <w:tblGrid>
        <w:gridCol w:w="960"/>
        <w:gridCol w:w="1176"/>
        <w:gridCol w:w="1176"/>
        <w:gridCol w:w="1176"/>
        <w:gridCol w:w="1110"/>
        <w:gridCol w:w="3639"/>
      </w:tblGrid>
      <w:tr w:rsidR="00DC7268" w:rsidRPr="00F026CA" w:rsidTr="000216D9">
        <w:trPr>
          <w:cnfStyle w:val="100000000000"/>
          <w:trHeight w:val="300"/>
        </w:trPr>
        <w:tc>
          <w:tcPr>
            <w:cnfStyle w:val="001000000000"/>
            <w:tcW w:w="960" w:type="dxa"/>
            <w:shd w:val="clear" w:color="auto" w:fill="auto"/>
            <w:noWrap/>
            <w:hideMark/>
          </w:tcPr>
          <w:p w:rsidR="00DC7268" w:rsidRPr="00F026CA" w:rsidRDefault="00DC7268" w:rsidP="00DC7268">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Titik</w:t>
            </w:r>
          </w:p>
        </w:tc>
        <w:tc>
          <w:tcPr>
            <w:tcW w:w="4581" w:type="dxa"/>
            <w:gridSpan w:val="4"/>
            <w:shd w:val="clear" w:color="auto" w:fill="auto"/>
            <w:noWrap/>
            <w:hideMark/>
          </w:tcPr>
          <w:p w:rsidR="00DC7268" w:rsidRPr="00F026CA" w:rsidRDefault="00DC7268" w:rsidP="00DC7268">
            <w:pPr>
              <w:jc w:val="center"/>
              <w:cnfStyle w:val="1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Kebutuhan Pupuk untuk Tanaman Kelapa Sawit</w:t>
            </w:r>
          </w:p>
        </w:tc>
        <w:tc>
          <w:tcPr>
            <w:tcW w:w="3639" w:type="dxa"/>
            <w:shd w:val="clear" w:color="auto" w:fill="auto"/>
            <w:noWrap/>
            <w:hideMark/>
          </w:tcPr>
          <w:p w:rsidR="00DC7268" w:rsidRPr="00F026CA" w:rsidRDefault="00DC7268" w:rsidP="00DC7268">
            <w:pPr>
              <w:jc w:val="center"/>
              <w:cnfStyle w:val="1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Dosis Dolomit</w:t>
            </w:r>
          </w:p>
        </w:tc>
      </w:tr>
      <w:tr w:rsidR="00DC7268" w:rsidRPr="00F026CA" w:rsidTr="000216D9">
        <w:trPr>
          <w:cnfStyle w:val="000000100000"/>
          <w:trHeight w:val="300"/>
        </w:trPr>
        <w:tc>
          <w:tcPr>
            <w:cnfStyle w:val="001000000000"/>
            <w:tcW w:w="960" w:type="dxa"/>
            <w:vMerge w:val="restart"/>
            <w:shd w:val="clear" w:color="auto" w:fill="auto"/>
            <w:noWrap/>
            <w:hideMark/>
          </w:tcPr>
          <w:p w:rsidR="00DC7268" w:rsidRPr="00F026CA" w:rsidRDefault="00DC7268" w:rsidP="00DC7268">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Lokasi</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Urea</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SP-36</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KCL</w:t>
            </w:r>
          </w:p>
        </w:tc>
        <w:tc>
          <w:tcPr>
            <w:tcW w:w="1104"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Populasi/</w:t>
            </w:r>
          </w:p>
        </w:tc>
        <w:tc>
          <w:tcPr>
            <w:tcW w:w="363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(CaMgCO3)</w:t>
            </w:r>
          </w:p>
        </w:tc>
      </w:tr>
      <w:tr w:rsidR="00DC7268" w:rsidRPr="00F026CA" w:rsidTr="000216D9">
        <w:trPr>
          <w:trHeight w:val="300"/>
        </w:trPr>
        <w:tc>
          <w:tcPr>
            <w:cnfStyle w:val="001000000000"/>
            <w:tcW w:w="960" w:type="dxa"/>
            <w:vMerge/>
            <w:shd w:val="clear" w:color="auto" w:fill="auto"/>
            <w:hideMark/>
          </w:tcPr>
          <w:p w:rsidR="00DC7268" w:rsidRPr="00F026CA" w:rsidRDefault="00DC7268" w:rsidP="00DC7268">
            <w:pPr>
              <w:jc w:val="center"/>
              <w:rPr>
                <w:rFonts w:ascii="Times New Roman" w:eastAsia="Times New Roman" w:hAnsi="Times New Roman" w:cs="Times New Roman"/>
                <w:color w:val="000000"/>
                <w:sz w:val="24"/>
                <w:szCs w:val="24"/>
                <w:lang w:eastAsia="id-ID"/>
              </w:rPr>
            </w:pP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Kg/pohon</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Kg/pohon</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Kg/pohon</w:t>
            </w:r>
          </w:p>
        </w:tc>
        <w:tc>
          <w:tcPr>
            <w:tcW w:w="1104"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Hektar</w:t>
            </w:r>
          </w:p>
        </w:tc>
        <w:tc>
          <w:tcPr>
            <w:tcW w:w="363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Kg/hektar</w:t>
            </w:r>
          </w:p>
        </w:tc>
      </w:tr>
      <w:tr w:rsidR="00DC7268" w:rsidRPr="00F026CA" w:rsidTr="000216D9">
        <w:trPr>
          <w:cnfStyle w:val="000000100000"/>
          <w:trHeight w:val="315"/>
        </w:trPr>
        <w:tc>
          <w:tcPr>
            <w:cnfStyle w:val="001000000000"/>
            <w:tcW w:w="960" w:type="dxa"/>
            <w:shd w:val="clear" w:color="auto" w:fill="auto"/>
            <w:noWrap/>
            <w:hideMark/>
          </w:tcPr>
          <w:p w:rsidR="00DC7268" w:rsidRPr="00F026CA" w:rsidRDefault="00DC7268" w:rsidP="00DC7268">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A</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1,93</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2,86</w:t>
            </w:r>
          </w:p>
        </w:tc>
        <w:tc>
          <w:tcPr>
            <w:tcW w:w="1104" w:type="dxa"/>
            <w:vMerge w:val="restart"/>
            <w:shd w:val="clear" w:color="auto" w:fill="auto"/>
            <w:noWrap/>
            <w:hideMark/>
          </w:tcPr>
          <w:p w:rsidR="00DC7268" w:rsidRDefault="00DC7268" w:rsidP="00DC7268">
            <w:pPr>
              <w:jc w:val="center"/>
              <w:cnfStyle w:val="000000100000"/>
              <w:rPr>
                <w:rFonts w:ascii="Times New Roman" w:eastAsia="Times New Roman" w:hAnsi="Times New Roman" w:cs="Times New Roman"/>
                <w:color w:val="000000"/>
                <w:sz w:val="24"/>
                <w:szCs w:val="24"/>
                <w:lang w:eastAsia="id-ID"/>
              </w:rPr>
            </w:pPr>
          </w:p>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138</w:t>
            </w:r>
          </w:p>
        </w:tc>
        <w:tc>
          <w:tcPr>
            <w:tcW w:w="3639" w:type="dxa"/>
            <w:shd w:val="clear" w:color="auto" w:fill="auto"/>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144</w:t>
            </w:r>
          </w:p>
        </w:tc>
      </w:tr>
      <w:tr w:rsidR="00DC7268" w:rsidRPr="00F026CA" w:rsidTr="000216D9">
        <w:trPr>
          <w:trHeight w:val="315"/>
        </w:trPr>
        <w:tc>
          <w:tcPr>
            <w:cnfStyle w:val="001000000000"/>
            <w:tcW w:w="960" w:type="dxa"/>
            <w:shd w:val="clear" w:color="auto" w:fill="auto"/>
            <w:noWrap/>
            <w:hideMark/>
          </w:tcPr>
          <w:p w:rsidR="00DC7268" w:rsidRPr="00F026CA" w:rsidRDefault="00DC7268" w:rsidP="00DC7268">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B</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1,91</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2,6</w:t>
            </w:r>
          </w:p>
        </w:tc>
        <w:tc>
          <w:tcPr>
            <w:tcW w:w="1104" w:type="dxa"/>
            <w:vMerge/>
            <w:shd w:val="clear" w:color="auto" w:fill="auto"/>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p>
        </w:tc>
        <w:tc>
          <w:tcPr>
            <w:tcW w:w="3639" w:type="dxa"/>
            <w:shd w:val="clear" w:color="auto" w:fill="auto"/>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302</w:t>
            </w:r>
          </w:p>
        </w:tc>
      </w:tr>
      <w:tr w:rsidR="00DC7268" w:rsidRPr="00F026CA" w:rsidTr="000216D9">
        <w:trPr>
          <w:cnfStyle w:val="000000100000"/>
          <w:trHeight w:val="315"/>
        </w:trPr>
        <w:tc>
          <w:tcPr>
            <w:cnfStyle w:val="001000000000"/>
            <w:tcW w:w="960" w:type="dxa"/>
            <w:shd w:val="clear" w:color="auto" w:fill="auto"/>
            <w:noWrap/>
            <w:hideMark/>
          </w:tcPr>
          <w:p w:rsidR="00DC7268" w:rsidRPr="00F026CA" w:rsidRDefault="00DC7268" w:rsidP="00DC7268">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C</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1.95</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w:t>
            </w:r>
          </w:p>
        </w:tc>
        <w:tc>
          <w:tcPr>
            <w:tcW w:w="1159" w:type="dxa"/>
            <w:shd w:val="clear" w:color="auto" w:fill="auto"/>
            <w:noWrap/>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2,6</w:t>
            </w:r>
          </w:p>
        </w:tc>
        <w:tc>
          <w:tcPr>
            <w:tcW w:w="1104" w:type="dxa"/>
            <w:vMerge/>
            <w:shd w:val="clear" w:color="auto" w:fill="auto"/>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p>
        </w:tc>
        <w:tc>
          <w:tcPr>
            <w:tcW w:w="3639" w:type="dxa"/>
            <w:shd w:val="clear" w:color="auto" w:fill="auto"/>
            <w:hideMark/>
          </w:tcPr>
          <w:p w:rsidR="00DC7268" w:rsidRPr="00F026CA" w:rsidRDefault="00DC7268" w:rsidP="00DC7268">
            <w:pPr>
              <w:jc w:val="center"/>
              <w:cnfStyle w:val="0000001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216</w:t>
            </w:r>
          </w:p>
        </w:tc>
      </w:tr>
      <w:tr w:rsidR="00DC7268" w:rsidRPr="00F026CA" w:rsidTr="000216D9">
        <w:trPr>
          <w:trHeight w:val="315"/>
        </w:trPr>
        <w:tc>
          <w:tcPr>
            <w:cnfStyle w:val="001000000000"/>
            <w:tcW w:w="960" w:type="dxa"/>
            <w:shd w:val="clear" w:color="auto" w:fill="auto"/>
            <w:noWrap/>
            <w:hideMark/>
          </w:tcPr>
          <w:p w:rsidR="00DC7268" w:rsidRPr="00F026CA" w:rsidRDefault="00DC7268" w:rsidP="00DC7268">
            <w:pPr>
              <w:jc w:val="center"/>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D</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1.91</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w:t>
            </w:r>
          </w:p>
        </w:tc>
        <w:tc>
          <w:tcPr>
            <w:tcW w:w="1159" w:type="dxa"/>
            <w:shd w:val="clear" w:color="auto" w:fill="auto"/>
            <w:noWrap/>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1.51</w:t>
            </w:r>
          </w:p>
        </w:tc>
        <w:tc>
          <w:tcPr>
            <w:tcW w:w="1104" w:type="dxa"/>
            <w:vMerge/>
            <w:shd w:val="clear" w:color="auto" w:fill="auto"/>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p>
        </w:tc>
        <w:tc>
          <w:tcPr>
            <w:tcW w:w="3639" w:type="dxa"/>
            <w:shd w:val="clear" w:color="auto" w:fill="auto"/>
            <w:hideMark/>
          </w:tcPr>
          <w:p w:rsidR="00DC7268" w:rsidRPr="00F026CA" w:rsidRDefault="00DC7268" w:rsidP="00DC7268">
            <w:pPr>
              <w:jc w:val="center"/>
              <w:cnfStyle w:val="000000000000"/>
              <w:rPr>
                <w:rFonts w:ascii="Times New Roman" w:eastAsia="Times New Roman" w:hAnsi="Times New Roman" w:cs="Times New Roman"/>
                <w:color w:val="000000"/>
                <w:sz w:val="24"/>
                <w:szCs w:val="24"/>
                <w:lang w:eastAsia="id-ID"/>
              </w:rPr>
            </w:pPr>
            <w:r w:rsidRPr="00F026CA">
              <w:rPr>
                <w:rFonts w:ascii="Times New Roman" w:eastAsia="Times New Roman" w:hAnsi="Times New Roman" w:cs="Times New Roman"/>
                <w:color w:val="000000"/>
                <w:sz w:val="24"/>
                <w:szCs w:val="24"/>
                <w:lang w:eastAsia="id-ID"/>
              </w:rPr>
              <w:t>375</w:t>
            </w:r>
          </w:p>
        </w:tc>
      </w:tr>
    </w:tbl>
    <w:p w:rsidR="00DC7268" w:rsidRPr="00F026CA" w:rsidRDefault="00DC7268" w:rsidP="00DC7268">
      <w:pPr>
        <w:spacing w:after="0" w:line="240" w:lineRule="auto"/>
        <w:jc w:val="both"/>
        <w:rPr>
          <w:rFonts w:ascii="Times New Roman" w:hAnsi="Times New Roman" w:cs="Times New Roman"/>
          <w:i/>
          <w:sz w:val="24"/>
          <w:szCs w:val="24"/>
        </w:rPr>
      </w:pPr>
      <w:r w:rsidRPr="00F026CA">
        <w:rPr>
          <w:rFonts w:ascii="Times New Roman" w:hAnsi="Times New Roman" w:cs="Times New Roman"/>
          <w:i/>
          <w:sz w:val="24"/>
          <w:szCs w:val="24"/>
        </w:rPr>
        <w:t>Sumber : Hasil Analisis Laboratorium Kimia Tanah</w:t>
      </w:r>
    </w:p>
    <w:p w:rsidR="00DC7268" w:rsidRPr="00F026CA" w:rsidRDefault="00DC7268" w:rsidP="00DC7268">
      <w:pPr>
        <w:spacing w:line="240" w:lineRule="auto"/>
        <w:ind w:firstLine="720"/>
        <w:jc w:val="both"/>
        <w:rPr>
          <w:rFonts w:ascii="Times New Roman" w:hAnsi="Times New Roman" w:cs="Times New Roman"/>
          <w:i/>
          <w:sz w:val="24"/>
          <w:szCs w:val="24"/>
        </w:rPr>
      </w:pPr>
      <w:r w:rsidRPr="00F026CA">
        <w:rPr>
          <w:rFonts w:ascii="Times New Roman" w:hAnsi="Times New Roman" w:cs="Times New Roman"/>
          <w:sz w:val="24"/>
          <w:szCs w:val="24"/>
        </w:rPr>
        <w:t xml:space="preserve">Pemberian dosis pupuk yang disarankan untuk lokasi A yaitu sebanyak 1,93 Kg Urea / pohon, 2,86 Kg KCL/pohon, pada lokasi A unsur  P telah tercukupi sehingga tidak diperlukan rekomendasi pemupukan. Pada lokasi B dosis pupuk yang direkomendasikan yaitu sebanyak 1,91 kg urea/pohon, 2,6 kg kcl/pohon dan untuk P telah tercukupi sehingga tidak diperlukan pemupukan.  Pada lokasi C dosis pupuk yang di rekomendasi yaitu 1,95 kg urea/pohon, 2,60 kg kcl/pohon dan untuk unsur P telah tercukupi sehingga tidak diperlukan rekomendasi pemupukan.  Pada lokasi D dosis pupuk yang direkomendasikan  yaitu 1,91 kg urea/pohon, 1,51 kg KCL/pohon dan untuk unsur P telah tercukupi </w:t>
      </w:r>
      <w:r>
        <w:rPr>
          <w:rFonts w:ascii="Times New Roman" w:hAnsi="Times New Roman" w:cs="Times New Roman"/>
          <w:sz w:val="24"/>
          <w:szCs w:val="24"/>
        </w:rPr>
        <w:t xml:space="preserve">untuk saat ini </w:t>
      </w:r>
      <w:r w:rsidRPr="00F026CA">
        <w:rPr>
          <w:rFonts w:ascii="Times New Roman" w:hAnsi="Times New Roman" w:cs="Times New Roman"/>
          <w:sz w:val="24"/>
          <w:szCs w:val="24"/>
        </w:rPr>
        <w:t xml:space="preserve">sehingga tidak diperlukan rekomendasi pemupukan. </w:t>
      </w:r>
    </w:p>
    <w:p w:rsidR="00DC7268" w:rsidRPr="00F026CA" w:rsidRDefault="00DC7268" w:rsidP="00DC7268">
      <w:pPr>
        <w:spacing w:after="0" w:line="240" w:lineRule="auto"/>
        <w:jc w:val="center"/>
        <w:rPr>
          <w:rFonts w:ascii="Times New Roman" w:hAnsi="Times New Roman" w:cs="Times New Roman"/>
          <w:b/>
          <w:sz w:val="24"/>
          <w:szCs w:val="24"/>
        </w:rPr>
      </w:pPr>
      <w:r w:rsidRPr="00F026CA">
        <w:rPr>
          <w:rFonts w:ascii="Times New Roman" w:hAnsi="Times New Roman" w:cs="Times New Roman"/>
          <w:b/>
          <w:sz w:val="24"/>
          <w:szCs w:val="24"/>
        </w:rPr>
        <w:t>Penutup</w:t>
      </w:r>
    </w:p>
    <w:p w:rsidR="00DC7268" w:rsidRPr="00F026CA" w:rsidRDefault="00DC7268" w:rsidP="00DC7268">
      <w:pPr>
        <w:spacing w:after="0" w:line="240" w:lineRule="auto"/>
        <w:rPr>
          <w:rFonts w:ascii="Times New Roman" w:hAnsi="Times New Roman" w:cs="Times New Roman"/>
          <w:b/>
          <w:sz w:val="24"/>
          <w:szCs w:val="24"/>
        </w:rPr>
      </w:pPr>
      <w:r w:rsidRPr="00F026CA">
        <w:rPr>
          <w:rFonts w:ascii="Times New Roman" w:hAnsi="Times New Roman" w:cs="Times New Roman"/>
          <w:b/>
          <w:sz w:val="24"/>
          <w:szCs w:val="24"/>
        </w:rPr>
        <w:t xml:space="preserve">Kesimpulan </w:t>
      </w:r>
    </w:p>
    <w:p w:rsidR="00DC7268" w:rsidRPr="00F026CA" w:rsidRDefault="00DC7268" w:rsidP="00DC7268">
      <w:pPr>
        <w:spacing w:after="0" w:line="240" w:lineRule="auto"/>
        <w:rPr>
          <w:rFonts w:ascii="Times New Roman" w:hAnsi="Times New Roman" w:cs="Times New Roman"/>
          <w:sz w:val="24"/>
          <w:szCs w:val="24"/>
        </w:rPr>
      </w:pPr>
      <w:r w:rsidRPr="00F026CA">
        <w:rPr>
          <w:rFonts w:ascii="Times New Roman" w:hAnsi="Times New Roman" w:cs="Times New Roman"/>
          <w:sz w:val="24"/>
          <w:szCs w:val="24"/>
        </w:rPr>
        <w:t>Berdasarkan hasil penelitian status unsur hara nitrogen, fosfor, dan kalium tanah Inceptisols maka dapat disimpulkan bahwa :</w:t>
      </w:r>
    </w:p>
    <w:p w:rsidR="00DC7268" w:rsidRPr="00F026CA" w:rsidRDefault="00DC7268" w:rsidP="00DC7268">
      <w:pPr>
        <w:pStyle w:val="ListParagraph"/>
        <w:numPr>
          <w:ilvl w:val="0"/>
          <w:numId w:val="5"/>
        </w:numPr>
        <w:ind w:left="284" w:hanging="284"/>
        <w:rPr>
          <w:rFonts w:ascii="Times New Roman" w:hAnsi="Times New Roman" w:cs="Times New Roman"/>
          <w:sz w:val="24"/>
          <w:szCs w:val="24"/>
          <w:lang w:val="id-ID"/>
        </w:rPr>
      </w:pPr>
      <w:r w:rsidRPr="00F026CA">
        <w:rPr>
          <w:rFonts w:ascii="Times New Roman" w:hAnsi="Times New Roman" w:cs="Times New Roman"/>
          <w:sz w:val="24"/>
          <w:szCs w:val="24"/>
          <w:lang w:val="id-ID"/>
        </w:rPr>
        <w:t>Reaksi tanah (pH) pada lokasi penelitian termasuk dalam kriteria sangat masam, fospor (P) tersedia tanah termasuk dalam kriteria tinggi. C-organik, N-total, K-dd, Na-dd, Mg-dd dan KTK termasu</w:t>
      </w:r>
      <w:r>
        <w:rPr>
          <w:rFonts w:ascii="Times New Roman" w:hAnsi="Times New Roman" w:cs="Times New Roman"/>
          <w:sz w:val="24"/>
          <w:szCs w:val="24"/>
          <w:lang w:val="id-ID"/>
        </w:rPr>
        <w:t>k dalam kriteria rendah,</w:t>
      </w:r>
      <w:r w:rsidR="00C246BE">
        <w:rPr>
          <w:rFonts w:ascii="Times New Roman" w:hAnsi="Times New Roman" w:cs="Times New Roman"/>
          <w:sz w:val="24"/>
          <w:szCs w:val="24"/>
          <w:lang w:val="id-ID"/>
        </w:rPr>
        <w:t xml:space="preserve"> Kejenuhan Al-dd,</w:t>
      </w:r>
      <w:r>
        <w:rPr>
          <w:rFonts w:ascii="Times New Roman" w:hAnsi="Times New Roman" w:cs="Times New Roman"/>
          <w:sz w:val="24"/>
          <w:szCs w:val="24"/>
          <w:lang w:val="id-ID"/>
        </w:rPr>
        <w:t xml:space="preserve"> Ca-dd </w:t>
      </w:r>
      <w:r w:rsidRPr="00F026CA">
        <w:rPr>
          <w:rFonts w:ascii="Times New Roman" w:hAnsi="Times New Roman" w:cs="Times New Roman"/>
          <w:sz w:val="24"/>
          <w:szCs w:val="24"/>
          <w:lang w:val="id-ID"/>
        </w:rPr>
        <w:t>dan KB termasuk dalam kriteria sangat rendah.</w:t>
      </w:r>
    </w:p>
    <w:p w:rsidR="00DC7268" w:rsidRPr="00F026CA" w:rsidRDefault="00DC7268" w:rsidP="00DC7268">
      <w:pPr>
        <w:pStyle w:val="ListParagraph"/>
        <w:numPr>
          <w:ilvl w:val="0"/>
          <w:numId w:val="5"/>
        </w:numPr>
        <w:ind w:left="284" w:hanging="284"/>
        <w:rPr>
          <w:rFonts w:ascii="Times New Roman" w:hAnsi="Times New Roman" w:cs="Times New Roman"/>
          <w:sz w:val="24"/>
          <w:szCs w:val="24"/>
          <w:lang w:val="id-ID"/>
        </w:rPr>
      </w:pPr>
      <w:r w:rsidRPr="00F026CA">
        <w:rPr>
          <w:rFonts w:ascii="Times New Roman" w:hAnsi="Times New Roman" w:cs="Times New Roman"/>
          <w:sz w:val="24"/>
          <w:szCs w:val="24"/>
          <w:lang w:val="id-ID"/>
        </w:rPr>
        <w:lastRenderedPageBreak/>
        <w:t xml:space="preserve">Rekomendasi pemupukan Urea dan KCL pada masing-masing lokasi penelitian untuk 1 kali pemupukan yaitu Urea pada lokasi A = 1,93 kg/pohon, B = 1,91 kg/pohon, C = 1,95 kg/pohon dan D = 1,91 kg/pohon. Pemupukan KCL pada lokasi A = 2,86 kg/pohon, B = 2,6 kg/pohon, C = 2,60 kg/pohon dan D = 1,51 kg/pohon. Untuk TSP telah tercukupi </w:t>
      </w:r>
      <w:r>
        <w:rPr>
          <w:rFonts w:ascii="Times New Roman" w:hAnsi="Times New Roman" w:cs="Times New Roman"/>
          <w:sz w:val="24"/>
          <w:szCs w:val="24"/>
          <w:lang w:val="id-ID"/>
        </w:rPr>
        <w:t xml:space="preserve">untuk saat ini </w:t>
      </w:r>
      <w:r w:rsidRPr="00F026CA">
        <w:rPr>
          <w:rFonts w:ascii="Times New Roman" w:hAnsi="Times New Roman" w:cs="Times New Roman"/>
          <w:sz w:val="24"/>
          <w:szCs w:val="24"/>
          <w:lang w:val="id-ID"/>
        </w:rPr>
        <w:t>sehingga tidak diperlukan rekomendasi pemupukan.</w:t>
      </w:r>
    </w:p>
    <w:p w:rsidR="00DC7268" w:rsidRPr="00F026CA" w:rsidRDefault="00DC7268" w:rsidP="00DC7268">
      <w:pPr>
        <w:pStyle w:val="ListParagraph"/>
        <w:numPr>
          <w:ilvl w:val="0"/>
          <w:numId w:val="5"/>
        </w:numPr>
        <w:ind w:left="284" w:hanging="284"/>
        <w:rPr>
          <w:rFonts w:ascii="Times New Roman" w:hAnsi="Times New Roman" w:cs="Times New Roman"/>
          <w:sz w:val="24"/>
          <w:szCs w:val="24"/>
          <w:lang w:val="id-ID"/>
        </w:rPr>
      </w:pPr>
      <w:r w:rsidRPr="00F026CA">
        <w:rPr>
          <w:rFonts w:ascii="Times New Roman" w:hAnsi="Times New Roman" w:cs="Times New Roman"/>
          <w:sz w:val="24"/>
          <w:szCs w:val="24"/>
          <w:lang w:val="id-ID"/>
        </w:rPr>
        <w:t xml:space="preserve">Rekomendasi pengapuran dolomit pada lokasi penelitian untuk 1 kali pengapuran masing-masing pada lokasi A, B, C dan D yaitu 144 kg/ha, 302 kg/ha, 216 kg/ha dan 375 kg/ha.  </w:t>
      </w: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Default="00DC7268" w:rsidP="00DC7268">
      <w:pPr>
        <w:spacing w:line="240" w:lineRule="auto"/>
        <w:jc w:val="both"/>
        <w:rPr>
          <w:rFonts w:ascii="Times New Roman" w:hAnsi="Times New Roman" w:cs="Times New Roman"/>
          <w:sz w:val="24"/>
          <w:szCs w:val="24"/>
        </w:rPr>
      </w:pPr>
    </w:p>
    <w:p w:rsidR="00F408CD" w:rsidRDefault="00F408CD" w:rsidP="00DC7268">
      <w:pPr>
        <w:spacing w:line="240" w:lineRule="auto"/>
        <w:jc w:val="both"/>
        <w:rPr>
          <w:rFonts w:ascii="Times New Roman" w:hAnsi="Times New Roman" w:cs="Times New Roman"/>
          <w:sz w:val="24"/>
          <w:szCs w:val="24"/>
        </w:rPr>
      </w:pPr>
    </w:p>
    <w:p w:rsidR="00F408CD" w:rsidRPr="00F026CA" w:rsidRDefault="00F408CD"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Default="00DC7268" w:rsidP="00DC7268">
      <w:pPr>
        <w:spacing w:line="240" w:lineRule="auto"/>
        <w:jc w:val="both"/>
        <w:rPr>
          <w:rFonts w:ascii="Times New Roman" w:hAnsi="Times New Roman" w:cs="Times New Roman"/>
          <w:sz w:val="24"/>
          <w:szCs w:val="24"/>
        </w:rPr>
      </w:pPr>
    </w:p>
    <w:p w:rsidR="00C1130E" w:rsidRPr="00F026CA" w:rsidRDefault="00C1130E" w:rsidP="00DC7268">
      <w:pPr>
        <w:spacing w:line="240" w:lineRule="auto"/>
        <w:jc w:val="both"/>
        <w:rPr>
          <w:rFonts w:ascii="Times New Roman" w:hAnsi="Times New Roman" w:cs="Times New Roman"/>
          <w:sz w:val="24"/>
          <w:szCs w:val="24"/>
        </w:rPr>
      </w:pPr>
    </w:p>
    <w:p w:rsidR="00DC7268" w:rsidRPr="00F026CA" w:rsidRDefault="00DC7268" w:rsidP="00DC7268">
      <w:pPr>
        <w:spacing w:line="240" w:lineRule="auto"/>
        <w:jc w:val="center"/>
        <w:rPr>
          <w:rFonts w:ascii="Times New Roman" w:hAnsi="Times New Roman" w:cs="Times New Roman"/>
          <w:sz w:val="24"/>
          <w:szCs w:val="24"/>
        </w:rPr>
      </w:pPr>
      <w:r w:rsidRPr="00F026CA">
        <w:rPr>
          <w:rFonts w:ascii="Times New Roman" w:hAnsi="Times New Roman" w:cs="Times New Roman"/>
          <w:b/>
          <w:bCs/>
          <w:sz w:val="24"/>
          <w:szCs w:val="24"/>
        </w:rPr>
        <w:lastRenderedPageBreak/>
        <w:t>Daftar Pustaka</w:t>
      </w:r>
    </w:p>
    <w:p w:rsidR="00DC7268" w:rsidRPr="00F026CA" w:rsidRDefault="00DC7268" w:rsidP="00C1130E">
      <w:pPr>
        <w:jc w:val="both"/>
        <w:rPr>
          <w:rFonts w:ascii="Times New Roman" w:hAnsi="Times New Roman" w:cs="Times New Roman"/>
          <w:sz w:val="24"/>
          <w:szCs w:val="24"/>
        </w:rPr>
      </w:pPr>
      <w:r w:rsidRPr="00F026CA">
        <w:rPr>
          <w:rFonts w:ascii="Times New Roman" w:hAnsi="Times New Roman" w:cs="Times New Roman"/>
          <w:sz w:val="24"/>
          <w:szCs w:val="24"/>
        </w:rPr>
        <w:t xml:space="preserve">Fajur, 2013. </w:t>
      </w:r>
      <w:r w:rsidRPr="00F026CA">
        <w:rPr>
          <w:rFonts w:ascii="Times New Roman" w:hAnsi="Times New Roman" w:cs="Times New Roman"/>
          <w:i/>
          <w:sz w:val="24"/>
          <w:szCs w:val="24"/>
        </w:rPr>
        <w:t>Dasar-dasar Ilmu Tanah</w:t>
      </w:r>
      <w:r w:rsidRPr="00F026CA">
        <w:rPr>
          <w:rFonts w:ascii="Times New Roman" w:hAnsi="Times New Roman" w:cs="Times New Roman"/>
          <w:sz w:val="24"/>
          <w:szCs w:val="24"/>
        </w:rPr>
        <w:t>. Universitas Andalas. Padang.</w:t>
      </w:r>
    </w:p>
    <w:p w:rsidR="00DC7268" w:rsidRPr="00F026CA" w:rsidRDefault="00DC7268" w:rsidP="00C1130E">
      <w:pPr>
        <w:jc w:val="both"/>
        <w:rPr>
          <w:rFonts w:ascii="Times New Roman" w:hAnsi="Times New Roman" w:cs="Times New Roman"/>
          <w:sz w:val="24"/>
          <w:szCs w:val="24"/>
        </w:rPr>
      </w:pPr>
      <w:r w:rsidRPr="00F026CA">
        <w:rPr>
          <w:rFonts w:ascii="Times New Roman" w:hAnsi="Times New Roman" w:cs="Times New Roman"/>
          <w:sz w:val="24"/>
          <w:szCs w:val="24"/>
        </w:rPr>
        <w:t xml:space="preserve">Hakim, 1986. </w:t>
      </w:r>
      <w:r w:rsidRPr="00F026CA">
        <w:rPr>
          <w:rFonts w:ascii="Times New Roman" w:hAnsi="Times New Roman" w:cs="Times New Roman"/>
          <w:i/>
          <w:sz w:val="24"/>
          <w:szCs w:val="24"/>
        </w:rPr>
        <w:t>Dasar-dasar Ilmu Tanah</w:t>
      </w:r>
      <w:r w:rsidRPr="00F026CA">
        <w:rPr>
          <w:rFonts w:ascii="Times New Roman" w:hAnsi="Times New Roman" w:cs="Times New Roman"/>
          <w:sz w:val="24"/>
          <w:szCs w:val="24"/>
        </w:rPr>
        <w:t>. Universitas Lampung. Lampung</w:t>
      </w:r>
    </w:p>
    <w:p w:rsidR="00DC7268" w:rsidRPr="00F026CA" w:rsidRDefault="00DC7268" w:rsidP="00C1130E">
      <w:pPr>
        <w:jc w:val="both"/>
        <w:rPr>
          <w:rFonts w:ascii="Times New Roman" w:hAnsi="Times New Roman" w:cs="Times New Roman"/>
          <w:sz w:val="24"/>
          <w:szCs w:val="24"/>
        </w:rPr>
      </w:pPr>
      <w:r w:rsidRPr="00F026CA">
        <w:rPr>
          <w:rFonts w:ascii="Times New Roman" w:hAnsi="Times New Roman" w:cs="Times New Roman"/>
          <w:sz w:val="24"/>
          <w:szCs w:val="24"/>
        </w:rPr>
        <w:t>Handayanto, E. 2007</w:t>
      </w:r>
      <w:r w:rsidRPr="00F026CA">
        <w:rPr>
          <w:rFonts w:ascii="Times New Roman" w:hAnsi="Times New Roman" w:cs="Times New Roman"/>
          <w:sz w:val="24"/>
          <w:szCs w:val="24"/>
          <w:lang w:val="en-US"/>
        </w:rPr>
        <w:t>. Pengelolaan Kesuburan</w:t>
      </w:r>
      <w:r w:rsidRPr="00F026CA">
        <w:rPr>
          <w:rFonts w:ascii="Times New Roman" w:hAnsi="Times New Roman" w:cs="Times New Roman"/>
          <w:sz w:val="24"/>
          <w:szCs w:val="24"/>
        </w:rPr>
        <w:t xml:space="preserve"> </w:t>
      </w:r>
      <w:r w:rsidRPr="00F026CA">
        <w:rPr>
          <w:rFonts w:ascii="Times New Roman" w:hAnsi="Times New Roman" w:cs="Times New Roman"/>
          <w:sz w:val="24"/>
          <w:szCs w:val="24"/>
          <w:lang w:val="en-US"/>
        </w:rPr>
        <w:t>Tanah. Fakultas Pertanian.</w:t>
      </w:r>
    </w:p>
    <w:p w:rsidR="00DC7268" w:rsidRPr="00F026CA" w:rsidRDefault="00DC7268" w:rsidP="00C1130E">
      <w:pPr>
        <w:ind w:firstLine="720"/>
        <w:jc w:val="both"/>
        <w:rPr>
          <w:rFonts w:ascii="Times New Roman" w:hAnsi="Times New Roman" w:cs="Times New Roman"/>
          <w:sz w:val="24"/>
          <w:szCs w:val="24"/>
        </w:rPr>
      </w:pPr>
      <w:r w:rsidRPr="00F026CA">
        <w:rPr>
          <w:rFonts w:ascii="Times New Roman" w:hAnsi="Times New Roman" w:cs="Times New Roman"/>
          <w:sz w:val="24"/>
          <w:szCs w:val="24"/>
          <w:lang w:val="en-US"/>
        </w:rPr>
        <w:t xml:space="preserve"> Universitas</w:t>
      </w:r>
      <w:r w:rsidRPr="00F026CA">
        <w:rPr>
          <w:rFonts w:ascii="Times New Roman" w:hAnsi="Times New Roman" w:cs="Times New Roman"/>
          <w:sz w:val="24"/>
          <w:szCs w:val="24"/>
        </w:rPr>
        <w:t xml:space="preserve"> </w:t>
      </w:r>
      <w:r w:rsidRPr="00F026CA">
        <w:rPr>
          <w:rFonts w:ascii="Times New Roman" w:hAnsi="Times New Roman" w:cs="Times New Roman"/>
          <w:sz w:val="24"/>
          <w:szCs w:val="24"/>
          <w:lang w:val="en-US"/>
        </w:rPr>
        <w:t>Brawijaya. Malang</w:t>
      </w:r>
    </w:p>
    <w:p w:rsidR="00DC7268" w:rsidRPr="00F026CA" w:rsidRDefault="00DC7268" w:rsidP="00DC7268">
      <w:pPr>
        <w:ind w:left="709" w:hanging="709"/>
        <w:rPr>
          <w:rFonts w:ascii="Times New Roman" w:hAnsi="Times New Roman" w:cs="Times New Roman"/>
          <w:sz w:val="24"/>
          <w:szCs w:val="24"/>
        </w:rPr>
      </w:pPr>
      <w:r w:rsidRPr="00F026CA">
        <w:rPr>
          <w:rFonts w:ascii="Times New Roman" w:hAnsi="Times New Roman" w:cs="Times New Roman"/>
          <w:sz w:val="24"/>
          <w:szCs w:val="24"/>
        </w:rPr>
        <w:t xml:space="preserve">Hardjowigeno, Sarwono. 1995. </w:t>
      </w:r>
      <w:r w:rsidRPr="00F026CA">
        <w:rPr>
          <w:rFonts w:ascii="Times New Roman" w:hAnsi="Times New Roman" w:cs="Times New Roman"/>
          <w:i/>
          <w:sz w:val="24"/>
          <w:szCs w:val="24"/>
        </w:rPr>
        <w:t>Dasar-dasar Ilmu Tanah</w:t>
      </w:r>
      <w:r w:rsidRPr="00F026CA">
        <w:rPr>
          <w:rFonts w:ascii="Times New Roman" w:hAnsi="Times New Roman" w:cs="Times New Roman"/>
          <w:sz w:val="24"/>
          <w:szCs w:val="24"/>
        </w:rPr>
        <w:t>. Akademika Pressindo. Jakarta.</w:t>
      </w:r>
    </w:p>
    <w:p w:rsidR="00DC7268" w:rsidRPr="00F026CA" w:rsidRDefault="00DC7268" w:rsidP="00DC7268">
      <w:pPr>
        <w:ind w:left="709" w:hanging="709"/>
        <w:rPr>
          <w:rFonts w:ascii="Times New Roman" w:hAnsi="Times New Roman" w:cs="Times New Roman"/>
          <w:sz w:val="24"/>
          <w:szCs w:val="24"/>
        </w:rPr>
      </w:pPr>
      <w:r w:rsidRPr="00F026CA">
        <w:rPr>
          <w:rFonts w:ascii="Times New Roman" w:hAnsi="Times New Roman" w:cs="Times New Roman"/>
          <w:sz w:val="24"/>
          <w:szCs w:val="24"/>
        </w:rPr>
        <w:t>Rosmarkam, A dan N.W.Yowono., 2002. Ilmu Kesuburan Tanah. Kanisius: Yogyakarta.</w:t>
      </w:r>
    </w:p>
    <w:p w:rsidR="00DC7268" w:rsidRPr="00F026CA" w:rsidRDefault="00DC7268" w:rsidP="00DC7268">
      <w:pPr>
        <w:ind w:left="709" w:hanging="709"/>
        <w:rPr>
          <w:rFonts w:ascii="Times New Roman" w:hAnsi="Times New Roman" w:cs="Times New Roman"/>
          <w:sz w:val="24"/>
          <w:szCs w:val="24"/>
        </w:rPr>
      </w:pPr>
      <w:r w:rsidRPr="00F026CA">
        <w:rPr>
          <w:rFonts w:ascii="Times New Roman" w:hAnsi="Times New Roman" w:cs="Times New Roman"/>
          <w:sz w:val="24"/>
          <w:szCs w:val="24"/>
        </w:rPr>
        <w:t>Tan, K. H. 1991. Dasar-Dasar Kimia Tanah. Diterjemahkan oleh Didiek Hadjar Goenadi. Gadjah Mada University Press.Yogyakarta.</w:t>
      </w:r>
    </w:p>
    <w:p w:rsidR="00DC7268" w:rsidRPr="00F026CA" w:rsidRDefault="00DC7268" w:rsidP="00DC7268">
      <w:pPr>
        <w:rPr>
          <w:rFonts w:ascii="Times New Roman" w:hAnsi="Times New Roman" w:cs="Times New Roman"/>
          <w:sz w:val="24"/>
          <w:szCs w:val="24"/>
        </w:rPr>
      </w:pPr>
    </w:p>
    <w:p w:rsidR="00DC7268" w:rsidRPr="00F026CA" w:rsidRDefault="00DC7268" w:rsidP="00DC7268">
      <w:pPr>
        <w:spacing w:line="240" w:lineRule="auto"/>
        <w:jc w:val="both"/>
        <w:rPr>
          <w:rFonts w:ascii="Times New Roman" w:hAnsi="Times New Roman" w:cs="Times New Roman"/>
          <w:sz w:val="24"/>
          <w:szCs w:val="24"/>
        </w:rPr>
      </w:pPr>
    </w:p>
    <w:p w:rsidR="00DC7268" w:rsidRPr="00F026CA" w:rsidRDefault="00DC7268" w:rsidP="00DC7268">
      <w:pPr>
        <w:spacing w:line="360" w:lineRule="auto"/>
        <w:jc w:val="both"/>
        <w:rPr>
          <w:rFonts w:ascii="Times New Roman" w:hAnsi="Times New Roman" w:cs="Times New Roman"/>
          <w:sz w:val="24"/>
          <w:szCs w:val="24"/>
        </w:rPr>
      </w:pPr>
      <w:r w:rsidRPr="00F026CA">
        <w:rPr>
          <w:rFonts w:ascii="Times New Roman" w:hAnsi="Times New Roman" w:cs="Times New Roman"/>
          <w:sz w:val="24"/>
          <w:szCs w:val="24"/>
        </w:rPr>
        <w:t>.</w:t>
      </w:r>
    </w:p>
    <w:p w:rsidR="00DC7268" w:rsidRPr="00F026CA" w:rsidRDefault="00DC7268" w:rsidP="00DC7268">
      <w:pPr>
        <w:tabs>
          <w:tab w:val="left" w:pos="851"/>
        </w:tabs>
        <w:jc w:val="both"/>
        <w:rPr>
          <w:rFonts w:ascii="Times New Roman" w:eastAsia="Calibri" w:hAnsi="Times New Roman" w:cs="Times New Roman"/>
          <w:sz w:val="24"/>
          <w:szCs w:val="24"/>
        </w:rPr>
      </w:pPr>
    </w:p>
    <w:p w:rsidR="00DC7268" w:rsidRPr="00F026CA" w:rsidRDefault="00DC7268" w:rsidP="00DC7268">
      <w:pPr>
        <w:pStyle w:val="ListParagraph"/>
        <w:tabs>
          <w:tab w:val="left" w:pos="270"/>
        </w:tabs>
        <w:ind w:left="284" w:firstLine="0"/>
        <w:rPr>
          <w:rFonts w:ascii="Times New Roman" w:hAnsi="Times New Roman" w:cs="Times New Roman"/>
          <w:sz w:val="24"/>
          <w:szCs w:val="24"/>
          <w:lang w:val="id-ID"/>
        </w:rPr>
      </w:pPr>
    </w:p>
    <w:p w:rsidR="00DC7268" w:rsidRPr="00F026CA" w:rsidRDefault="00DC7268" w:rsidP="00DC7268">
      <w:pPr>
        <w:pStyle w:val="ListParagraph"/>
        <w:tabs>
          <w:tab w:val="left" w:pos="567"/>
        </w:tabs>
        <w:ind w:left="284" w:firstLine="0"/>
        <w:rPr>
          <w:rFonts w:ascii="Times New Roman" w:hAnsi="Times New Roman" w:cs="Times New Roman"/>
          <w:sz w:val="24"/>
          <w:szCs w:val="24"/>
          <w:lang w:val="id-ID"/>
        </w:rPr>
      </w:pPr>
    </w:p>
    <w:p w:rsidR="00DC7268" w:rsidRPr="00F026CA" w:rsidRDefault="00DC7268" w:rsidP="00DC7268">
      <w:pPr>
        <w:spacing w:line="240" w:lineRule="auto"/>
        <w:jc w:val="both"/>
        <w:rPr>
          <w:rFonts w:ascii="Times New Roman" w:hAnsi="Times New Roman" w:cs="Times New Roman"/>
          <w:b/>
          <w:sz w:val="24"/>
          <w:szCs w:val="24"/>
        </w:rPr>
      </w:pPr>
    </w:p>
    <w:p w:rsidR="00406EB0" w:rsidRDefault="007D15BC"/>
    <w:sectPr w:rsidR="00406EB0" w:rsidSect="00135C5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BC" w:rsidRDefault="007D15BC" w:rsidP="006A6C38">
      <w:pPr>
        <w:spacing w:after="0" w:line="240" w:lineRule="auto"/>
      </w:pPr>
      <w:r>
        <w:separator/>
      </w:r>
    </w:p>
  </w:endnote>
  <w:endnote w:type="continuationSeparator" w:id="1">
    <w:p w:rsidR="007D15BC" w:rsidRDefault="007D15BC" w:rsidP="006A6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298"/>
      <w:docPartObj>
        <w:docPartGallery w:val="Page Numbers (Bottom of Page)"/>
        <w:docPartUnique/>
      </w:docPartObj>
    </w:sdtPr>
    <w:sdtContent>
      <w:p w:rsidR="00F026CA" w:rsidRDefault="004E192F">
        <w:pPr>
          <w:pStyle w:val="Footer"/>
          <w:jc w:val="center"/>
        </w:pPr>
        <w:r>
          <w:fldChar w:fldCharType="begin"/>
        </w:r>
        <w:r w:rsidR="00774C6C">
          <w:instrText xml:space="preserve"> PAGE   \* MERGEFORMAT </w:instrText>
        </w:r>
        <w:r>
          <w:fldChar w:fldCharType="separate"/>
        </w:r>
        <w:r w:rsidR="00C1130E">
          <w:rPr>
            <w:noProof/>
          </w:rPr>
          <w:t>10</w:t>
        </w:r>
        <w:r>
          <w:fldChar w:fldCharType="end"/>
        </w:r>
      </w:p>
    </w:sdtContent>
  </w:sdt>
  <w:p w:rsidR="00F026CA" w:rsidRDefault="007D1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BC" w:rsidRDefault="007D15BC" w:rsidP="006A6C38">
      <w:pPr>
        <w:spacing w:after="0" w:line="240" w:lineRule="auto"/>
      </w:pPr>
      <w:r>
        <w:separator/>
      </w:r>
    </w:p>
  </w:footnote>
  <w:footnote w:type="continuationSeparator" w:id="1">
    <w:p w:rsidR="007D15BC" w:rsidRDefault="007D15BC" w:rsidP="006A6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AD5"/>
    <w:multiLevelType w:val="hybridMultilevel"/>
    <w:tmpl w:val="948658E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441F08"/>
    <w:multiLevelType w:val="hybridMultilevel"/>
    <w:tmpl w:val="AD76FD58"/>
    <w:lvl w:ilvl="0" w:tplc="B2A621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F40097"/>
    <w:multiLevelType w:val="hybridMultilevel"/>
    <w:tmpl w:val="2CD2E2FA"/>
    <w:lvl w:ilvl="0" w:tplc="35EE5018">
      <w:start w:val="1"/>
      <w:numFmt w:val="decimal"/>
      <w:lvlText w:val="%1."/>
      <w:lvlJc w:val="left"/>
      <w:pPr>
        <w:ind w:left="1072" w:hanging="360"/>
      </w:pPr>
      <w:rPr>
        <w:rFonts w:ascii="Times New Roman" w:eastAsiaTheme="minorHAnsi" w:hAnsi="Times New Roman" w:cs="Times New Roman"/>
      </w:rPr>
    </w:lvl>
    <w:lvl w:ilvl="1" w:tplc="04090019">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
    <w:nsid w:val="583C2FF9"/>
    <w:multiLevelType w:val="hybridMultilevel"/>
    <w:tmpl w:val="13D07ACC"/>
    <w:lvl w:ilvl="0" w:tplc="38C0864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84D311C"/>
    <w:multiLevelType w:val="hybridMultilevel"/>
    <w:tmpl w:val="B1EE90AC"/>
    <w:lvl w:ilvl="0" w:tplc="EE1C6E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C7268"/>
    <w:rsid w:val="000C13FF"/>
    <w:rsid w:val="00135C58"/>
    <w:rsid w:val="001F2B8D"/>
    <w:rsid w:val="00291DB0"/>
    <w:rsid w:val="00296128"/>
    <w:rsid w:val="004E192F"/>
    <w:rsid w:val="0052103D"/>
    <w:rsid w:val="00586362"/>
    <w:rsid w:val="00664715"/>
    <w:rsid w:val="006A6C38"/>
    <w:rsid w:val="00727A45"/>
    <w:rsid w:val="00774C6C"/>
    <w:rsid w:val="00792847"/>
    <w:rsid w:val="007C4837"/>
    <w:rsid w:val="007D15BC"/>
    <w:rsid w:val="00AA714A"/>
    <w:rsid w:val="00BC334C"/>
    <w:rsid w:val="00BD3C82"/>
    <w:rsid w:val="00C1130E"/>
    <w:rsid w:val="00C246BE"/>
    <w:rsid w:val="00DC7268"/>
    <w:rsid w:val="00E23B95"/>
    <w:rsid w:val="00E70BA1"/>
    <w:rsid w:val="00F408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26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DC7268"/>
  </w:style>
  <w:style w:type="paragraph" w:styleId="ListParagraph">
    <w:name w:val="List Paragraph"/>
    <w:basedOn w:val="Normal"/>
    <w:link w:val="ListParagraphChar"/>
    <w:uiPriority w:val="34"/>
    <w:qFormat/>
    <w:rsid w:val="00DC7268"/>
    <w:pPr>
      <w:spacing w:after="0" w:line="240" w:lineRule="auto"/>
      <w:ind w:left="720" w:firstLine="720"/>
      <w:contextualSpacing/>
      <w:jc w:val="both"/>
    </w:pPr>
    <w:rPr>
      <w:lang w:val="en-US"/>
    </w:rPr>
  </w:style>
  <w:style w:type="character" w:customStyle="1" w:styleId="ListParagraphChar">
    <w:name w:val="List Paragraph Char"/>
    <w:basedOn w:val="DefaultParagraphFont"/>
    <w:link w:val="ListParagraph"/>
    <w:uiPriority w:val="34"/>
    <w:locked/>
    <w:rsid w:val="00DC7268"/>
    <w:rPr>
      <w:lang w:val="en-US"/>
    </w:rPr>
  </w:style>
  <w:style w:type="character" w:customStyle="1" w:styleId="tlid-translation">
    <w:name w:val="tlid-translation"/>
    <w:basedOn w:val="DefaultParagraphFont"/>
    <w:rsid w:val="00DC7268"/>
  </w:style>
  <w:style w:type="table" w:styleId="TableGrid">
    <w:name w:val="Table Grid"/>
    <w:basedOn w:val="TableNormal"/>
    <w:uiPriority w:val="59"/>
    <w:rsid w:val="00DC7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C7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DC7268"/>
    <w:rPr>
      <w:rFonts w:ascii="Times-Roman" w:hAnsi="Times-Roman" w:hint="default"/>
      <w:b w:val="0"/>
      <w:bCs w:val="0"/>
      <w:i w:val="0"/>
      <w:iCs w:val="0"/>
      <w:color w:val="000000"/>
      <w:sz w:val="24"/>
      <w:szCs w:val="24"/>
    </w:rPr>
  </w:style>
  <w:style w:type="paragraph" w:styleId="Footer">
    <w:name w:val="footer"/>
    <w:basedOn w:val="Normal"/>
    <w:link w:val="FooterChar"/>
    <w:uiPriority w:val="99"/>
    <w:unhideWhenUsed/>
    <w:rsid w:val="00DC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2019-04-02T03:25:00Z</cp:lastPrinted>
  <dcterms:created xsi:type="dcterms:W3CDTF">2019-04-01T16:43:00Z</dcterms:created>
  <dcterms:modified xsi:type="dcterms:W3CDTF">2019-04-03T18:28:00Z</dcterms:modified>
</cp:coreProperties>
</file>