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35" w:rsidRPr="00CF54EF" w:rsidRDefault="001E0235" w:rsidP="001E0235">
      <w:pPr>
        <w:jc w:val="center"/>
      </w:pPr>
      <w:r w:rsidRPr="00CF54EF">
        <w:rPr>
          <w:b/>
          <w:bCs/>
        </w:rPr>
        <w:t>Pengaruh Pemberian Bokashi Tandan Kosong Kelapa Sawit Terhadap Pertumbuhan Dan Hasil Tanaman Jagung Pada Tanah Aluvial</w:t>
      </w:r>
    </w:p>
    <w:p w:rsidR="001E0235" w:rsidRPr="00CF54EF" w:rsidRDefault="001E0235" w:rsidP="001E0235">
      <w:pPr>
        <w:jc w:val="center"/>
      </w:pPr>
      <w:r w:rsidRPr="00CF54EF">
        <w:rPr>
          <w:b/>
          <w:bCs/>
        </w:rPr>
        <w:t> </w:t>
      </w:r>
    </w:p>
    <w:p w:rsidR="001E0235" w:rsidRPr="00DC3513" w:rsidRDefault="001E0235" w:rsidP="001E0235">
      <w:pPr>
        <w:jc w:val="center"/>
        <w:rPr>
          <w:lang w:val="id-ID"/>
        </w:rPr>
      </w:pPr>
      <w:r>
        <w:rPr>
          <w:b/>
          <w:bCs/>
          <w:lang w:val="id-ID"/>
        </w:rPr>
        <w:t>The Effect Of Giving Palm Oil Empty Bunch Bokashi To Growth And Production Corn In Alluvial Soil</w:t>
      </w:r>
    </w:p>
    <w:p w:rsidR="001E0235" w:rsidRPr="00CF54EF" w:rsidRDefault="001E0235" w:rsidP="001E0235">
      <w:pPr>
        <w:jc w:val="center"/>
      </w:pPr>
      <w:r w:rsidRPr="00CF54EF">
        <w:rPr>
          <w:b/>
          <w:bCs/>
        </w:rPr>
        <w:t> </w:t>
      </w:r>
    </w:p>
    <w:p w:rsidR="001E0235" w:rsidRPr="00CF54EF" w:rsidRDefault="001E0235" w:rsidP="001E0235">
      <w:pPr>
        <w:jc w:val="center"/>
      </w:pPr>
      <w:r w:rsidRPr="00CF54EF">
        <w:rPr>
          <w:b/>
          <w:bCs/>
        </w:rPr>
        <w:t>Syarifah Asmar Safitri</w:t>
      </w:r>
      <w:r w:rsidRPr="00CF54EF">
        <w:rPr>
          <w:b/>
          <w:bCs/>
          <w:vertAlign w:val="superscript"/>
        </w:rPr>
        <w:t>1)</w:t>
      </w:r>
      <w:r w:rsidRPr="00CF54EF">
        <w:rPr>
          <w:b/>
          <w:bCs/>
        </w:rPr>
        <w:t xml:space="preserve">, Mulyadi Safwan </w:t>
      </w:r>
      <w:r w:rsidRPr="00CF54EF">
        <w:rPr>
          <w:b/>
          <w:bCs/>
          <w:vertAlign w:val="superscript"/>
        </w:rPr>
        <w:t>2)</w:t>
      </w:r>
      <w:r w:rsidRPr="00CF54EF">
        <w:rPr>
          <w:b/>
          <w:bCs/>
        </w:rPr>
        <w:t xml:space="preserve"> dan Nurjani </w:t>
      </w:r>
      <w:r w:rsidRPr="00CF54EF">
        <w:rPr>
          <w:b/>
          <w:bCs/>
          <w:vertAlign w:val="superscript"/>
        </w:rPr>
        <w:t>2)</w:t>
      </w:r>
    </w:p>
    <w:p w:rsidR="001E0235" w:rsidRPr="00CF54EF" w:rsidRDefault="001E0235" w:rsidP="001E0235">
      <w:pPr>
        <w:jc w:val="center"/>
      </w:pPr>
      <w:proofErr w:type="gramStart"/>
      <w:r w:rsidRPr="00CF54EF">
        <w:rPr>
          <w:vertAlign w:val="superscript"/>
        </w:rPr>
        <w:t>1)</w:t>
      </w:r>
      <w:r w:rsidRPr="00CF54EF">
        <w:t>Mahasiswa</w:t>
      </w:r>
      <w:proofErr w:type="gramEnd"/>
      <w:r w:rsidRPr="00CF54EF">
        <w:t xml:space="preserve">  </w:t>
      </w:r>
      <w:r w:rsidRPr="00CF54EF">
        <w:rPr>
          <w:vertAlign w:val="superscript"/>
        </w:rPr>
        <w:t>2)</w:t>
      </w:r>
      <w:r w:rsidRPr="00CF54EF">
        <w:t xml:space="preserve"> Staf pengajar Fakultas Pertanian</w:t>
      </w:r>
    </w:p>
    <w:p w:rsidR="001E0235" w:rsidRPr="00CF54EF" w:rsidRDefault="001E0235" w:rsidP="001E0235">
      <w:pPr>
        <w:jc w:val="center"/>
      </w:pPr>
      <w:r w:rsidRPr="00CF54EF">
        <w:t>Universitas Tanjungpura</w:t>
      </w:r>
    </w:p>
    <w:p w:rsidR="001E0235" w:rsidRPr="00CF54EF" w:rsidRDefault="001E0235" w:rsidP="001E0235">
      <w:pPr>
        <w:jc w:val="center"/>
      </w:pPr>
      <w:r w:rsidRPr="00CF54EF">
        <w:t> </w:t>
      </w:r>
    </w:p>
    <w:p w:rsidR="001E0235" w:rsidRPr="00CF54EF" w:rsidRDefault="001E0235" w:rsidP="001E0235">
      <w:pPr>
        <w:jc w:val="center"/>
      </w:pPr>
      <w:r w:rsidRPr="00CF54EF">
        <w:rPr>
          <w:b/>
          <w:bCs/>
        </w:rPr>
        <w:t xml:space="preserve">ABSTRACT </w:t>
      </w:r>
    </w:p>
    <w:p w:rsidR="001E0235" w:rsidRPr="005D399D" w:rsidRDefault="001E0235" w:rsidP="001E0235">
      <w:pPr>
        <w:ind w:firstLine="720"/>
        <w:jc w:val="both"/>
        <w:rPr>
          <w:lang w:val="id-ID"/>
        </w:rPr>
      </w:pPr>
      <w:r>
        <w:t>Cor</w:t>
      </w:r>
      <w:r>
        <w:rPr>
          <w:lang w:val="id-ID"/>
        </w:rPr>
        <w:t>n</w:t>
      </w:r>
      <w:r w:rsidRPr="00CF54EF">
        <w:t xml:space="preserve"> (Zea mays L.) is one of the second crop after rice that was developed to improve common people nutrition because of </w:t>
      </w:r>
      <w:proofErr w:type="gramStart"/>
      <w:r w:rsidRPr="00CF54EF">
        <w:t>its  high</w:t>
      </w:r>
      <w:proofErr w:type="gramEnd"/>
      <w:r w:rsidRPr="00CF54EF">
        <w:t xml:space="preserve"> nutrient content. This study aimed t</w:t>
      </w:r>
      <w:r>
        <w:t xml:space="preserve">o determine the effects </w:t>
      </w:r>
      <w:proofErr w:type="gramStart"/>
      <w:r>
        <w:t>of</w:t>
      </w:r>
      <w:r>
        <w:rPr>
          <w:lang w:val="id-ID"/>
        </w:rPr>
        <w:t xml:space="preserve"> </w:t>
      </w:r>
      <w:r w:rsidRPr="00CF54EF">
        <w:t xml:space="preserve"> palm</w:t>
      </w:r>
      <w:proofErr w:type="gramEnd"/>
      <w:r w:rsidRPr="00CF54EF">
        <w:t xml:space="preserve"> oil</w:t>
      </w:r>
      <w:r>
        <w:rPr>
          <w:lang w:val="id-ID"/>
        </w:rPr>
        <w:t xml:space="preserve"> empty</w:t>
      </w:r>
      <w:r w:rsidRPr="00CF54EF">
        <w:t xml:space="preserve"> bunch bokashi and find the best dose for the growth and yield of corn palnt on alluvial soil. The experimental units were arranged in a Completely Random Design (</w:t>
      </w:r>
      <w:proofErr w:type="gramStart"/>
      <w:r w:rsidRPr="00CF54EF">
        <w:t>CRD  consisting</w:t>
      </w:r>
      <w:proofErr w:type="gramEnd"/>
      <w:r w:rsidRPr="00CF54EF">
        <w:t xml:space="preserve"> </w:t>
      </w:r>
      <w:r>
        <w:t xml:space="preserve">of one factor with six </w:t>
      </w:r>
      <w:r>
        <w:rPr>
          <w:lang w:val="id-ID"/>
        </w:rPr>
        <w:t>tretments</w:t>
      </w:r>
      <w:r>
        <w:t xml:space="preserve">. Each </w:t>
      </w:r>
      <w:r w:rsidRPr="00CF54EF">
        <w:t>treatment was</w:t>
      </w:r>
      <w:r>
        <w:t xml:space="preserve"> repeated 4 times and each r</w:t>
      </w:r>
      <w:r>
        <w:rPr>
          <w:lang w:val="id-ID"/>
        </w:rPr>
        <w:t>eplication</w:t>
      </w:r>
      <w:r w:rsidRPr="00CF54EF">
        <w:t xml:space="preserve"> consi</w:t>
      </w:r>
      <w:r>
        <w:t xml:space="preserve">sts of 3 samples of crops. The treatment </w:t>
      </w:r>
      <w:r>
        <w:rPr>
          <w:lang w:val="id-ID"/>
        </w:rPr>
        <w:t xml:space="preserve"> consist of</w:t>
      </w:r>
      <w:r w:rsidRPr="00CF54EF">
        <w:t xml:space="preserve">, </w:t>
      </w:r>
      <w:r>
        <w:rPr>
          <w:lang w:val="id-ID"/>
        </w:rPr>
        <w:t>0</w:t>
      </w:r>
      <w:r>
        <w:t xml:space="preserve"> g/ polybag, 54 g / polybag, 355 g/ polybag, 656 g</w:t>
      </w:r>
      <w:r w:rsidRPr="00CF54EF">
        <w:t>/ polyb</w:t>
      </w:r>
      <w:r>
        <w:t>ag, 957 g/ polybag and 1257 g</w:t>
      </w:r>
      <w:r w:rsidRPr="00CF54EF">
        <w:t>/ polybag. The results showed that treatment significantly affect plant height week 2, 3, 4, 5, 6, and 7, the upper part of plant dry weight, root volume, and weight of 100 seeds dried shelled, but did not significantly affect long-co</w:t>
      </w:r>
      <w:r>
        <w:t>b, heavy cob, and cob diameter</w:t>
      </w:r>
      <w:r>
        <w:rPr>
          <w:lang w:val="id-ID"/>
        </w:rPr>
        <w:t xml:space="preserve">.  Giving palm oil empty bunch bokashi at a dose 656 g/polybag delyver the best results to the corn crop on aluvial </w:t>
      </w:r>
      <w:r w:rsidR="00CF52FB">
        <w:rPr>
          <w:lang w:val="id-ID"/>
        </w:rPr>
        <w:t>s</w:t>
      </w:r>
      <w:r>
        <w:rPr>
          <w:lang w:val="id-ID"/>
        </w:rPr>
        <w:t>oil.</w:t>
      </w:r>
    </w:p>
    <w:p w:rsidR="001E0235" w:rsidRDefault="001E0235" w:rsidP="001E0235">
      <w:pPr>
        <w:jc w:val="both"/>
        <w:rPr>
          <w:i/>
          <w:iCs/>
        </w:rPr>
      </w:pPr>
    </w:p>
    <w:p w:rsidR="001E0235" w:rsidRPr="00CF54EF" w:rsidRDefault="001E0235" w:rsidP="001E0235">
      <w:pPr>
        <w:jc w:val="both"/>
      </w:pPr>
      <w:r w:rsidRPr="00CF54EF">
        <w:rPr>
          <w:i/>
          <w:iCs/>
        </w:rPr>
        <w:t>Keywords: Alluvial, bokashi</w:t>
      </w:r>
      <w:r w:rsidRPr="00527FE3">
        <w:rPr>
          <w:i/>
          <w:iCs/>
        </w:rPr>
        <w:t xml:space="preserve"> </w:t>
      </w:r>
      <w:r>
        <w:rPr>
          <w:i/>
          <w:iCs/>
        </w:rPr>
        <w:t>palm</w:t>
      </w:r>
      <w:r>
        <w:rPr>
          <w:i/>
          <w:iCs/>
          <w:lang w:val="id-ID"/>
        </w:rPr>
        <w:t xml:space="preserve"> oil</w:t>
      </w:r>
      <w:r>
        <w:rPr>
          <w:i/>
          <w:iCs/>
        </w:rPr>
        <w:t xml:space="preserve"> empty</w:t>
      </w:r>
      <w:r w:rsidRPr="00CF54EF">
        <w:rPr>
          <w:i/>
          <w:iCs/>
        </w:rPr>
        <w:t xml:space="preserve"> </w:t>
      </w:r>
      <w:proofErr w:type="gramStart"/>
      <w:r w:rsidRPr="00CF54EF">
        <w:rPr>
          <w:i/>
          <w:iCs/>
        </w:rPr>
        <w:t>bunches</w:t>
      </w:r>
      <w:r>
        <w:rPr>
          <w:i/>
          <w:iCs/>
        </w:rPr>
        <w:t xml:space="preserve"> ,</w:t>
      </w:r>
      <w:proofErr w:type="gramEnd"/>
      <w:r>
        <w:rPr>
          <w:i/>
          <w:iCs/>
        </w:rPr>
        <w:t xml:space="preserve"> maize</w:t>
      </w:r>
      <w:r w:rsidRPr="00CF54EF">
        <w:rPr>
          <w:i/>
          <w:iCs/>
        </w:rPr>
        <w:t>.</w:t>
      </w:r>
    </w:p>
    <w:p w:rsidR="001E0235" w:rsidRPr="00CF54EF" w:rsidRDefault="001E0235" w:rsidP="001E0235">
      <w:pPr>
        <w:jc w:val="both"/>
      </w:pPr>
      <w:r w:rsidRPr="00CF54EF">
        <w:rPr>
          <w:i/>
          <w:iCs/>
        </w:rPr>
        <w:t> </w:t>
      </w:r>
    </w:p>
    <w:p w:rsidR="001E0235" w:rsidRPr="00CF54EF" w:rsidRDefault="001E0235" w:rsidP="001E0235">
      <w:pPr>
        <w:jc w:val="center"/>
      </w:pPr>
      <w:r w:rsidRPr="00CF54EF">
        <w:rPr>
          <w:b/>
          <w:bCs/>
        </w:rPr>
        <w:t>ABSTRAK</w:t>
      </w:r>
    </w:p>
    <w:p w:rsidR="001E0235" w:rsidRDefault="001E0235" w:rsidP="001E0235">
      <w:pPr>
        <w:ind w:firstLine="720"/>
        <w:jc w:val="both"/>
        <w:rPr>
          <w:lang w:val="id-ID"/>
        </w:rPr>
      </w:pPr>
      <w:proofErr w:type="gramStart"/>
      <w:r w:rsidRPr="00CF54EF">
        <w:t>Tanaman Jagung (</w:t>
      </w:r>
      <w:r w:rsidRPr="00CF54EF">
        <w:rPr>
          <w:i/>
          <w:iCs/>
        </w:rPr>
        <w:t>Zea mays</w:t>
      </w:r>
      <w:r w:rsidRPr="00CF54EF">
        <w:t xml:space="preserve"> L.) merupakan salah satu tanaman pangan kedua setelah padi yang dikembangkan sebagai usaha untuk meningkatkan gizi masyarakat karena kandungan gizinya yang cukup tinggi.</w:t>
      </w:r>
      <w:proofErr w:type="gramEnd"/>
      <w:r w:rsidRPr="00CF54EF">
        <w:t xml:space="preserve"> Penelitian ini bertujuan untuk mengetahui pengaruh pemberian bokasi tankos</w:t>
      </w:r>
      <w:proofErr w:type="gramStart"/>
      <w:r w:rsidRPr="00CF54EF">
        <w:t>  kelapa</w:t>
      </w:r>
      <w:proofErr w:type="gramEnd"/>
      <w:r w:rsidRPr="00CF54EF">
        <w:t xml:space="preserve"> sawit serta mencari dosis yang tepat terhadap pertumbuhan dan hasil tanaman jagung pada tanah aluvial. </w:t>
      </w:r>
      <w:proofErr w:type="gramStart"/>
      <w:r w:rsidRPr="00CF54EF">
        <w:t>Rancangan yang digunakan adalah metode ekperimen lapangan dengan pola Rancangan Acak Lengkap (RAL) yang terdiri dari 1 faktor dengan 6 taraf perlakuan.</w:t>
      </w:r>
      <w:proofErr w:type="gramEnd"/>
      <w:r w:rsidRPr="00CF54EF">
        <w:t xml:space="preserve"> </w:t>
      </w:r>
      <w:proofErr w:type="gramStart"/>
      <w:r w:rsidRPr="00CF54EF">
        <w:t>Masing – masing taraf perlakuan diulang sebanyak 4 kali dan setiap ulangan terdiri dari 3 sampel tanaman.</w:t>
      </w:r>
      <w:proofErr w:type="gramEnd"/>
      <w:r w:rsidRPr="00CF54EF">
        <w:t xml:space="preserve"> Adapun taraf perlakuan yang dimaksud adalah tanpa pemberian bokashi tankos kelapa sawit, 54 g/polybag, 355 g/polybag, 656 g/polybag, 957 g/polybag dan 1.257 g/polybag.Hasil penelitian menunjukkan bahwa perlakuan berpengaruh nyata terhadap tinggi tanaman minggu ke-2, 3, 4, 5, 6, dan </w:t>
      </w:r>
      <w:proofErr w:type="gramStart"/>
      <w:r w:rsidRPr="00CF54EF">
        <w:t>7 ,</w:t>
      </w:r>
      <w:proofErr w:type="gramEnd"/>
      <w:r w:rsidRPr="00CF54EF">
        <w:t xml:space="preserve"> berat kering bagian atas tanaman,  volume akar,dan berat 100 biji pipilan kering, tetapi tidak berpengaruh nyata terhadap panjang tongkol, berat</w:t>
      </w:r>
      <w:r>
        <w:t xml:space="preserve"> tongkol, dan diameter tongkol</w:t>
      </w:r>
      <w:r>
        <w:rPr>
          <w:lang w:val="id-ID"/>
        </w:rPr>
        <w:t>. Pemberian bokashi tandan kosong kelapa sawit dengan dosis 656 g/polybag memberikan hasil yang terbaik terhadap tanaman jagung pada tanah aluvial.</w:t>
      </w:r>
      <w:r w:rsidRPr="00CF54EF">
        <w:t xml:space="preserve"> </w:t>
      </w:r>
    </w:p>
    <w:p w:rsidR="001E0235" w:rsidRPr="00550270" w:rsidRDefault="001E0235" w:rsidP="001E0235">
      <w:pPr>
        <w:ind w:firstLine="720"/>
        <w:jc w:val="both"/>
        <w:rPr>
          <w:lang w:val="id-ID"/>
        </w:rPr>
      </w:pPr>
    </w:p>
    <w:p w:rsidR="001E0235" w:rsidRPr="0084789D" w:rsidRDefault="001E0235" w:rsidP="001E0235">
      <w:pPr>
        <w:jc w:val="both"/>
        <w:rPr>
          <w:lang w:val="id-ID"/>
        </w:rPr>
      </w:pPr>
      <w:r w:rsidRPr="00CF54EF">
        <w:rPr>
          <w:b/>
          <w:bCs/>
          <w:i/>
          <w:iCs/>
        </w:rPr>
        <w:t xml:space="preserve">Kata </w:t>
      </w:r>
      <w:proofErr w:type="gramStart"/>
      <w:r w:rsidRPr="00CF54EF">
        <w:rPr>
          <w:b/>
          <w:bCs/>
          <w:i/>
          <w:iCs/>
        </w:rPr>
        <w:t>Kunci :</w:t>
      </w:r>
      <w:proofErr w:type="gramEnd"/>
      <w:r>
        <w:rPr>
          <w:i/>
          <w:iCs/>
        </w:rPr>
        <w:t xml:space="preserve"> Aluvial, </w:t>
      </w:r>
      <w:r>
        <w:rPr>
          <w:i/>
          <w:iCs/>
          <w:lang w:val="id-ID"/>
        </w:rPr>
        <w:t>B</w:t>
      </w:r>
      <w:r>
        <w:rPr>
          <w:i/>
          <w:iCs/>
        </w:rPr>
        <w:t>okashi</w:t>
      </w:r>
      <w:r w:rsidRPr="00CF54EF">
        <w:rPr>
          <w:i/>
          <w:iCs/>
        </w:rPr>
        <w:t xml:space="preserve"> tandan kosong kelapa sawit</w:t>
      </w:r>
      <w:r>
        <w:rPr>
          <w:i/>
          <w:iCs/>
          <w:lang w:val="id-ID"/>
        </w:rPr>
        <w:t>, Jagung.</w:t>
      </w:r>
    </w:p>
    <w:p w:rsidR="00A31D96" w:rsidRPr="001E0235" w:rsidRDefault="00C83A79" w:rsidP="001E0235">
      <w:pPr>
        <w:rPr>
          <w:lang w:val="id-ID"/>
        </w:rPr>
      </w:pPr>
      <w:r>
        <w:rPr>
          <w:rFonts w:eastAsia="Calibri"/>
          <w:i/>
          <w:noProof/>
          <w:sz w:val="22"/>
        </w:rPr>
        <w:t>.</w:t>
      </w:r>
    </w:p>
    <w:p w:rsidR="00A31D96" w:rsidRDefault="00A31D96" w:rsidP="005E4FFF">
      <w:pPr>
        <w:jc w:val="both"/>
        <w:rPr>
          <w:rFonts w:eastAsia="Calibri"/>
          <w:i/>
          <w:noProof/>
          <w:sz w:val="22"/>
          <w:lang w:val="id-ID"/>
        </w:rPr>
      </w:pPr>
    </w:p>
    <w:p w:rsidR="00A31D96" w:rsidRDefault="00A31D96" w:rsidP="005E4FFF">
      <w:pPr>
        <w:jc w:val="both"/>
        <w:rPr>
          <w:rFonts w:eastAsia="Calibri"/>
          <w:i/>
          <w:noProof/>
          <w:sz w:val="22"/>
          <w:lang w:val="id-ID"/>
        </w:rPr>
      </w:pPr>
    </w:p>
    <w:p w:rsidR="005E4FFF" w:rsidRPr="00CC4AEF" w:rsidRDefault="005E4FFF" w:rsidP="00A31D96">
      <w:pPr>
        <w:jc w:val="both"/>
        <w:rPr>
          <w:rFonts w:eastAsia="Calibri"/>
          <w:noProof/>
          <w:sz w:val="22"/>
          <w:lang w:val="id-ID"/>
        </w:rPr>
      </w:pPr>
    </w:p>
    <w:p w:rsidR="00DF419D" w:rsidRDefault="00DF419D" w:rsidP="005E4FFF">
      <w:pPr>
        <w:jc w:val="center"/>
        <w:rPr>
          <w:b/>
        </w:rPr>
        <w:sectPr w:rsidR="00DF419D" w:rsidSect="00646639">
          <w:footerReference w:type="even" r:id="rId8"/>
          <w:footerReference w:type="default" r:id="rId9"/>
          <w:footerReference w:type="first" r:id="rId10"/>
          <w:pgSz w:w="11907" w:h="16839" w:code="9"/>
          <w:pgMar w:top="1701" w:right="1701" w:bottom="1701" w:left="2268" w:header="720" w:footer="720" w:gutter="0"/>
          <w:pgNumType w:start="1" w:chapStyle="1"/>
          <w:cols w:space="720"/>
          <w:docGrid w:linePitch="360"/>
        </w:sectPr>
      </w:pPr>
    </w:p>
    <w:p w:rsidR="005E4FFF" w:rsidRPr="00546447" w:rsidRDefault="005E4FFF" w:rsidP="005E4FFF">
      <w:pPr>
        <w:jc w:val="center"/>
        <w:rPr>
          <w:b/>
        </w:rPr>
      </w:pPr>
      <w:r w:rsidRPr="00546447">
        <w:rPr>
          <w:b/>
        </w:rPr>
        <w:lastRenderedPageBreak/>
        <w:t>PENDAHULUAN</w:t>
      </w:r>
    </w:p>
    <w:p w:rsidR="005E4FFF" w:rsidRDefault="005E4FFF" w:rsidP="005E4FFF"/>
    <w:p w:rsidR="00D01F40" w:rsidRDefault="005E4FFF" w:rsidP="00D01F40">
      <w:pPr>
        <w:pStyle w:val="BodyTextIndent"/>
        <w:tabs>
          <w:tab w:val="left" w:pos="0"/>
        </w:tabs>
        <w:spacing w:before="0" w:line="240" w:lineRule="auto"/>
        <w:ind w:firstLine="709"/>
        <w:contextualSpacing/>
        <w:rPr>
          <w:color w:val="000000" w:themeColor="text1"/>
          <w:sz w:val="24"/>
          <w:lang w:val="en-US"/>
        </w:rPr>
      </w:pPr>
      <w:r w:rsidRPr="008038C1">
        <w:rPr>
          <w:rFonts w:ascii="Times New Roman" w:hAnsi="Times New Roman"/>
          <w:color w:val="000000" w:themeColor="text1"/>
          <w:sz w:val="24"/>
        </w:rPr>
        <w:t>Tanaman Jagung (</w:t>
      </w:r>
      <w:r w:rsidRPr="008038C1">
        <w:rPr>
          <w:rFonts w:ascii="Times New Roman" w:hAnsi="Times New Roman"/>
          <w:i/>
          <w:color w:val="000000" w:themeColor="text1"/>
          <w:sz w:val="24"/>
        </w:rPr>
        <w:t>Zea mays</w:t>
      </w:r>
      <w:r w:rsidRPr="008038C1">
        <w:rPr>
          <w:rFonts w:ascii="Times New Roman" w:hAnsi="Times New Roman"/>
          <w:color w:val="000000" w:themeColor="text1"/>
          <w:sz w:val="24"/>
        </w:rPr>
        <w:t xml:space="preserve"> L.) merupakan salah satu tanaman pangan kedua setelah padi yang dikembangkan sebagai usaha untuk meningkatkan gizi masyarakat karena kandungan gizinya yang cukup tinggi. Komoditi ini adalah sumber karbohidrat yang penting, sehingga dapat dijadikan alternatif pengganti makanan pokok setelah padi. Jagung dapat dikonsumsi dalam berbagai bentuk antara lain beras jagung, berondong jagung, bahan sayuran dan tepung jagung. Selain itu jagung banyak dijadikan pakan ternak sehingga meningkatkan agribisnis jagung di Kalimantan Barat</w:t>
      </w:r>
      <w:r w:rsidRPr="00C5469A">
        <w:rPr>
          <w:color w:val="000000" w:themeColor="text1"/>
          <w:sz w:val="24"/>
        </w:rPr>
        <w:t>.</w:t>
      </w:r>
    </w:p>
    <w:p w:rsidR="00D01F40" w:rsidRDefault="005E4FFF" w:rsidP="00D01F40">
      <w:pPr>
        <w:pStyle w:val="BodyTextIndent"/>
        <w:tabs>
          <w:tab w:val="left" w:pos="0"/>
        </w:tabs>
        <w:spacing w:before="0" w:line="240" w:lineRule="auto"/>
        <w:ind w:firstLine="709"/>
        <w:contextualSpacing/>
        <w:rPr>
          <w:rFonts w:ascii="Times New Roman" w:hAnsi="Times New Roman"/>
          <w:color w:val="000000" w:themeColor="text1"/>
          <w:sz w:val="24"/>
          <w:lang w:val="en-US"/>
        </w:rPr>
      </w:pPr>
      <w:r>
        <w:rPr>
          <w:rFonts w:ascii="Times New Roman" w:hAnsi="Times New Roman"/>
          <w:sz w:val="24"/>
        </w:rPr>
        <w:t xml:space="preserve">Produksi jagung </w:t>
      </w:r>
      <w:r>
        <w:rPr>
          <w:rFonts w:ascii="Times New Roman" w:hAnsi="Times New Roman"/>
          <w:sz w:val="24"/>
          <w:lang w:val="en-US"/>
        </w:rPr>
        <w:t xml:space="preserve">di Kalimantan Barat </w:t>
      </w:r>
      <w:r>
        <w:rPr>
          <w:rFonts w:ascii="Times New Roman" w:hAnsi="Times New Roman"/>
          <w:sz w:val="24"/>
        </w:rPr>
        <w:t>pada tahun 2009 mencapai 1</w:t>
      </w:r>
      <w:r>
        <w:rPr>
          <w:rFonts w:ascii="Times New Roman" w:hAnsi="Times New Roman"/>
          <w:sz w:val="24"/>
          <w:lang w:val="en-US"/>
        </w:rPr>
        <w:t>66,833</w:t>
      </w:r>
      <w:r>
        <w:rPr>
          <w:rFonts w:ascii="Times New Roman" w:hAnsi="Times New Roman"/>
          <w:sz w:val="24"/>
        </w:rPr>
        <w:t xml:space="preserve"> ton dengan luas panen </w:t>
      </w:r>
      <w:r>
        <w:rPr>
          <w:rFonts w:ascii="Times New Roman" w:hAnsi="Times New Roman"/>
          <w:sz w:val="24"/>
          <w:lang w:val="en-US"/>
        </w:rPr>
        <w:t>41</w:t>
      </w:r>
      <w:r w:rsidR="004A51F9">
        <w:rPr>
          <w:rFonts w:ascii="Times New Roman" w:hAnsi="Times New Roman"/>
          <w:sz w:val="24"/>
        </w:rPr>
        <w:t>.</w:t>
      </w:r>
      <w:r>
        <w:rPr>
          <w:rFonts w:ascii="Times New Roman" w:hAnsi="Times New Roman"/>
          <w:sz w:val="24"/>
          <w:lang w:val="en-US"/>
        </w:rPr>
        <w:t>302</w:t>
      </w:r>
      <w:r w:rsidR="004A51F9">
        <w:rPr>
          <w:rFonts w:ascii="Times New Roman" w:hAnsi="Times New Roman"/>
          <w:sz w:val="24"/>
        </w:rPr>
        <w:t xml:space="preserve">  ton</w:t>
      </w:r>
      <w:r>
        <w:rPr>
          <w:rFonts w:ascii="Times New Roman" w:hAnsi="Times New Roman"/>
          <w:sz w:val="24"/>
        </w:rPr>
        <w:t xml:space="preserve"> dan rata-rata produksi </w:t>
      </w:r>
      <w:r>
        <w:rPr>
          <w:rFonts w:ascii="Times New Roman" w:hAnsi="Times New Roman"/>
          <w:sz w:val="24"/>
          <w:lang w:val="en-US"/>
        </w:rPr>
        <w:t>40,39</w:t>
      </w:r>
      <w:r>
        <w:rPr>
          <w:rFonts w:ascii="Times New Roman" w:hAnsi="Times New Roman"/>
          <w:sz w:val="24"/>
        </w:rPr>
        <w:t xml:space="preserve"> k</w:t>
      </w:r>
      <w:r>
        <w:rPr>
          <w:rFonts w:ascii="Times New Roman" w:hAnsi="Times New Roman"/>
          <w:sz w:val="24"/>
          <w:lang w:val="en-US"/>
        </w:rPr>
        <w:t>w</w:t>
      </w:r>
      <w:r>
        <w:rPr>
          <w:rFonts w:ascii="Times New Roman" w:hAnsi="Times New Roman"/>
          <w:sz w:val="24"/>
        </w:rPr>
        <w:t xml:space="preserve">/ha(Dinas Pertanian Kalimatan Barat, 2009). </w:t>
      </w:r>
      <w:proofErr w:type="gramStart"/>
      <w:r>
        <w:rPr>
          <w:rFonts w:ascii="Times New Roman" w:hAnsi="Times New Roman"/>
          <w:sz w:val="24"/>
          <w:lang w:val="en-US"/>
        </w:rPr>
        <w:t>Produksi jagung tersebut masih jauh lebih rendah dibandingkan dengan produksi nasional yang bisa mencapai 6 ton/ha.</w:t>
      </w:r>
      <w:proofErr w:type="gramEnd"/>
      <w:r>
        <w:rPr>
          <w:rFonts w:ascii="Times New Roman" w:hAnsi="Times New Roman"/>
          <w:sz w:val="24"/>
          <w:lang w:val="en-US"/>
        </w:rPr>
        <w:t xml:space="preserve"> Sedangkan produksi jagung pada tahun 2010 mengalami peningkatan menjadi  168,273 ton dengan luas panen 45,014 Ha tetapi rata-rata produksinya mengalami penurunan menjadi 37,38 kw/ha (Dinas Pertanian Kalimantan Barat, 2010) </w:t>
      </w:r>
      <w:r w:rsidRPr="007E603E">
        <w:rPr>
          <w:rFonts w:ascii="Times New Roman" w:hAnsi="Times New Roman"/>
          <w:color w:val="000000" w:themeColor="text1"/>
          <w:sz w:val="24"/>
        </w:rPr>
        <w:t>Menurut Badan Pusat Statis</w:t>
      </w:r>
      <w:r w:rsidR="001B3E77">
        <w:rPr>
          <w:rFonts w:ascii="Times New Roman" w:hAnsi="Times New Roman"/>
          <w:color w:val="000000" w:themeColor="text1"/>
          <w:sz w:val="24"/>
        </w:rPr>
        <w:t>tik Kalimantan Barat (2003</w:t>
      </w:r>
      <w:r w:rsidRPr="007E603E">
        <w:rPr>
          <w:rFonts w:ascii="Times New Roman" w:hAnsi="Times New Roman"/>
          <w:color w:val="000000" w:themeColor="text1"/>
          <w:sz w:val="24"/>
        </w:rPr>
        <w:t>), luas tanah aluvial mencapai 15.112 km</w:t>
      </w:r>
      <w:r w:rsidRPr="007E603E">
        <w:rPr>
          <w:rFonts w:ascii="Times New Roman" w:hAnsi="Times New Roman"/>
          <w:color w:val="000000" w:themeColor="text1"/>
          <w:sz w:val="24"/>
          <w:vertAlign w:val="superscript"/>
        </w:rPr>
        <w:t xml:space="preserve">2 </w:t>
      </w:r>
      <w:r w:rsidRPr="007E603E">
        <w:rPr>
          <w:rFonts w:ascii="Times New Roman" w:hAnsi="Times New Roman"/>
          <w:color w:val="000000" w:themeColor="text1"/>
          <w:sz w:val="24"/>
        </w:rPr>
        <w:t xml:space="preserve">atau 10.29% dari keseluruhan wilayah Kalimantan Barat. Tanah aluvial memiliki potensi yang cukup baik untuk dikembangkan sebagai lahan pertanian, akan tetapi dalam </w:t>
      </w:r>
      <w:r w:rsidRPr="007E603E">
        <w:rPr>
          <w:rFonts w:ascii="Times New Roman" w:hAnsi="Times New Roman"/>
          <w:color w:val="000000" w:themeColor="text1"/>
          <w:sz w:val="24"/>
        </w:rPr>
        <w:lastRenderedPageBreak/>
        <w:t>pemanfaatan tanah aluvial ini dihadapkan pada berbagai masalah terutama sifat fisik, kimia dan biologi yang kurang mendukung untuk pertumbuhan tanaman.</w:t>
      </w:r>
    </w:p>
    <w:p w:rsidR="00D01F40" w:rsidRPr="00D01F40" w:rsidRDefault="00A51C82" w:rsidP="00D01F40">
      <w:pPr>
        <w:pStyle w:val="BodyTextIndent"/>
        <w:tabs>
          <w:tab w:val="left" w:pos="0"/>
        </w:tabs>
        <w:spacing w:before="0" w:line="240" w:lineRule="auto"/>
        <w:ind w:firstLine="709"/>
        <w:contextualSpacing/>
        <w:rPr>
          <w:rFonts w:ascii="Times New Roman" w:hAnsi="Times New Roman"/>
          <w:color w:val="000000" w:themeColor="text1"/>
          <w:sz w:val="24"/>
          <w:lang w:val="en-US"/>
        </w:rPr>
      </w:pPr>
      <w:r>
        <w:rPr>
          <w:rFonts w:ascii="Times New Roman" w:hAnsi="Times New Roman"/>
          <w:color w:val="000000" w:themeColor="text1"/>
          <w:sz w:val="24"/>
        </w:rPr>
        <w:t>Menurut Sarief (1986</w:t>
      </w:r>
      <w:r w:rsidR="005E4FFF" w:rsidRPr="00D01F40">
        <w:rPr>
          <w:rFonts w:ascii="Times New Roman" w:hAnsi="Times New Roman"/>
          <w:color w:val="000000" w:themeColor="text1"/>
          <w:sz w:val="24"/>
        </w:rPr>
        <w:t>), bahwa permasalahan pada tanah aluvial antara lahan miskin unsur hara, reaksi tanah masam hingga basa dan kandungan bahan organik rendah hingga rendah sekali. Reaksi tanah yang masam pada tanah aluvial dapat menyebabkan unsur hara terutama P dan Ca kurang tersedia sedangkan unsur hara Fe, Al dan Mn berada dalam jumlah berlebihan sehingga menjadi racun bagi tanaman. Keadaan tanah yang tidak menguntungkan ini menyebabkan tanaman jagung tidak dapat tumbuh dengan baik karena ketersediaan air, udara tanah dan unsur hara rendah sehingga pertumbuhan akar terhambat dan dapat menyebabkan terganggunya penyerapan air dan unsur hara, yang pada akhirnya tongkol jagung tidak dapat berkembang dengan baik. Usaha untuk mengatasi permasalahan pada tanah aluvial adalah dengan penambahan bahan organik.</w:t>
      </w:r>
    </w:p>
    <w:p w:rsidR="00D01F40" w:rsidRDefault="001B3E77" w:rsidP="00D01F40">
      <w:pPr>
        <w:pStyle w:val="BodyTextIndent"/>
        <w:tabs>
          <w:tab w:val="left" w:pos="0"/>
        </w:tabs>
        <w:spacing w:before="0" w:line="240" w:lineRule="auto"/>
        <w:ind w:firstLine="709"/>
        <w:contextualSpacing/>
        <w:rPr>
          <w:rFonts w:ascii="Times New Roman" w:hAnsi="Times New Roman"/>
          <w:color w:val="000000" w:themeColor="text1"/>
          <w:sz w:val="24"/>
          <w:lang w:val="en-US"/>
        </w:rPr>
      </w:pPr>
      <w:r>
        <w:rPr>
          <w:rFonts w:ascii="Times New Roman" w:hAnsi="Times New Roman"/>
          <w:color w:val="000000" w:themeColor="text1"/>
          <w:sz w:val="24"/>
        </w:rPr>
        <w:t>Menurut Indriani (</w:t>
      </w:r>
      <w:r w:rsidR="00A51C82">
        <w:rPr>
          <w:rFonts w:ascii="Times New Roman" w:hAnsi="Times New Roman"/>
          <w:color w:val="000000" w:themeColor="text1"/>
          <w:sz w:val="24"/>
        </w:rPr>
        <w:t>2001</w:t>
      </w:r>
      <w:r w:rsidR="005E4FFF" w:rsidRPr="00D01F40">
        <w:rPr>
          <w:rFonts w:ascii="Times New Roman" w:hAnsi="Times New Roman"/>
          <w:color w:val="000000" w:themeColor="text1"/>
          <w:sz w:val="24"/>
        </w:rPr>
        <w:t>), bahan organik</w:t>
      </w:r>
      <w:r>
        <w:rPr>
          <w:rFonts w:ascii="Times New Roman" w:hAnsi="Times New Roman"/>
          <w:color w:val="000000" w:themeColor="text1"/>
          <w:sz w:val="24"/>
        </w:rPr>
        <w:t xml:space="preserve"> (</w:t>
      </w:r>
      <w:r w:rsidR="005E4FFF" w:rsidRPr="00D01F40">
        <w:rPr>
          <w:rFonts w:ascii="Times New Roman" w:hAnsi="Times New Roman"/>
          <w:color w:val="000000" w:themeColor="text1"/>
          <w:sz w:val="24"/>
        </w:rPr>
        <w:t xml:space="preserve"> bokashi tankos kelapa sawit) mempunyai peranan yang sangat penting terutama pada perbaikan sifat fisik tanah yaitu meningkatkan kemampuan tanah menahan air, memperbaiki drainase dan tata udara tanah. Peranan terhadap perbaikan sifat kimia tanah dapat meningkatkan unsur hara dan pH tanah serta perbaikan terhadap sifat biologi dapat meningkatkan jumlah dan aktivitas mikroorganisme di dalam tanah. Tanah aluvial agar </w:t>
      </w:r>
      <w:r w:rsidR="005E4FFF" w:rsidRPr="00D01F40">
        <w:rPr>
          <w:rFonts w:ascii="Times New Roman" w:hAnsi="Times New Roman"/>
          <w:color w:val="000000" w:themeColor="text1"/>
          <w:sz w:val="24"/>
        </w:rPr>
        <w:lastRenderedPageBreak/>
        <w:t>dapat dikembangkan untuk tanaman jagung dan menjadi lahan produktif harus disertai dengan pengolahan tanah yang tepat sehingga lebih sesuai untuk pertumbuhan tanaman.</w:t>
      </w:r>
    </w:p>
    <w:p w:rsidR="005E4FFF" w:rsidRPr="00D01F40" w:rsidRDefault="005E4FFF" w:rsidP="00D01F40">
      <w:pPr>
        <w:pStyle w:val="BodyTextIndent"/>
        <w:tabs>
          <w:tab w:val="left" w:pos="0"/>
        </w:tabs>
        <w:spacing w:before="0" w:line="240" w:lineRule="auto"/>
        <w:ind w:firstLine="709"/>
        <w:contextualSpacing/>
        <w:rPr>
          <w:rFonts w:ascii="Times New Roman" w:hAnsi="Times New Roman"/>
          <w:color w:val="000000" w:themeColor="text1"/>
          <w:sz w:val="24"/>
          <w:lang w:val="en-US"/>
        </w:rPr>
      </w:pPr>
      <w:r w:rsidRPr="00D01F40">
        <w:rPr>
          <w:rFonts w:ascii="Times New Roman" w:hAnsi="Times New Roman"/>
          <w:color w:val="000000" w:themeColor="text1"/>
          <w:sz w:val="24"/>
        </w:rPr>
        <w:t xml:space="preserve">Penelitian ini bertujuan untuk mengetahui </w:t>
      </w:r>
      <w:r w:rsidR="00D01F40">
        <w:rPr>
          <w:rFonts w:ascii="Times New Roman" w:hAnsi="Times New Roman"/>
          <w:color w:val="000000" w:themeColor="text1"/>
          <w:sz w:val="24"/>
          <w:lang w:val="en-US"/>
        </w:rPr>
        <w:t xml:space="preserve">dosis serta </w:t>
      </w:r>
      <w:r w:rsidRPr="00D01F40">
        <w:rPr>
          <w:rFonts w:ascii="Times New Roman" w:hAnsi="Times New Roman"/>
          <w:color w:val="000000" w:themeColor="text1"/>
          <w:sz w:val="24"/>
        </w:rPr>
        <w:t>pengaruh pember</w:t>
      </w:r>
      <w:r w:rsidR="00D01F40">
        <w:rPr>
          <w:rFonts w:ascii="Times New Roman" w:hAnsi="Times New Roman"/>
          <w:color w:val="000000" w:themeColor="text1"/>
          <w:sz w:val="24"/>
        </w:rPr>
        <w:t>ian bokashi tankos kelapa sawit</w:t>
      </w:r>
      <w:r w:rsidR="00D01F40">
        <w:rPr>
          <w:rFonts w:ascii="Times New Roman" w:hAnsi="Times New Roman"/>
          <w:color w:val="000000" w:themeColor="text1"/>
          <w:sz w:val="24"/>
          <w:lang w:val="en-US"/>
        </w:rPr>
        <w:t xml:space="preserve"> yang terbaik bagi pertumbuhan dan hasil tanaman jagung ( Zea mays L ).</w:t>
      </w:r>
    </w:p>
    <w:p w:rsidR="005E4FFF" w:rsidRPr="007E603E" w:rsidRDefault="005E4FFF" w:rsidP="005E4FFF">
      <w:pPr>
        <w:jc w:val="center"/>
        <w:rPr>
          <w:b/>
        </w:rPr>
      </w:pPr>
    </w:p>
    <w:p w:rsidR="005E4FFF" w:rsidRPr="00970C49" w:rsidRDefault="005E4FFF" w:rsidP="005E4FFF">
      <w:pPr>
        <w:jc w:val="center"/>
        <w:rPr>
          <w:b/>
        </w:rPr>
      </w:pPr>
      <w:r w:rsidRPr="007E603E">
        <w:rPr>
          <w:b/>
        </w:rPr>
        <w:t>METODE PENELITIAN</w:t>
      </w:r>
    </w:p>
    <w:p w:rsidR="005E4FFF" w:rsidRDefault="005E4FFF" w:rsidP="005E4FFF"/>
    <w:p w:rsidR="005E4FFF" w:rsidRPr="00C5469A" w:rsidRDefault="005E4FFF" w:rsidP="005E4FFF">
      <w:pPr>
        <w:ind w:firstLine="720"/>
        <w:jc w:val="both"/>
        <w:rPr>
          <w:color w:val="000000" w:themeColor="text1"/>
        </w:rPr>
      </w:pPr>
      <w:proofErr w:type="gramStart"/>
      <w:r>
        <w:rPr>
          <w:color w:val="000000" w:themeColor="text1"/>
        </w:rPr>
        <w:t xml:space="preserve">Penelitian ini </w:t>
      </w:r>
      <w:r w:rsidRPr="00C5469A">
        <w:rPr>
          <w:color w:val="000000" w:themeColor="text1"/>
        </w:rPr>
        <w:t>dilaksanakan di Kebun Per</w:t>
      </w:r>
      <w:r w:rsidRPr="00C5469A">
        <w:rPr>
          <w:color w:val="000000" w:themeColor="text1"/>
          <w:lang w:val="id-ID"/>
        </w:rPr>
        <w:t>cobaan</w:t>
      </w:r>
      <w:r w:rsidRPr="00C5469A">
        <w:rPr>
          <w:color w:val="000000" w:themeColor="text1"/>
        </w:rPr>
        <w:t xml:space="preserve"> Fakultas P</w:t>
      </w:r>
      <w:r w:rsidR="00EF426A">
        <w:rPr>
          <w:color w:val="000000" w:themeColor="text1"/>
        </w:rPr>
        <w:t>ertanian Universitas Tanjungpura dengan lama penelitian 6 bulan.</w:t>
      </w:r>
      <w:proofErr w:type="gramEnd"/>
      <w:r w:rsidR="00EF426A">
        <w:rPr>
          <w:color w:val="000000" w:themeColor="text1"/>
        </w:rPr>
        <w:t xml:space="preserve"> </w:t>
      </w:r>
    </w:p>
    <w:p w:rsidR="005E4FFF" w:rsidRDefault="005E4FFF" w:rsidP="005E4FFF">
      <w:pPr>
        <w:ind w:firstLine="720"/>
        <w:jc w:val="both"/>
        <w:rPr>
          <w:color w:val="000000" w:themeColor="text1"/>
        </w:rPr>
      </w:pPr>
      <w:r w:rsidRPr="007E603E">
        <w:rPr>
          <w:color w:val="000000" w:themeColor="text1"/>
        </w:rPr>
        <w:t>Bahan yang digunakan dalam penelitian ini adalah:</w:t>
      </w:r>
      <w:r>
        <w:rPr>
          <w:color w:val="000000" w:themeColor="text1"/>
        </w:rPr>
        <w:t xml:space="preserve"> Benih </w:t>
      </w:r>
      <w:r w:rsidRPr="007E603E">
        <w:rPr>
          <w:color w:val="000000" w:themeColor="text1"/>
        </w:rPr>
        <w:t>jag</w:t>
      </w:r>
      <w:r>
        <w:rPr>
          <w:color w:val="000000" w:themeColor="text1"/>
        </w:rPr>
        <w:t xml:space="preserve">ung hibrida varietas Pioneer 21, </w:t>
      </w:r>
      <w:r w:rsidRPr="007E603E">
        <w:rPr>
          <w:color w:val="000000" w:themeColor="text1"/>
        </w:rPr>
        <w:t>tan</w:t>
      </w:r>
      <w:r>
        <w:rPr>
          <w:color w:val="000000" w:themeColor="text1"/>
        </w:rPr>
        <w:t xml:space="preserve">ah aluvial, </w:t>
      </w:r>
      <w:r w:rsidRPr="00970C49">
        <w:rPr>
          <w:color w:val="000000" w:themeColor="text1"/>
        </w:rPr>
        <w:t>bokashi</w:t>
      </w:r>
      <w:r>
        <w:rPr>
          <w:color w:val="000000" w:themeColor="text1"/>
        </w:rPr>
        <w:t xml:space="preserve"> tankos kelapa sawit, </w:t>
      </w:r>
      <w:r w:rsidR="00F1755A">
        <w:rPr>
          <w:color w:val="000000" w:themeColor="text1"/>
        </w:rPr>
        <w:t xml:space="preserve">tembakau, bionik,  </w:t>
      </w:r>
      <w:r>
        <w:rPr>
          <w:color w:val="000000" w:themeColor="text1"/>
        </w:rPr>
        <w:t xml:space="preserve"> m</w:t>
      </w:r>
      <w:r w:rsidRPr="00970C49">
        <w:rPr>
          <w:color w:val="000000" w:themeColor="text1"/>
        </w:rPr>
        <w:t>ata</w:t>
      </w:r>
      <w:r>
        <w:rPr>
          <w:color w:val="000000" w:themeColor="text1"/>
        </w:rPr>
        <w:t xml:space="preserve">dor, </w:t>
      </w:r>
      <w:r w:rsidRPr="00970C49">
        <w:rPr>
          <w:color w:val="000000" w:themeColor="text1"/>
        </w:rPr>
        <w:t>f</w:t>
      </w:r>
      <w:r w:rsidR="00F1755A">
        <w:rPr>
          <w:color w:val="000000" w:themeColor="text1"/>
        </w:rPr>
        <w:t xml:space="preserve">uradan dan racun siput berbutir, </w:t>
      </w:r>
      <w:r w:rsidRPr="00970C49">
        <w:rPr>
          <w:color w:val="000000" w:themeColor="text1"/>
        </w:rPr>
        <w:t xml:space="preserve">kapur dolomit </w:t>
      </w:r>
      <w:r>
        <w:rPr>
          <w:color w:val="000000" w:themeColor="text1"/>
        </w:rPr>
        <w:t xml:space="preserve">, </w:t>
      </w:r>
      <w:r w:rsidRPr="00A90480">
        <w:rPr>
          <w:color w:val="000000" w:themeColor="text1"/>
        </w:rPr>
        <w:t xml:space="preserve">Urea, SP36, dan </w:t>
      </w:r>
      <w:r w:rsidR="00F1755A">
        <w:rPr>
          <w:color w:val="000000" w:themeColor="text1"/>
        </w:rPr>
        <w:t>KCl,p</w:t>
      </w:r>
      <w:r w:rsidRPr="00970C49">
        <w:rPr>
          <w:color w:val="000000" w:themeColor="text1"/>
        </w:rPr>
        <w:t>o</w:t>
      </w:r>
      <w:r w:rsidR="00F1755A">
        <w:rPr>
          <w:color w:val="000000" w:themeColor="text1"/>
        </w:rPr>
        <w:t xml:space="preserve">lybag dengan ukuran </w:t>
      </w:r>
      <w:r w:rsidRPr="00970C49">
        <w:rPr>
          <w:color w:val="000000" w:themeColor="text1"/>
        </w:rPr>
        <w:t xml:space="preserve"> 40 x 50 cm.</w:t>
      </w:r>
    </w:p>
    <w:p w:rsidR="00185AE6" w:rsidRDefault="005E4FFF" w:rsidP="00185AE6">
      <w:pPr>
        <w:ind w:firstLine="720"/>
        <w:jc w:val="both"/>
        <w:rPr>
          <w:color w:val="000000" w:themeColor="text1"/>
        </w:rPr>
      </w:pPr>
      <w:r w:rsidRPr="00C5469A">
        <w:rPr>
          <w:color w:val="000000" w:themeColor="text1"/>
        </w:rPr>
        <w:t xml:space="preserve">Alat yang digunakan dalam penelitian ini </w:t>
      </w:r>
      <w:proofErr w:type="gramStart"/>
      <w:r w:rsidRPr="00C5469A">
        <w:rPr>
          <w:color w:val="000000" w:themeColor="text1"/>
        </w:rPr>
        <w:t>adalah :</w:t>
      </w:r>
      <w:proofErr w:type="gramEnd"/>
      <w:r w:rsidRPr="00C5469A">
        <w:rPr>
          <w:color w:val="000000" w:themeColor="text1"/>
        </w:rPr>
        <w:t xml:space="preserve"> karung, sekop, cangkul, termometer, penggaris, meteran, parang, pisau, gembor, ember, timbangan, perlengkapan dok</w:t>
      </w:r>
      <w:r w:rsidR="00185AE6">
        <w:rPr>
          <w:color w:val="000000" w:themeColor="text1"/>
        </w:rPr>
        <w:t>umentasi dan alat tulis menulis.</w:t>
      </w:r>
    </w:p>
    <w:p w:rsidR="00185AE6" w:rsidRDefault="00DF2133" w:rsidP="00185AE6">
      <w:pPr>
        <w:ind w:firstLine="720"/>
        <w:jc w:val="both"/>
      </w:pPr>
      <w:r w:rsidRPr="00DF2133">
        <w:rPr>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186.15pt;margin-top:238.7pt;width:33.3pt;height:20.4pt;z-index:251658240" stroked="f">
            <v:textbox>
              <w:txbxContent>
                <w:p w:rsidR="008A2F03" w:rsidRPr="008A2F03" w:rsidRDefault="008A2F03">
                  <w:pPr>
                    <w:rPr>
                      <w:lang w:val="id-ID"/>
                    </w:rPr>
                  </w:pPr>
                  <w:r>
                    <w:rPr>
                      <w:lang w:val="id-ID"/>
                    </w:rPr>
                    <w:t>3</w:t>
                  </w:r>
                </w:p>
              </w:txbxContent>
            </v:textbox>
          </v:shape>
        </w:pict>
      </w:r>
      <w:r w:rsidR="005E4FFF" w:rsidRPr="00970C49">
        <w:rPr>
          <w:color w:val="000000" w:themeColor="text1"/>
        </w:rPr>
        <w:t>Rancangan penelitian menggunakan metode eksperimen lapangan dengan pola rancangan acak lengkap, dengan satu faktor terdiri dari 6 taraf perlakuan.Tiap perlakuan diulang 4 kali, tiap ulangan terdiri dari 3 sampel sehingga terdapat 72 sampel pengamatan. Ada</w:t>
      </w:r>
      <w:r w:rsidR="00D01F40">
        <w:rPr>
          <w:color w:val="000000" w:themeColor="text1"/>
        </w:rPr>
        <w:t xml:space="preserve">pun perlakuan sebagai berikut, </w:t>
      </w:r>
      <w:r w:rsidR="005E4FFF" w:rsidRPr="00970C49">
        <w:rPr>
          <w:color w:val="000000" w:themeColor="text1"/>
        </w:rPr>
        <w:t>b</w:t>
      </w:r>
      <w:r w:rsidR="005E4FFF" w:rsidRPr="00970C49">
        <w:rPr>
          <w:color w:val="000000" w:themeColor="text1"/>
          <w:vertAlign w:val="subscript"/>
        </w:rPr>
        <w:t>0</w:t>
      </w:r>
      <w:r w:rsidR="00D01F40">
        <w:rPr>
          <w:color w:val="000000" w:themeColor="text1"/>
        </w:rPr>
        <w:t xml:space="preserve"> (0 g/polybag), </w:t>
      </w:r>
      <w:r w:rsidR="005E4FFF" w:rsidRPr="00970C49">
        <w:rPr>
          <w:color w:val="000000" w:themeColor="text1"/>
        </w:rPr>
        <w:t>b</w:t>
      </w:r>
      <w:r w:rsidR="005E4FFF" w:rsidRPr="00970C49">
        <w:rPr>
          <w:color w:val="000000" w:themeColor="text1"/>
          <w:vertAlign w:val="subscript"/>
        </w:rPr>
        <w:t>1</w:t>
      </w:r>
      <w:r w:rsidR="00D01F40">
        <w:rPr>
          <w:color w:val="000000" w:themeColor="text1"/>
        </w:rPr>
        <w:t xml:space="preserve"> (d</w:t>
      </w:r>
      <w:r w:rsidR="00D01F40" w:rsidRPr="00D01F40">
        <w:t>osis bokasi TKKS 7% bahan organik tanah setara dengan 54 g/polybag</w:t>
      </w:r>
      <w:r w:rsidR="00D01F40">
        <w:t>),</w:t>
      </w:r>
      <w:r w:rsidR="00D01F40" w:rsidRPr="00D01F40">
        <w:t>b</w:t>
      </w:r>
      <w:r w:rsidR="00D01F40" w:rsidRPr="00D01F40">
        <w:rPr>
          <w:vertAlign w:val="subscript"/>
        </w:rPr>
        <w:t xml:space="preserve">2 </w:t>
      </w:r>
      <w:r w:rsidR="00185AE6">
        <w:t>(d</w:t>
      </w:r>
      <w:r w:rsidR="00D01F40" w:rsidRPr="00D01F40">
        <w:t>osis bokasi TKKS 9% bahan organik tanah setara dengan 355 g/polybag</w:t>
      </w:r>
      <w:r w:rsidR="00185AE6">
        <w:t xml:space="preserve">), </w:t>
      </w:r>
      <w:r w:rsidRPr="00D01F40">
        <w:fldChar w:fldCharType="begin"/>
      </w:r>
      <w:r w:rsidR="00D01F40" w:rsidRPr="00D01F40">
        <w:instrText xml:space="preserve"> QUOTE </w:instrText>
      </w:r>
      <m:oMath>
        <m:r>
          <m:rPr>
            <m:sty m:val="p"/>
          </m:rPr>
          <w:rPr>
            <w:rFonts w:ascii="Cambria Math" w:hAnsi="Cambria Math"/>
            <w:color w:val="000000"/>
          </w:rPr>
          <m:t xml:space="preserve"> Dosis bokasi TKKS 9 % bahan organik tanahsetara dengan</m:t>
        </m:r>
      </m:oMath>
      <w:r w:rsidRPr="00D01F40">
        <w:fldChar w:fldCharType="end"/>
      </w:r>
      <w:r w:rsidR="00D01F40" w:rsidRPr="00D01F40">
        <w:t>b</w:t>
      </w:r>
      <w:r w:rsidR="00D01F40" w:rsidRPr="00D01F40">
        <w:rPr>
          <w:vertAlign w:val="subscript"/>
        </w:rPr>
        <w:t>3</w:t>
      </w:r>
      <w:r w:rsidR="00185AE6">
        <w:t>(d</w:t>
      </w:r>
      <w:r w:rsidR="00D01F40" w:rsidRPr="00D01F40">
        <w:t xml:space="preserve">osis </w:t>
      </w:r>
      <w:r w:rsidR="00D01F40" w:rsidRPr="00D01F40">
        <w:lastRenderedPageBreak/>
        <w:t>bokasi TKKS 12% bahan organik tanah setara dengan 656 g/polybag</w:t>
      </w:r>
      <w:r w:rsidR="00185AE6">
        <w:t xml:space="preserve">), </w:t>
      </w:r>
      <w:r w:rsidRPr="00D01F40">
        <w:fldChar w:fldCharType="begin"/>
      </w:r>
      <w:r w:rsidR="00D01F40" w:rsidRPr="00D01F40">
        <w:instrText xml:space="preserve"> QUOTE </w:instrText>
      </w:r>
      <m:oMath>
        <m:r>
          <m:rPr>
            <m:sty m:val="p"/>
          </m:rPr>
          <w:rPr>
            <w:rFonts w:ascii="Cambria Math" w:hAnsi="Cambria Math"/>
            <w:color w:val="000000"/>
          </w:rPr>
          <m:t xml:space="preserve">Dosis bokasi TKKS 12 % bahan organik tanah setara dengan  </m:t>
        </m:r>
      </m:oMath>
      <w:r w:rsidRPr="00D01F40">
        <w:fldChar w:fldCharType="end"/>
      </w:r>
      <w:r w:rsidR="00D01F40" w:rsidRPr="00D01F40">
        <w:t>b</w:t>
      </w:r>
      <w:r w:rsidR="00D01F40" w:rsidRPr="00D01F40">
        <w:rPr>
          <w:vertAlign w:val="subscript"/>
        </w:rPr>
        <w:t xml:space="preserve">4 </w:t>
      </w:r>
      <w:r w:rsidR="00185AE6">
        <w:t>(d</w:t>
      </w:r>
      <w:r w:rsidR="00D01F40" w:rsidRPr="00D01F40">
        <w:t>osis bokasi TKKS 14% bahan organik tanah setara dengan 957 g/polybag</w:t>
      </w:r>
      <w:r w:rsidR="00185AE6">
        <w:t xml:space="preserve">), </w:t>
      </w:r>
      <w:r w:rsidRPr="00D01F40">
        <w:fldChar w:fldCharType="begin"/>
      </w:r>
      <w:r w:rsidR="00D01F40" w:rsidRPr="00D01F40">
        <w:instrText xml:space="preserve"> QUOTE </w:instrText>
      </w:r>
      <m:oMath>
        <m:r>
          <m:rPr>
            <m:sty m:val="p"/>
          </m:rPr>
          <w:rPr>
            <w:rFonts w:ascii="Cambria Math" w:hAnsi="Cambria Math"/>
            <w:color w:val="000000"/>
          </w:rPr>
          <m:t xml:space="preserve">Dosis bokasi TKKS 14 % bahan organik tanah setara dengan </m:t>
        </m:r>
      </m:oMath>
      <w:r w:rsidRPr="00D01F40">
        <w:fldChar w:fldCharType="end"/>
      </w:r>
      <w:r w:rsidR="00D01F40" w:rsidRPr="00D01F40">
        <w:t>b</w:t>
      </w:r>
      <w:r w:rsidR="00D01F40" w:rsidRPr="00D01F40">
        <w:rPr>
          <w:vertAlign w:val="subscript"/>
        </w:rPr>
        <w:t xml:space="preserve">5 </w:t>
      </w:r>
      <w:r w:rsidR="00185AE6">
        <w:t>(d</w:t>
      </w:r>
      <w:r w:rsidR="00D01F40" w:rsidRPr="00D01F40">
        <w:t>osis bokasi TKKS 16% bahan organik tanah setara dengan 1257 g/polybag</w:t>
      </w:r>
      <w:r w:rsidR="00185AE6">
        <w:t>).</w:t>
      </w:r>
    </w:p>
    <w:p w:rsidR="005E4FFF" w:rsidRDefault="005E4FFF" w:rsidP="00185AE6">
      <w:pPr>
        <w:ind w:firstLine="720"/>
        <w:jc w:val="both"/>
        <w:rPr>
          <w:color w:val="000000" w:themeColor="text1"/>
        </w:rPr>
      </w:pPr>
      <w:proofErr w:type="gramStart"/>
      <w:r>
        <w:rPr>
          <w:color w:val="000000" w:themeColor="text1"/>
        </w:rPr>
        <w:t>Data ha</w:t>
      </w:r>
      <w:r w:rsidR="00F1755A">
        <w:rPr>
          <w:color w:val="000000" w:themeColor="text1"/>
        </w:rPr>
        <w:t xml:space="preserve">sil penelitian dianalisis </w:t>
      </w:r>
      <w:r>
        <w:rPr>
          <w:color w:val="000000" w:themeColor="text1"/>
        </w:rPr>
        <w:t>dengan metode uji F uji 5% .Untuk mengetahui pengaruh perlakuan.</w:t>
      </w:r>
      <w:proofErr w:type="gramEnd"/>
      <w:r>
        <w:rPr>
          <w:color w:val="000000" w:themeColor="text1"/>
        </w:rPr>
        <w:t xml:space="preserve"> Jika hasil </w:t>
      </w:r>
      <w:r w:rsidR="00E73B5D">
        <w:rPr>
          <w:color w:val="000000" w:themeColor="text1"/>
        </w:rPr>
        <w:t>penelitian berpengaruh nyata maka</w:t>
      </w:r>
      <w:r>
        <w:rPr>
          <w:color w:val="000000" w:themeColor="text1"/>
        </w:rPr>
        <w:t xml:space="preserve"> dilanjutkan dengan Uji beda nyata jujur (BNJ) dengan taraf uji 5% (Gasperz</w:t>
      </w:r>
      <w:proofErr w:type="gramStart"/>
      <w:r>
        <w:rPr>
          <w:color w:val="000000" w:themeColor="text1"/>
        </w:rPr>
        <w:t>,1991</w:t>
      </w:r>
      <w:proofErr w:type="gramEnd"/>
      <w:r>
        <w:rPr>
          <w:color w:val="000000" w:themeColor="text1"/>
        </w:rPr>
        <w:t>).</w:t>
      </w:r>
    </w:p>
    <w:p w:rsidR="00FC55F0" w:rsidRPr="00FC55F0" w:rsidRDefault="00FC55F0" w:rsidP="00FC55F0">
      <w:pPr>
        <w:ind w:firstLine="284"/>
        <w:jc w:val="both"/>
        <w:rPr>
          <w:color w:val="000000" w:themeColor="text1"/>
        </w:rPr>
      </w:pPr>
    </w:p>
    <w:p w:rsidR="005E4FFF" w:rsidRPr="00C876EA" w:rsidRDefault="005E4FFF" w:rsidP="005E4FFF">
      <w:pPr>
        <w:rPr>
          <w:b/>
        </w:rPr>
      </w:pPr>
      <w:r w:rsidRPr="00C876EA">
        <w:rPr>
          <w:b/>
        </w:rPr>
        <w:t xml:space="preserve">   </w:t>
      </w:r>
      <w:r w:rsidR="00466D3B">
        <w:rPr>
          <w:b/>
        </w:rPr>
        <w:t xml:space="preserve">   </w:t>
      </w:r>
      <w:r w:rsidRPr="00C876EA">
        <w:rPr>
          <w:b/>
        </w:rPr>
        <w:t xml:space="preserve"> HASIL DAN PEMBAHASAN</w:t>
      </w:r>
    </w:p>
    <w:p w:rsidR="005E4FFF" w:rsidRDefault="005E4FFF" w:rsidP="005E4FFF"/>
    <w:p w:rsidR="005E4FFF" w:rsidRPr="00185AE6" w:rsidRDefault="005E4FFF" w:rsidP="00185AE6">
      <w:pPr>
        <w:pStyle w:val="ListParagraph"/>
        <w:numPr>
          <w:ilvl w:val="0"/>
          <w:numId w:val="4"/>
        </w:numPr>
        <w:ind w:left="426" w:hanging="426"/>
        <w:jc w:val="both"/>
        <w:rPr>
          <w:rFonts w:ascii="Times New Roman" w:hAnsi="Times New Roman" w:cs="Times New Roman"/>
          <w:sz w:val="24"/>
        </w:rPr>
      </w:pPr>
      <w:r w:rsidRPr="00185AE6">
        <w:rPr>
          <w:rFonts w:ascii="Times New Roman" w:hAnsi="Times New Roman" w:cs="Times New Roman"/>
          <w:b/>
          <w:sz w:val="24"/>
        </w:rPr>
        <w:t>Hasil</w:t>
      </w:r>
    </w:p>
    <w:p w:rsidR="005626FB" w:rsidRDefault="005E4FFF" w:rsidP="00DF419D">
      <w:pPr>
        <w:spacing w:after="240"/>
        <w:ind w:firstLine="720"/>
        <w:jc w:val="both"/>
        <w:rPr>
          <w:lang w:val="id-ID"/>
        </w:rPr>
      </w:pPr>
      <w:r>
        <w:t>Hasil analisis keragaman menunjukkan bahwa pemberian bokashi tankos kelapa sawit berpengaruh nyata terhadap variabel peng</w:t>
      </w:r>
      <w:r w:rsidR="0005210C">
        <w:t xml:space="preserve">amatan tinggi tanaman minggu ke-2, </w:t>
      </w:r>
      <w:r>
        <w:t>3, 4, 5, 6, dan 7, bera</w:t>
      </w:r>
      <w:r w:rsidR="0005210C">
        <w:t>t kering bagian atas tanaman,  volume akar, dan berat 100 biji pipilan kering.</w:t>
      </w:r>
      <w:r>
        <w:t xml:space="preserve"> Tetapi tidak berpen</w:t>
      </w:r>
      <w:r w:rsidR="0005210C">
        <w:t xml:space="preserve">garuh </w:t>
      </w:r>
      <w:proofErr w:type="gramStart"/>
      <w:r w:rsidR="0005210C">
        <w:t>nyata  pada</w:t>
      </w:r>
      <w:proofErr w:type="gramEnd"/>
      <w:r w:rsidR="0005210C">
        <w:t xml:space="preserve"> variabel penamatan </w:t>
      </w:r>
      <w:r>
        <w:t xml:space="preserve">panjang tongkol, diameter tongkol, </w:t>
      </w:r>
      <w:r w:rsidR="0005210C">
        <w:t xml:space="preserve">dan </w:t>
      </w:r>
      <w:r>
        <w:t>berat ton</w:t>
      </w:r>
      <w:r w:rsidR="0005210C">
        <w:t>gkol</w:t>
      </w:r>
      <w:r>
        <w:t>. Hasil ini me</w:t>
      </w:r>
      <w:r w:rsidR="00E81A0D">
        <w:t xml:space="preserve">nunjukkan bahwa pemberian </w:t>
      </w:r>
      <w:r>
        <w:t>bokashi tank</w:t>
      </w:r>
      <w:r w:rsidR="00B94D37">
        <w:t>os kelapa sawit dengan dosis 1</w:t>
      </w:r>
      <w:r>
        <w:t>257 g/polybag memberikan hasil yang terbaik</w:t>
      </w:r>
      <w:r w:rsidR="00E81A0D">
        <w:t xml:space="preserve"> terhadap ting</w:t>
      </w:r>
      <w:r w:rsidR="007258B0">
        <w:t>gi tanaman minggu ke-3, 4, 5, 6, berat kering bagian atas tanaman dan volume akar</w:t>
      </w:r>
      <w:r w:rsidR="00FC55F0">
        <w:t>.</w:t>
      </w:r>
      <w:r w:rsidR="00E81A0D">
        <w:t xml:space="preserve"> Selanjutnya, pemberian bokashi tankos kelapa sawit dengan dosis 957 g/polybag memberikan hasil yang terbaik tinggi tanaman minggu ke-7, panjang tongkol, diameter tongkol, berat tongkol, dan berat 100 biji pipilan kering. </w:t>
      </w:r>
      <w:proofErr w:type="gramStart"/>
      <w:r w:rsidR="00E81A0D">
        <w:t>Sedangkan pemberian bokashi tankos kelapa sawit dengan dosis 656 g/ polybag memberikan hasil yang terbaik terhadap tinggi tanaman minggu ke-2.</w:t>
      </w:r>
      <w:proofErr w:type="gramEnd"/>
      <w:r w:rsidR="00FC55F0">
        <w:t xml:space="preserve"> </w:t>
      </w:r>
      <w:proofErr w:type="gramStart"/>
      <w:r w:rsidR="00FC55F0">
        <w:t xml:space="preserve">Hasil </w:t>
      </w:r>
      <w:r w:rsidR="00FC55F0">
        <w:lastRenderedPageBreak/>
        <w:t>penelitian dari pengaruhpemberian bokashi tankos kelap</w:t>
      </w:r>
      <w:r w:rsidR="001823F5">
        <w:t xml:space="preserve">a sawit terhadap semua variabel </w:t>
      </w:r>
      <w:r w:rsidR="0025442A">
        <w:t>pengamatan dapat dilihat pada T</w:t>
      </w:r>
      <w:r w:rsidR="005626FB">
        <w:t>abel</w:t>
      </w:r>
      <w:r w:rsidR="005626FB">
        <w:rPr>
          <w:lang w:val="id-ID"/>
        </w:rPr>
        <w:t xml:space="preserve"> </w:t>
      </w:r>
      <w:r w:rsidR="00A31D96">
        <w:rPr>
          <w:lang w:val="id-ID"/>
        </w:rPr>
        <w:t>1</w:t>
      </w:r>
      <w:r w:rsidR="005626FB">
        <w:rPr>
          <w:lang w:val="id-ID"/>
        </w:rPr>
        <w:t>.</w:t>
      </w:r>
      <w:proofErr w:type="gramEnd"/>
    </w:p>
    <w:p w:rsidR="005626FB" w:rsidRPr="00A31D96" w:rsidRDefault="005626FB" w:rsidP="005626FB">
      <w:pPr>
        <w:pStyle w:val="ListParagraph"/>
        <w:numPr>
          <w:ilvl w:val="0"/>
          <w:numId w:val="4"/>
        </w:numPr>
        <w:spacing w:after="240" w:line="360" w:lineRule="auto"/>
        <w:ind w:left="426" w:hanging="426"/>
        <w:jc w:val="both"/>
        <w:rPr>
          <w:rFonts w:ascii="Times New Roman" w:hAnsi="Times New Roman" w:cs="Times New Roman"/>
          <w:b/>
          <w:sz w:val="24"/>
        </w:rPr>
      </w:pPr>
      <w:r>
        <w:rPr>
          <w:rFonts w:ascii="Times New Roman" w:hAnsi="Times New Roman" w:cs="Times New Roman"/>
          <w:b/>
          <w:sz w:val="24"/>
        </w:rPr>
        <w:t>Pembahas</w:t>
      </w:r>
      <w:r>
        <w:rPr>
          <w:rFonts w:ascii="Times New Roman" w:hAnsi="Times New Roman" w:cs="Times New Roman"/>
          <w:b/>
          <w:sz w:val="24"/>
          <w:lang w:val="id-ID"/>
        </w:rPr>
        <w:t>an</w:t>
      </w:r>
    </w:p>
    <w:p w:rsidR="005626FB" w:rsidRPr="00A31D96" w:rsidRDefault="005626FB" w:rsidP="005626FB">
      <w:pPr>
        <w:ind w:firstLine="720"/>
        <w:jc w:val="both"/>
        <w:rPr>
          <w:lang w:val="id-ID"/>
        </w:rPr>
      </w:pPr>
      <w:proofErr w:type="gramStart"/>
      <w:r>
        <w:t>Berdasarkan h</w:t>
      </w:r>
      <w:r w:rsidRPr="00ED32BD">
        <w:t>asil analisis keragaman pada penelitian menunjukkan bahwa pemberian bokas</w:t>
      </w:r>
      <w:r>
        <w:t>h</w:t>
      </w:r>
      <w:r w:rsidRPr="00ED32BD">
        <w:t xml:space="preserve">i tankos </w:t>
      </w:r>
      <w:r>
        <w:t>kelapa sawit berpengaruh</w:t>
      </w:r>
      <w:r w:rsidRPr="00ED32BD">
        <w:t xml:space="preserve"> nyata terhadap</w:t>
      </w:r>
      <w:r>
        <w:t xml:space="preserve"> tinggi tanaman minggu ke-2, </w:t>
      </w:r>
      <w:r w:rsidRPr="00ED32BD">
        <w:t>3, 4,</w:t>
      </w:r>
      <w:r>
        <w:t xml:space="preserve"> 5, 6, dan 7.</w:t>
      </w:r>
      <w:proofErr w:type="gramEnd"/>
      <w:r>
        <w:t xml:space="preserve"> Dari </w:t>
      </w:r>
      <w:r w:rsidRPr="00ED32BD">
        <w:t>hasil uji BNJ dan semua rata-rata variabel yang diamati</w:t>
      </w:r>
      <w:r w:rsidR="00602760">
        <w:rPr>
          <w:lang w:val="id-ID"/>
        </w:rPr>
        <w:t xml:space="preserve"> </w:t>
      </w:r>
      <w:r w:rsidRPr="00ED32BD">
        <w:t>pada penelitian bahwa</w:t>
      </w:r>
      <w:r w:rsidR="00602760">
        <w:rPr>
          <w:lang w:val="id-ID"/>
        </w:rPr>
        <w:t xml:space="preserve"> dengan dosis</w:t>
      </w:r>
      <w:r>
        <w:t xml:space="preserve"> 656</w:t>
      </w:r>
      <w:r w:rsidR="00602760">
        <w:rPr>
          <w:lang w:val="id-ID"/>
        </w:rPr>
        <w:t xml:space="preserve"> </w:t>
      </w:r>
      <w:r>
        <w:t>g/polybag memberikan hasil terbaik terhadap tinggi tanaman minggu ke-2,</w:t>
      </w:r>
      <w:r w:rsidR="00602760">
        <w:t xml:space="preserve"> </w:t>
      </w:r>
      <w:r w:rsidR="00602760">
        <w:rPr>
          <w:lang w:val="id-ID"/>
        </w:rPr>
        <w:t>Pemberrian dosis</w:t>
      </w:r>
      <w:r w:rsidR="009429B0">
        <w:t xml:space="preserve"> </w:t>
      </w:r>
      <w:r w:rsidR="009429B0">
        <w:rPr>
          <w:lang w:val="id-ID"/>
        </w:rPr>
        <w:t>1</w:t>
      </w:r>
      <w:r>
        <w:t xml:space="preserve">257 g/polybag </w:t>
      </w:r>
      <w:r w:rsidRPr="00ED32BD">
        <w:t xml:space="preserve">memberikan hasil yang terbaik terhadap tinggi tanaman minggu ke </w:t>
      </w:r>
      <w:r>
        <w:t xml:space="preserve">3, 4, 5, 6.  </w:t>
      </w:r>
      <w:proofErr w:type="gramStart"/>
      <w:r w:rsidRPr="00737910">
        <w:t xml:space="preserve">Sedangkan </w:t>
      </w:r>
      <w:r w:rsidR="00602760">
        <w:rPr>
          <w:lang w:val="id-ID"/>
        </w:rPr>
        <w:t>dosis</w:t>
      </w:r>
      <w:r>
        <w:t xml:space="preserve"> 957 g/polybag</w:t>
      </w:r>
      <w:r w:rsidRPr="00737910">
        <w:t xml:space="preserve"> memberikan hasil yang terbaik terhadap</w:t>
      </w:r>
      <w:r>
        <w:t xml:space="preserve"> tinggi tanaman minggu ke-7.</w:t>
      </w:r>
      <w:proofErr w:type="gramEnd"/>
      <w:r w:rsidR="00602760">
        <w:t xml:space="preserve"> </w:t>
      </w:r>
      <w:r w:rsidR="00602760">
        <w:rPr>
          <w:lang w:val="id-ID"/>
        </w:rPr>
        <w:t>dosis</w:t>
      </w:r>
      <w:r w:rsidR="009429B0">
        <w:t xml:space="preserve"> 957 g/polybag dan 1</w:t>
      </w:r>
      <w:r>
        <w:t>257 g/polybag</w:t>
      </w:r>
      <w:r w:rsidRPr="00737910">
        <w:t xml:space="preserve"> merupakan perlakuan dengan dosis yang tertinggi diantara perlakuan lainnya, sehingga semakin tinggi dosis bokashi tankos kelapa sawit maka pertumbuhan tanaman semakin baik.  </w:t>
      </w:r>
      <w:r>
        <w:tab/>
      </w:r>
    </w:p>
    <w:p w:rsidR="005626FB" w:rsidRPr="00A31D96" w:rsidRDefault="00DF2133" w:rsidP="005626FB">
      <w:pPr>
        <w:ind w:firstLine="720"/>
        <w:jc w:val="both"/>
        <w:rPr>
          <w:lang w:val="id-ID"/>
        </w:rPr>
      </w:pPr>
      <w:r>
        <w:rPr>
          <w:noProof/>
        </w:rPr>
        <w:pict>
          <v:shape id="_x0000_s1027" type="#_x0000_t202" style="position:absolute;left:0;text-align:left;margin-left:182.75pt;margin-top:247.15pt;width:28.5pt;height:21.75pt;z-index:251659264" stroked="f">
            <v:textbox>
              <w:txbxContent>
                <w:p w:rsidR="008A2F03" w:rsidRPr="008A2F03" w:rsidRDefault="008A2F03">
                  <w:pPr>
                    <w:rPr>
                      <w:lang w:val="id-ID"/>
                    </w:rPr>
                  </w:pPr>
                  <w:r>
                    <w:rPr>
                      <w:lang w:val="id-ID"/>
                    </w:rPr>
                    <w:t>4</w:t>
                  </w:r>
                </w:p>
              </w:txbxContent>
            </v:textbox>
          </v:shape>
        </w:pict>
      </w:r>
      <w:r w:rsidR="005626FB" w:rsidRPr="00737910">
        <w:t xml:space="preserve">Pemberian amelioran seperti bokashi tankos kelapa sawit juga sangat membantu dalam penyediaan sumber hara makro dan mikro secara lengkap walaupun dalam jumlah relative kecil (N, P, K, Ca, Mg, Zn, Cu, B, Mo, dan Si), selain itu bokashi tankos kelapa sawit ke dalam tanah akan memacu perkembangan mikro organisme agar tetap bertahan hidup yang akan membantu dalam penyerapan sumber makanan yang akan digunakan untuk fotosintesis makanan, sehingga pertumbuhan tanaman akan lebih </w:t>
      </w:r>
      <w:r w:rsidR="005626FB" w:rsidRPr="00737910">
        <w:lastRenderedPageBreak/>
        <w:t>cepat (Murbandono dalam Ibnu Taufik 2010).</w:t>
      </w:r>
    </w:p>
    <w:p w:rsidR="005626FB" w:rsidRPr="0028625B" w:rsidRDefault="005626FB" w:rsidP="005626FB">
      <w:pPr>
        <w:ind w:firstLine="720"/>
        <w:jc w:val="both"/>
      </w:pPr>
      <w:r w:rsidRPr="00737910">
        <w:t xml:space="preserve">Berdasarkan hasil analisis keragaman </w:t>
      </w:r>
      <w:proofErr w:type="gramStart"/>
      <w:r w:rsidRPr="00737910">
        <w:t>pada</w:t>
      </w:r>
      <w:r>
        <w:t xml:space="preserve">penelitian </w:t>
      </w:r>
      <w:r w:rsidRPr="00737910">
        <w:t xml:space="preserve"> menunjukkan</w:t>
      </w:r>
      <w:proofErr w:type="gramEnd"/>
      <w:r w:rsidRPr="00737910">
        <w:t xml:space="preserve"> bahwa perlakuan pemberian bokashi tankos kelapa sawit berpengaruh nyata terhadap berat kering bagian atas tanaman. Dari hasil uji BNJ menunjukkan bahwa</w:t>
      </w:r>
      <w:r w:rsidR="009429B0">
        <w:rPr>
          <w:lang w:val="id-ID"/>
        </w:rPr>
        <w:t xml:space="preserve"> pemberian dengan dosis 1</w:t>
      </w:r>
      <w:r w:rsidR="00602760">
        <w:rPr>
          <w:lang w:val="id-ID"/>
        </w:rPr>
        <w:t xml:space="preserve">257 g/polybag </w:t>
      </w:r>
      <w:r w:rsidRPr="00737910">
        <w:t>berbeda nyata dibandingkan</w:t>
      </w:r>
      <w:r>
        <w:t xml:space="preserve"> dengan</w:t>
      </w:r>
      <w:r w:rsidR="00602760">
        <w:t xml:space="preserve"> </w:t>
      </w:r>
      <w:r w:rsidR="00602760">
        <w:rPr>
          <w:lang w:val="id-ID"/>
        </w:rPr>
        <w:t xml:space="preserve">dosis </w:t>
      </w:r>
      <w:r>
        <w:t xml:space="preserve"> 656 g/ polybag, 54 g/ polybag</w:t>
      </w:r>
      <w:r w:rsidRPr="00737910">
        <w:t xml:space="preserve">, </w:t>
      </w:r>
      <w:r>
        <w:t>dan 0 g/ polybag</w:t>
      </w:r>
      <w:r w:rsidRPr="00737910">
        <w:t xml:space="preserve"> tetapi tidak berbeda nyata dibandingkan </w:t>
      </w:r>
      <w:r w:rsidR="006F1920">
        <w:t xml:space="preserve"> </w:t>
      </w:r>
      <w:r w:rsidR="006F1920">
        <w:rPr>
          <w:lang w:val="id-ID"/>
        </w:rPr>
        <w:t>dengan dosis</w:t>
      </w:r>
      <w:r>
        <w:t xml:space="preserve"> 957 g/ polybag</w:t>
      </w:r>
      <w:r w:rsidRPr="00737910">
        <w:t>. Berat kering bagian atas tanaman dipengaruhi oleh akar yang berkembang, sehingga penyerapan hara yang baik, adanya keseimbangan antara unsur hara esensial dalam t</w:t>
      </w:r>
      <w:r>
        <w:t>anah , pH tanah</w:t>
      </w:r>
      <w:r w:rsidRPr="00737910">
        <w:t xml:space="preserve"> mendekati netral, sirkulasi air dan udara yang seimbang yang mendukung berat kering bagian atas tanaman. </w:t>
      </w:r>
      <w:proofErr w:type="gramStart"/>
      <w:r w:rsidRPr="00737910">
        <w:t>Salah satu contoh bila unsur hara esensial berada dalam keseimbangan, berarti cukup tersedia dalam tanaman.</w:t>
      </w:r>
      <w:proofErr w:type="gramEnd"/>
      <w:r w:rsidR="00B94D37">
        <w:rPr>
          <w:lang w:val="id-ID"/>
        </w:rPr>
        <w:t xml:space="preserve"> </w:t>
      </w:r>
      <w:proofErr w:type="gramStart"/>
      <w:r w:rsidRPr="00737910">
        <w:t>Misalnya unsur P. Unsur P dapat merangsang pertumbuhan akaryang selanjutnya berpengaruh pada bagian b</w:t>
      </w:r>
      <w:r>
        <w:t>erat kering bagian atas tanaman.</w:t>
      </w:r>
      <w:proofErr w:type="gramEnd"/>
    </w:p>
    <w:p w:rsidR="005626FB" w:rsidRPr="0028625B" w:rsidRDefault="005626FB" w:rsidP="005626FB">
      <w:pPr>
        <w:ind w:firstLine="720"/>
        <w:jc w:val="both"/>
      </w:pPr>
      <w:proofErr w:type="gramStart"/>
      <w:r w:rsidRPr="00737910">
        <w:t>Hasil analisis keragaman menunjukkan bahwa perlakuan pemberian bokashi tankos kelapa sawit berpengaruh nyata terhadap volume akar.</w:t>
      </w:r>
      <w:proofErr w:type="gramEnd"/>
      <w:r>
        <w:t xml:space="preserve"> Dari h</w:t>
      </w:r>
      <w:r w:rsidRPr="00737910">
        <w:t>asil uji BNJ menunjukkan</w:t>
      </w:r>
      <w:r w:rsidR="00D4083B">
        <w:t xml:space="preserve"> bahwa pe</w:t>
      </w:r>
      <w:r w:rsidR="00B94D37">
        <w:rPr>
          <w:lang w:val="id-ID"/>
        </w:rPr>
        <w:t>mberian dengan dosis 1</w:t>
      </w:r>
      <w:r w:rsidR="00D4083B">
        <w:rPr>
          <w:lang w:val="id-ID"/>
        </w:rPr>
        <w:t>257 g/polybag</w:t>
      </w:r>
      <w:r>
        <w:t xml:space="preserve"> berbed</w:t>
      </w:r>
      <w:r w:rsidR="00D4083B">
        <w:t xml:space="preserve">a nyata terhadap  </w:t>
      </w:r>
      <w:r w:rsidR="00D4083B">
        <w:rPr>
          <w:lang w:val="id-ID"/>
        </w:rPr>
        <w:t>dosis</w:t>
      </w:r>
      <w:r>
        <w:t xml:space="preserve"> 0 g/ polybag, 54 g/ polybag , dan 355 g/ polybag, </w:t>
      </w:r>
      <w:r w:rsidRPr="00737910">
        <w:t>teta</w:t>
      </w:r>
      <w:r>
        <w:t>pi berbeda tidak nyata te</w:t>
      </w:r>
      <w:r w:rsidR="00D4083B">
        <w:t xml:space="preserve">rhadap </w:t>
      </w:r>
      <w:r w:rsidR="00D4083B">
        <w:rPr>
          <w:lang w:val="id-ID"/>
        </w:rPr>
        <w:t>dosis</w:t>
      </w:r>
      <w:r>
        <w:t xml:space="preserve"> 656 g/ polybag dan 957 g/ polybag. </w:t>
      </w:r>
      <w:proofErr w:type="gramStart"/>
      <w:r w:rsidRPr="00737910">
        <w:t xml:space="preserve">Bokashi tankos kelapa sawit sebagai perlakuan pada penelitian merupakan pupuk organik yang baik bagi pertumbuhan dan </w:t>
      </w:r>
      <w:r>
        <w:t>hasil tanaman jagung.</w:t>
      </w:r>
      <w:proofErr w:type="gramEnd"/>
      <w:r>
        <w:t xml:space="preserve"> Peranannya </w:t>
      </w:r>
      <w:r w:rsidRPr="00737910">
        <w:lastRenderedPageBreak/>
        <w:t xml:space="preserve">sebagai pupuk organik selain sebagai penambah unsur hara makro dan mikro di dalam tanah juga terbukti sangat baik dalam memperbaiki struktur tanah pertanian (Lingga </w:t>
      </w:r>
      <w:proofErr w:type="gramStart"/>
      <w:r w:rsidRPr="00737910">
        <w:t>dkk :</w:t>
      </w:r>
      <w:proofErr w:type="gramEnd"/>
      <w:r w:rsidRPr="00737910">
        <w:t xml:space="preserve"> 200</w:t>
      </w:r>
      <w:r w:rsidR="00D4083B">
        <w:t>7). Ditambahkan Musnamar (2007</w:t>
      </w:r>
      <w:r w:rsidRPr="00737910">
        <w:t xml:space="preserve">), pemberian pupuk organik menyebabkan terjadinya perbaikan struktur tanah akibatnya sifat fisik dan kimia tanah ikut diperbaiki. </w:t>
      </w:r>
      <w:proofErr w:type="gramStart"/>
      <w:r w:rsidRPr="00737910">
        <w:t>Daya ikat air menjadi tinggi, daya ikat tanah terhadap</w:t>
      </w:r>
      <w:r>
        <w:t xml:space="preserve"> unsur</w:t>
      </w:r>
      <w:r w:rsidRPr="00737910">
        <w:t xml:space="preserve"> hara meningkat serta drainase dan tata udara tanah dapat diperbaiki.</w:t>
      </w:r>
      <w:proofErr w:type="gramEnd"/>
      <w:r w:rsidRPr="00737910">
        <w:t xml:space="preserve"> Tata udara tanah yang baik dengan kandungan air yang cukup </w:t>
      </w:r>
      <w:proofErr w:type="gramStart"/>
      <w:r w:rsidRPr="00737910">
        <w:t>akan</w:t>
      </w:r>
      <w:proofErr w:type="gramEnd"/>
      <w:r w:rsidRPr="00737910">
        <w:t xml:space="preserve"> menyebabkan suhu tanah lebih stabil serta aliran air dan aliran udara tanah lebih baik. Pada sifat biologi dapat meningkatkan aktifitas mikroorganisme di dalam tanah.Hal ini terutama disebabkan organisme dalam tanah yang memanfaatkan bahan organik dalam tanah sebagai makanan, semakin banyak pupuk organik yang diberikan maka semakin banyak jasad renik dalam tanah.Perakaran tanaman jagung termmasuk perakaran dangkal, sehingga untuk perkembangan akar diperlukan tanah yang mempunyai struktur yang baik.</w:t>
      </w:r>
    </w:p>
    <w:p w:rsidR="005626FB" w:rsidRDefault="00CF52FB" w:rsidP="005626FB">
      <w:pPr>
        <w:ind w:firstLine="720"/>
        <w:jc w:val="both"/>
      </w:pPr>
      <w:r>
        <w:rPr>
          <w:noProof/>
        </w:rPr>
        <w:pict>
          <v:shape id="_x0000_s1028" type="#_x0000_t202" style="position:absolute;left:0;text-align:left;margin-left:183.95pt;margin-top:247.05pt;width:27.85pt;height:25.85pt;z-index:251660288" stroked="f">
            <v:textbox>
              <w:txbxContent>
                <w:p w:rsidR="008A2F03" w:rsidRPr="008A2F03" w:rsidRDefault="008A2F03">
                  <w:pPr>
                    <w:rPr>
                      <w:lang w:val="id-ID"/>
                    </w:rPr>
                  </w:pPr>
                  <w:r>
                    <w:rPr>
                      <w:lang w:val="id-ID"/>
                    </w:rPr>
                    <w:t>5</w:t>
                  </w:r>
                </w:p>
              </w:txbxContent>
            </v:textbox>
          </v:shape>
        </w:pict>
      </w:r>
      <w:proofErr w:type="gramStart"/>
      <w:r w:rsidR="005626FB" w:rsidRPr="00737910">
        <w:t>Berdasarkan hasil analisis keragaman menunjukkan bahwa perlakuan pemberian bokasi tankos kelapa sawit berpengaruh tidak nyata terhadap panjang tongkol.</w:t>
      </w:r>
      <w:proofErr w:type="gramEnd"/>
      <w:r w:rsidR="005626FB" w:rsidRPr="00737910">
        <w:t xml:space="preserve"> Pada</w:t>
      </w:r>
      <w:r w:rsidR="00D4083B">
        <w:t xml:space="preserve"> </w:t>
      </w:r>
      <w:r w:rsidR="00D4083B">
        <w:rPr>
          <w:lang w:val="id-ID"/>
        </w:rPr>
        <w:t xml:space="preserve">pemberian dengan dosis </w:t>
      </w:r>
      <w:r w:rsidR="005626FB">
        <w:t xml:space="preserve"> 957 g/polybag </w:t>
      </w:r>
      <w:r w:rsidR="005626FB" w:rsidRPr="00737910">
        <w:t>merupakan rerata tertinggi dar</w:t>
      </w:r>
      <w:r w:rsidR="005626FB">
        <w:t xml:space="preserve">i semua perlakuan yaitu 18,73 , </w:t>
      </w:r>
      <w:r w:rsidR="005626FB" w:rsidRPr="00737910">
        <w:t>karena pada perlakuan ini kebutuhan akan unsur hara tercukupi menuru</w:t>
      </w:r>
      <w:r w:rsidR="005626FB">
        <w:t>t kebutuhan j</w:t>
      </w:r>
      <w:r w:rsidR="00D4083B">
        <w:t xml:space="preserve">agung, sedangkan </w:t>
      </w:r>
      <w:r w:rsidR="00D4083B">
        <w:rPr>
          <w:lang w:val="id-ID"/>
        </w:rPr>
        <w:t>dengan dosis</w:t>
      </w:r>
      <w:r w:rsidR="005626FB">
        <w:t xml:space="preserve"> 656 g/polybag </w:t>
      </w:r>
      <w:r w:rsidR="005626FB" w:rsidRPr="00737910">
        <w:t xml:space="preserve">merupakan rerata terendah yaitu 17,79 hal ini dikarenakan salah </w:t>
      </w:r>
      <w:r w:rsidR="005626FB">
        <w:t xml:space="preserve">satu dari tanaman taraf perlakuan 656 g/polybag </w:t>
      </w:r>
      <w:r w:rsidR="005626FB">
        <w:lastRenderedPageBreak/>
        <w:t>mengalami penghambatan pada fase generatifnya.</w:t>
      </w:r>
    </w:p>
    <w:p w:rsidR="005626FB" w:rsidRDefault="005626FB" w:rsidP="005626FB">
      <w:pPr>
        <w:ind w:firstLine="720"/>
        <w:jc w:val="both"/>
      </w:pPr>
    </w:p>
    <w:p w:rsidR="005626FB" w:rsidRPr="0028625B" w:rsidRDefault="005626FB" w:rsidP="005626FB">
      <w:pPr>
        <w:ind w:firstLine="720"/>
        <w:jc w:val="both"/>
      </w:pPr>
      <w:r w:rsidRPr="00737910">
        <w:t xml:space="preserve">Unsur hara yang berperan dalam pertumbuhan generatif tanaman adalah unsur hara N dan P. Marschner (1986) mengungkapkan bahwa unsur hara N ikut berperan dalam pembungaan, namun peranan N tidak terlalu besar seperti halnya peran unsur hara P dalam pembentukan bunga. </w:t>
      </w:r>
      <w:proofErr w:type="gramStart"/>
      <w:r w:rsidRPr="00737910">
        <w:t>Peran unsur hara P dalam pembentukan bunga mempengaruhi pembentukan dan ukuran tongkol, karena tongkol merupakan perkembangan dari bunga betina.</w:t>
      </w:r>
      <w:proofErr w:type="gramEnd"/>
      <w:r w:rsidRPr="00737910">
        <w:t xml:space="preserve"> Hal ini didukung oleh pernyataan Sutejo (1995) bahwa untuk mendorong pembentukan bunga dan buah sangat diperlukan unsur P. Hal ini sesuai dengan pernyataan Anonim (1992) bahwa kekurangan unsur hara P tersedia dapat menyebabkan ukuran tongkol yang kecil. </w:t>
      </w:r>
      <w:proofErr w:type="gramStart"/>
      <w:r w:rsidRPr="00737910">
        <w:t>Hakim dkk (1986) menambahkan bahwa kekurangan unsur hara P tersedia menyebabkan produksi merosot.</w:t>
      </w:r>
      <w:proofErr w:type="gramEnd"/>
    </w:p>
    <w:p w:rsidR="005626FB" w:rsidRPr="00737910" w:rsidRDefault="005626FB" w:rsidP="005626FB">
      <w:pPr>
        <w:ind w:firstLine="720"/>
        <w:jc w:val="both"/>
      </w:pPr>
      <w:proofErr w:type="gramStart"/>
      <w:r>
        <w:t>Berdasarkan hasil analisis keragaman menunjukkan bahwa perlakuan bokashi tankos kelapa sawit berpengaruh tidak nyata terhadap diameter tongkol.</w:t>
      </w:r>
      <w:proofErr w:type="gramEnd"/>
      <w:r w:rsidR="00D4083B">
        <w:rPr>
          <w:lang w:val="id-ID"/>
        </w:rPr>
        <w:t xml:space="preserve"> </w:t>
      </w:r>
      <w:proofErr w:type="gramStart"/>
      <w:r w:rsidR="00A51C82">
        <w:t>P</w:t>
      </w:r>
      <w:r w:rsidR="00A51C82">
        <w:rPr>
          <w:lang w:val="id-ID"/>
        </w:rPr>
        <w:t xml:space="preserve">emberian dengan </w:t>
      </w:r>
      <w:r w:rsidR="00D4083B">
        <w:rPr>
          <w:lang w:val="id-ID"/>
        </w:rPr>
        <w:t xml:space="preserve">dosis </w:t>
      </w:r>
      <w:r>
        <w:t>957 g/polybag</w:t>
      </w:r>
      <w:r w:rsidRPr="00737910">
        <w:t xml:space="preserve"> merupakan perlakuan yang te</w:t>
      </w:r>
      <w:r>
        <w:t>rbaik terhadap diameter tongkol</w:t>
      </w:r>
      <w:r w:rsidR="00A51C82">
        <w:rPr>
          <w:lang w:val="id-ID"/>
        </w:rPr>
        <w:t>.</w:t>
      </w:r>
      <w:proofErr w:type="gramEnd"/>
      <w:r w:rsidR="00A51C82">
        <w:rPr>
          <w:lang w:val="id-ID"/>
        </w:rPr>
        <w:t xml:space="preserve"> </w:t>
      </w:r>
      <w:r w:rsidRPr="00737910">
        <w:t xml:space="preserve"> Hal ini menunjukkan bahwa pemberian bokashi tankos kelapa sawit   dengan dosis 975 g/polybag telah memenuhi kebutuhan akan unsur hara seperti H, P dan K yang diperlukan oleh tanaman untuk pertumbuhan dan pembentukan tongkol jagung.</w:t>
      </w:r>
    </w:p>
    <w:p w:rsidR="005626FB" w:rsidRPr="005F4D27" w:rsidRDefault="005626FB" w:rsidP="005626FB">
      <w:pPr>
        <w:ind w:firstLine="720"/>
        <w:jc w:val="both"/>
      </w:pPr>
      <w:proofErr w:type="gramStart"/>
      <w:r w:rsidRPr="00737910">
        <w:t>Diameter tongkol berhubungan erat dengan ketersediaan nitr</w:t>
      </w:r>
      <w:r w:rsidR="00B94D37">
        <w:t>ogen.</w:t>
      </w:r>
      <w:proofErr w:type="gramEnd"/>
      <w:r w:rsidR="00B94D37">
        <w:t xml:space="preserve"> Menurut Effendi (</w:t>
      </w:r>
      <w:proofErr w:type="gramStart"/>
      <w:r w:rsidR="00D4083B">
        <w:t>1986</w:t>
      </w:r>
      <w:r>
        <w:t xml:space="preserve"> )</w:t>
      </w:r>
      <w:r w:rsidRPr="00737910">
        <w:t>pembentukan</w:t>
      </w:r>
      <w:proofErr w:type="gramEnd"/>
      <w:r w:rsidRPr="00737910">
        <w:t xml:space="preserve"> tongkol </w:t>
      </w:r>
      <w:r w:rsidRPr="00737910">
        <w:lastRenderedPageBreak/>
        <w:t>sangat dipengaruhi oleh unsur hara terutama unsur nitrogen. Nitrogen berperan dalam memperbeasar butiran prosentasi protein.Untuk pembentukan tongkol, serapan N maksimum sebesar 70% yaitu pada umur 75 HST.Dengan demikian jumlah nitrogen sangat</w:t>
      </w:r>
      <w:r>
        <w:t xml:space="preserve"> </w:t>
      </w:r>
      <w:r w:rsidR="00DF419D">
        <w:t>mempengaruhi</w:t>
      </w:r>
      <w:r w:rsidR="00DF419D">
        <w:rPr>
          <w:lang w:val="id-ID"/>
        </w:rPr>
        <w:t xml:space="preserve"> </w:t>
      </w:r>
      <w:r>
        <w:t>diameter tongkol.</w:t>
      </w:r>
      <w:r w:rsidRPr="00737910">
        <w:t>Nitrogen yang cukup dapat meningkatkan karbohidrat sehingga pertumbuhan sel-sel baru meningkat, dan ini akan menunj</w:t>
      </w:r>
      <w:r>
        <w:t>ang pembesaran diameter tongkol. Sebagian besar berat buah jagung didominasi oleh tongkol, sehingga diameter tongkol juga menentukan berat tongkol.</w:t>
      </w:r>
      <w:r w:rsidRPr="00737910">
        <w:t xml:space="preserve">Selain unsur N, unsur P juga sangat mempengaruhi pembentukan tongkol dan merupakan unsur yang dibutuhkan dalam jumlah besar.Unsur P dapat memperbesar pembentukan </w:t>
      </w:r>
      <w:proofErr w:type="gramStart"/>
      <w:r w:rsidRPr="00737910">
        <w:t>buah ,</w:t>
      </w:r>
      <w:proofErr w:type="gramEnd"/>
      <w:r w:rsidRPr="00737910">
        <w:t xml:space="preserve"> selain itu ketersediaan P sebagai pembentuk ATP akan menjamin ketersediaan energi bagi pertumbuhan sehingga pembentukan asimilat dan pengangkutan ke tempat penyimpanan dapat berjalan dengan baik. </w:t>
      </w:r>
      <w:proofErr w:type="gramStart"/>
      <w:r w:rsidRPr="00737910">
        <w:t>Tanaman menyerap P selama siklus pertumbuhan, dengan semakin dewasanya tanaman, banyak dari P ditranslokasikan dari bagian vegetatif ke bagian buah.</w:t>
      </w:r>
      <w:proofErr w:type="gramEnd"/>
      <w:r w:rsidRPr="00737910">
        <w:t xml:space="preserve"> Hal ini menyebabkan buah yang dihasilkan berdiameter besar</w:t>
      </w:r>
      <w:proofErr w:type="gramStart"/>
      <w:r>
        <w:t>.</w:t>
      </w:r>
      <w:r w:rsidRPr="00737910">
        <w:t>.</w:t>
      </w:r>
      <w:r>
        <w:t xml:space="preserve">Kalium </w:t>
      </w:r>
      <w:r w:rsidRPr="00737910">
        <w:t>berperan dalam memperkuat tubuh tanaman agar daun, bunga dan buah tidak mudah gugur.Tanaman kekurangan kalium masih mampu berbuah, tetapi tongkol yang dihasilkan kecil dan ujungnya meruncing.</w:t>
      </w:r>
      <w:proofErr w:type="gramEnd"/>
    </w:p>
    <w:p w:rsidR="005626FB" w:rsidRPr="00737910" w:rsidRDefault="00DF2133" w:rsidP="005626FB">
      <w:pPr>
        <w:ind w:firstLine="720"/>
        <w:jc w:val="both"/>
      </w:pPr>
      <w:r>
        <w:rPr>
          <w:noProof/>
        </w:rPr>
        <w:pict>
          <v:shape id="_x0000_s1029" type="#_x0000_t202" style="position:absolute;left:0;text-align:left;margin-left:184.8pt;margin-top:108.4pt;width:29.2pt;height:23.1pt;z-index:251661312" stroked="f">
            <v:textbox>
              <w:txbxContent>
                <w:p w:rsidR="008A2F03" w:rsidRPr="008A2F03" w:rsidRDefault="008A2F03">
                  <w:pPr>
                    <w:rPr>
                      <w:lang w:val="id-ID"/>
                    </w:rPr>
                  </w:pPr>
                  <w:r>
                    <w:rPr>
                      <w:lang w:val="id-ID"/>
                    </w:rPr>
                    <w:t>6</w:t>
                  </w:r>
                </w:p>
              </w:txbxContent>
            </v:textbox>
          </v:shape>
        </w:pict>
      </w:r>
      <w:r w:rsidR="005626FB" w:rsidRPr="00737910">
        <w:t xml:space="preserve">Berdasarkan hasil analisis keragaman menunjukkan bahwa perlakuan </w:t>
      </w:r>
      <w:bookmarkStart w:id="0" w:name="_GoBack"/>
      <w:bookmarkEnd w:id="0"/>
      <w:r w:rsidR="005626FB" w:rsidRPr="00737910">
        <w:t xml:space="preserve">pemberian bokasi tankos kelapa sawit berpengaruh tidak nyata terhadap </w:t>
      </w:r>
      <w:proofErr w:type="gramStart"/>
      <w:r w:rsidR="005626FB" w:rsidRPr="00737910">
        <w:t>b</w:t>
      </w:r>
      <w:r w:rsidR="005626FB">
        <w:t>era</w:t>
      </w:r>
      <w:r w:rsidR="00D4083B">
        <w:t>t  tongkol</w:t>
      </w:r>
      <w:proofErr w:type="gramEnd"/>
      <w:r w:rsidR="00D4083B">
        <w:t xml:space="preserve">. Pada </w:t>
      </w:r>
      <w:proofErr w:type="gramStart"/>
      <w:r w:rsidR="00D4083B">
        <w:rPr>
          <w:lang w:val="id-ID"/>
        </w:rPr>
        <w:t xml:space="preserve">dosis </w:t>
      </w:r>
      <w:r w:rsidR="005626FB">
        <w:t xml:space="preserve"> 957</w:t>
      </w:r>
      <w:proofErr w:type="gramEnd"/>
      <w:r w:rsidR="005626FB">
        <w:t xml:space="preserve"> g/polybag</w:t>
      </w:r>
      <w:r w:rsidR="005626FB" w:rsidRPr="00737910">
        <w:t xml:space="preserve"> merupakan rerata </w:t>
      </w:r>
      <w:r w:rsidR="005626FB" w:rsidRPr="00737910">
        <w:lastRenderedPageBreak/>
        <w:t>tertinggi yaitu 227,569 , hal ini diduga karena adanya pengaruh pemberian bahan organik bokashi tankos kelapa sawit. Bokashi ini dapat berperan untuk memperbaiki sifat-sifat biologi</w:t>
      </w:r>
      <w:r w:rsidR="00D4083B">
        <w:t>, kimia dan fisik tanah (Hakim,</w:t>
      </w:r>
      <w:r w:rsidR="005626FB" w:rsidRPr="00737910">
        <w:t xml:space="preserve">1966).Bokashi juga dapat mempengaruhi pertumbuhan tanaman dengan menyediakan unsur- unsur hara seperti N, P, K, Ca dan </w:t>
      </w:r>
      <w:r w:rsidR="005626FB">
        <w:t xml:space="preserve">Mg, sedangkan </w:t>
      </w:r>
      <w:r w:rsidR="00A51C82">
        <w:rPr>
          <w:lang w:val="id-ID"/>
        </w:rPr>
        <w:t xml:space="preserve">pemberian dengan dosis </w:t>
      </w:r>
      <w:r w:rsidR="005626FB">
        <w:t>0 g/polybag</w:t>
      </w:r>
      <w:r w:rsidR="005626FB" w:rsidRPr="00737910">
        <w:t xml:space="preserve"> merupakan rerata terendah 179,266 , hal ini dipengaruhi karena ketersediaan unsur hara yang tidak tercukupi yaitu tidak diberikannya bahan organik. </w:t>
      </w:r>
    </w:p>
    <w:p w:rsidR="005626FB" w:rsidRPr="006978B0" w:rsidRDefault="005626FB" w:rsidP="005626FB">
      <w:pPr>
        <w:ind w:firstLine="720"/>
        <w:jc w:val="both"/>
      </w:pPr>
      <w:r w:rsidRPr="00737910">
        <w:t xml:space="preserve">Salah satu </w:t>
      </w:r>
      <w:proofErr w:type="gramStart"/>
      <w:r w:rsidRPr="00737910">
        <w:t>faktor  yang</w:t>
      </w:r>
      <w:proofErr w:type="gramEnd"/>
      <w:r w:rsidRPr="00737910">
        <w:t xml:space="preserve"> mempengaruhi berat tongkol adalah curah hujan dan suhu selama penelitian yaitu berkisar</w:t>
      </w:r>
      <w:r w:rsidR="00D4083B">
        <w:rPr>
          <w:lang w:val="id-ID"/>
        </w:rPr>
        <w:t xml:space="preserve"> </w:t>
      </w:r>
      <w:r w:rsidRPr="00737910">
        <w:t xml:space="preserve"> 27-30</w:t>
      </w:r>
      <w:r w:rsidRPr="00737910">
        <w:rPr>
          <w:vertAlign w:val="superscript"/>
        </w:rPr>
        <w:t>o</w:t>
      </w:r>
      <w:r w:rsidRPr="00737910">
        <w:t>C Mendukung proses fotosintesis pada jagung yang mebuthuhkan suhu optimum 23-27</w:t>
      </w:r>
      <w:r w:rsidRPr="00737910">
        <w:rPr>
          <w:vertAlign w:val="superscript"/>
        </w:rPr>
        <w:t>o</w:t>
      </w:r>
      <w:r w:rsidR="00DF419D">
        <w:t>C.</w:t>
      </w:r>
      <w:r w:rsidR="00DF419D">
        <w:rPr>
          <w:lang w:val="id-ID"/>
        </w:rPr>
        <w:t xml:space="preserve"> </w:t>
      </w:r>
      <w:proofErr w:type="gramStart"/>
      <w:r w:rsidRPr="00737910">
        <w:t>Hasil fotosintesis kemudian ditranslokasikan ke seluruh bagian tanaman termasuk pembentukan tongkol dan pengisian biji.</w:t>
      </w:r>
      <w:proofErr w:type="gramEnd"/>
      <w:r w:rsidRPr="00737910">
        <w:t xml:space="preserve"> Proses ini akan semakain cepat jika ditunjang dengan ketersediaan air, selain sebagai pelarut unsur hara di dalam tanah dan bagian tanaman, air juga berfungsi seb</w:t>
      </w:r>
      <w:r>
        <w:t>agai bahan baku fotosintesis</w:t>
      </w:r>
      <w:proofErr w:type="gramStart"/>
      <w:r>
        <w:t>..</w:t>
      </w:r>
      <w:proofErr w:type="gramEnd"/>
    </w:p>
    <w:p w:rsidR="005626FB" w:rsidRPr="00FB6FED" w:rsidRDefault="005626FB" w:rsidP="005626FB">
      <w:pPr>
        <w:jc w:val="both"/>
      </w:pPr>
      <w:proofErr w:type="gramStart"/>
      <w:r>
        <w:t xml:space="preserve">Berdasarkan hasil analisis keragaman </w:t>
      </w:r>
      <w:r w:rsidRPr="00CD3B74">
        <w:t xml:space="preserve">menunjukkan bahwa perlakuan pemberian bokasi tankos </w:t>
      </w:r>
      <w:r>
        <w:t xml:space="preserve">kelapa sawit berpengaruh </w:t>
      </w:r>
      <w:r w:rsidRPr="00CD3B74">
        <w:t>nyata terhadap b</w:t>
      </w:r>
      <w:r>
        <w:t>erat 100 biji pipilan kering</w:t>
      </w:r>
      <w:r w:rsidRPr="00CD3B74">
        <w:t>.</w:t>
      </w:r>
      <w:proofErr w:type="gramEnd"/>
      <w:r w:rsidR="00D4083B">
        <w:t xml:space="preserve"> Hasil uji BNJ  menunjukkan </w:t>
      </w:r>
      <w:r w:rsidR="00D4083B">
        <w:rPr>
          <w:lang w:val="id-ID"/>
        </w:rPr>
        <w:t>bahwa dengan dosis</w:t>
      </w:r>
      <w:r>
        <w:t xml:space="preserve"> 957 g/polybag</w:t>
      </w:r>
      <w:r w:rsidRPr="00AC18F6">
        <w:t xml:space="preserve"> berb</w:t>
      </w:r>
      <w:r>
        <w:t>ed</w:t>
      </w:r>
      <w:r w:rsidR="00D4083B">
        <w:t xml:space="preserve">a nyata terhadap </w:t>
      </w:r>
      <w:r w:rsidR="00D4083B">
        <w:rPr>
          <w:lang w:val="id-ID"/>
        </w:rPr>
        <w:t>dosis</w:t>
      </w:r>
      <w:r>
        <w:t xml:space="preserve"> 0 g/polybag, 5</w:t>
      </w:r>
      <w:r w:rsidR="00B94D37">
        <w:t>4 g/polybag, 1</w:t>
      </w:r>
      <w:r>
        <w:t xml:space="preserve">257 g/polybag, </w:t>
      </w:r>
      <w:r w:rsidRPr="00AC18F6">
        <w:t>tetapi berbeda tidak ny</w:t>
      </w:r>
      <w:r w:rsidR="00D4083B">
        <w:t xml:space="preserve">ata terhadap </w:t>
      </w:r>
      <w:r w:rsidR="00D4083B">
        <w:rPr>
          <w:lang w:val="id-ID"/>
        </w:rPr>
        <w:t>dosis</w:t>
      </w:r>
      <w:r>
        <w:t xml:space="preserve"> 656 g/polybag dan 355 g/polybag.</w:t>
      </w:r>
    </w:p>
    <w:p w:rsidR="005626FB" w:rsidRDefault="005626FB" w:rsidP="005626FB">
      <w:pPr>
        <w:jc w:val="both"/>
      </w:pPr>
      <w:r>
        <w:tab/>
        <w:t xml:space="preserve">Biji dari sebuah tongkol jagung memiliki </w:t>
      </w:r>
      <w:proofErr w:type="gramStart"/>
      <w:r>
        <w:t>ukuran ,</w:t>
      </w:r>
      <w:proofErr w:type="gramEnd"/>
      <w:r>
        <w:t xml:space="preserve"> bobot dan bentuk yang bervariasi . </w:t>
      </w:r>
      <w:proofErr w:type="gramStart"/>
      <w:r>
        <w:t>keragaman</w:t>
      </w:r>
      <w:proofErr w:type="gramEnd"/>
      <w:r>
        <w:t xml:space="preserve"> ini terjadi disebabkan waktu terjadinya fertilisasi yang bergantung </w:t>
      </w:r>
      <w:r>
        <w:lastRenderedPageBreak/>
        <w:t xml:space="preserve">pada proses biji di tongkol. </w:t>
      </w:r>
      <w:proofErr w:type="gramStart"/>
      <w:r>
        <w:t>Biji yang berada di sekitar 1- 2 inci dari pangkal adalah yang pertama terbentuk.</w:t>
      </w:r>
      <w:proofErr w:type="gramEnd"/>
      <w:r>
        <w:t xml:space="preserve"> Biji pada ujung tongkol baru terbentuk 4- 6 hari setelah biji pada tongkol terbentuk (Azrai</w:t>
      </w:r>
      <w:proofErr w:type="gramStart"/>
      <w:r>
        <w:t>,2003</w:t>
      </w:r>
      <w:proofErr w:type="gramEnd"/>
      <w:r>
        <w:t xml:space="preserve">). </w:t>
      </w:r>
    </w:p>
    <w:p w:rsidR="005626FB" w:rsidRDefault="005626FB" w:rsidP="005626FB">
      <w:pPr>
        <w:ind w:firstLine="720"/>
        <w:jc w:val="both"/>
      </w:pPr>
      <w:r>
        <w:t xml:space="preserve">Berat kering biji jagung perlahan meningkat setelah terjadinya </w:t>
      </w:r>
      <w:proofErr w:type="gramStart"/>
      <w:r>
        <w:t>fertilisasi ,</w:t>
      </w:r>
      <w:proofErr w:type="gramEnd"/>
      <w:r>
        <w:t xml:space="preserve"> semakin lama semakin cepat, dan akan mencapai maksimum pada saat masak fisiologis, dimana pada saat fisiologis transfer zat makanan telah dihentikan. </w:t>
      </w:r>
      <w:proofErr w:type="gramStart"/>
      <w:r>
        <w:t>Setelah masak fisiologis, berat kering ini hanya dipengaruhi oleh keadaan lingkungan, terutama oleh kelembaban udara selama penelitian yaitu berkisar antara 65-81%, sedangkan kelembaban udara yang dikehendaki oleh jagung adalah 80%.</w:t>
      </w:r>
      <w:proofErr w:type="gramEnd"/>
      <w:r>
        <w:t xml:space="preserve"> Turunnnya berat kering biji ini </w:t>
      </w:r>
      <w:r>
        <w:lastRenderedPageBreak/>
        <w:t xml:space="preserve">disebabkan oleh proses respirasi yang masih terus berlangsung dan terjadi perombakan zat makanan, sedangkan transfer zat makanan </w:t>
      </w:r>
      <w:r w:rsidR="00B94D37">
        <w:t>ke penyimpanan telah dihentikan</w:t>
      </w:r>
      <w:r>
        <w:t xml:space="preserve"> </w:t>
      </w:r>
      <w:proofErr w:type="gramStart"/>
      <w:r w:rsidR="00B94D37">
        <w:rPr>
          <w:lang w:val="id-ID"/>
        </w:rPr>
        <w:t xml:space="preserve">( </w:t>
      </w:r>
      <w:r>
        <w:t>Efendi</w:t>
      </w:r>
      <w:proofErr w:type="gramEnd"/>
      <w:r>
        <w:t>, 2010).</w:t>
      </w:r>
    </w:p>
    <w:p w:rsidR="00DF419D" w:rsidRDefault="005626FB" w:rsidP="005626FB">
      <w:pPr>
        <w:ind w:firstLine="720"/>
        <w:jc w:val="both"/>
        <w:sectPr w:rsidR="00DF419D" w:rsidSect="00646639">
          <w:type w:val="continuous"/>
          <w:pgSz w:w="11907" w:h="16839" w:code="9"/>
          <w:pgMar w:top="1701" w:right="1701" w:bottom="1701" w:left="2268" w:header="720" w:footer="720" w:gutter="0"/>
          <w:pgNumType w:start="3" w:chapStyle="1"/>
          <w:cols w:num="2" w:space="720"/>
          <w:docGrid w:linePitch="360"/>
        </w:sectPr>
      </w:pPr>
      <w:r>
        <w:t xml:space="preserve">Biji jagung mencapai masak fisiologi spade kadar air yang berkisar dari 20- 35 </w:t>
      </w:r>
      <w:proofErr w:type="gramStart"/>
      <w:r>
        <w:t>% ,</w:t>
      </w:r>
      <w:proofErr w:type="gramEnd"/>
      <w:r>
        <w:t xml:space="preserve"> sejalan</w:t>
      </w:r>
      <w:r w:rsidR="00A51C82">
        <w:t xml:space="preserve"> dengan pemasakan, biji terus m</w:t>
      </w:r>
      <w:r w:rsidR="00A51C82">
        <w:rPr>
          <w:lang w:val="id-ID"/>
        </w:rPr>
        <w:t>e</w:t>
      </w:r>
      <w:r>
        <w:t xml:space="preserve">ngering sampai masak panen, yaitu sampai kadar air yang aman bagi biji untuk dipanen. Kondisi- kondisi iklim selama periode pematangan ini mempunyai pengaruh yang besar terhadap </w:t>
      </w:r>
      <w:proofErr w:type="gramStart"/>
      <w:r>
        <w:t>mutu  biji</w:t>
      </w:r>
      <w:proofErr w:type="gramEnd"/>
      <w:r>
        <w:t xml:space="preserve"> yang dipanen.Dan langsung atau tidak langsung produksi bahan kering dipengaruhi oleh pertumbuhan akar dan serapan hara.</w:t>
      </w:r>
    </w:p>
    <w:p w:rsidR="00646639" w:rsidRDefault="00646639" w:rsidP="005626FB">
      <w:pPr>
        <w:ind w:firstLine="720"/>
        <w:jc w:val="both"/>
        <w:rPr>
          <w:b/>
          <w:color w:val="000000" w:themeColor="text1"/>
          <w:lang w:val="id-ID"/>
        </w:rPr>
      </w:pPr>
    </w:p>
    <w:p w:rsidR="00646639" w:rsidRDefault="00DF2133" w:rsidP="005626FB">
      <w:pPr>
        <w:ind w:firstLine="720"/>
        <w:jc w:val="both"/>
        <w:rPr>
          <w:b/>
          <w:color w:val="000000" w:themeColor="text1"/>
          <w:lang w:val="id-ID"/>
        </w:rPr>
      </w:pPr>
      <w:r>
        <w:rPr>
          <w:b/>
          <w:noProof/>
          <w:color w:val="000000" w:themeColor="text1"/>
        </w:rPr>
        <w:pict>
          <v:shape id="_x0000_s1030" type="#_x0000_t202" style="position:absolute;left:0;text-align:left;margin-left:188.2pt;margin-top:387.5pt;width:22.4pt;height:27.15pt;z-index:251662336" stroked="f">
            <v:textbox>
              <w:txbxContent>
                <w:p w:rsidR="008A2F03" w:rsidRPr="008A2F03" w:rsidRDefault="008A2F03">
                  <w:pPr>
                    <w:rPr>
                      <w:lang w:val="id-ID"/>
                    </w:rPr>
                  </w:pPr>
                  <w:r>
                    <w:rPr>
                      <w:lang w:val="id-ID"/>
                    </w:rPr>
                    <w:t>7</w:t>
                  </w:r>
                </w:p>
              </w:txbxContent>
            </v:textbox>
          </v:shape>
        </w:pict>
      </w:r>
    </w:p>
    <w:p w:rsidR="00646639" w:rsidRDefault="00646639" w:rsidP="005626FB">
      <w:pPr>
        <w:ind w:firstLine="720"/>
        <w:jc w:val="both"/>
        <w:rPr>
          <w:b/>
          <w:color w:val="000000" w:themeColor="text1"/>
        </w:rPr>
        <w:sectPr w:rsidR="00646639" w:rsidSect="00DF419D">
          <w:type w:val="continuous"/>
          <w:pgSz w:w="11907" w:h="16839" w:code="9"/>
          <w:pgMar w:top="1701" w:right="1701" w:bottom="1701" w:left="2268" w:header="720" w:footer="720" w:gutter="0"/>
          <w:pgNumType w:fmt="lowerRoman" w:start="1" w:chapStyle="1"/>
          <w:cols w:space="720"/>
          <w:titlePg/>
          <w:docGrid w:linePitch="360"/>
        </w:sectPr>
      </w:pPr>
    </w:p>
    <w:p w:rsidR="00DA65A0" w:rsidRDefault="00DA65A0" w:rsidP="00646639">
      <w:pPr>
        <w:ind w:left="709" w:hanging="851"/>
        <w:jc w:val="both"/>
        <w:rPr>
          <w:lang w:val="id-ID"/>
        </w:rPr>
      </w:pPr>
      <w:r>
        <w:rPr>
          <w:lang w:val="id-ID"/>
        </w:rPr>
        <w:lastRenderedPageBreak/>
        <w:t>Tabel 1. Tabulasi  Hasil Penelitian dari Pengaruh Pemberian Bokasi Tankos Kelapa Sawit terhadap Pertumbuhan dan Hasil Tanaman Jagung pada Tanah Aluvial.</w:t>
      </w:r>
      <w:r w:rsidR="00646639">
        <w:rPr>
          <w:lang w:val="id-ID"/>
        </w:rPr>
        <w:t xml:space="preserve"> </w:t>
      </w:r>
    </w:p>
    <w:tbl>
      <w:tblPr>
        <w:tblStyle w:val="TableGrid"/>
        <w:tblpPr w:leftFromText="180" w:rightFromText="180" w:vertAnchor="text" w:horzAnchor="margin" w:tblpXSpec="center" w:tblpY="9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51"/>
        <w:gridCol w:w="709"/>
        <w:gridCol w:w="850"/>
        <w:gridCol w:w="851"/>
        <w:gridCol w:w="850"/>
        <w:gridCol w:w="851"/>
        <w:gridCol w:w="850"/>
        <w:gridCol w:w="851"/>
        <w:gridCol w:w="850"/>
        <w:gridCol w:w="709"/>
        <w:gridCol w:w="850"/>
        <w:gridCol w:w="851"/>
      </w:tblGrid>
      <w:tr w:rsidR="00DA65A0" w:rsidRPr="009C5FE3" w:rsidTr="009C5FE3">
        <w:trPr>
          <w:trHeight w:val="287"/>
        </w:trPr>
        <w:tc>
          <w:tcPr>
            <w:tcW w:w="1242" w:type="dxa"/>
            <w:vMerge w:val="restart"/>
            <w:vAlign w:val="center"/>
          </w:tcPr>
          <w:p w:rsidR="00DA65A0" w:rsidRPr="009C5FE3" w:rsidRDefault="009C5FE3" w:rsidP="00646639">
            <w:pPr>
              <w:jc w:val="center"/>
              <w:rPr>
                <w:b/>
                <w:color w:val="000000" w:themeColor="text1"/>
                <w:sz w:val="16"/>
                <w:szCs w:val="16"/>
                <w:lang w:val="id-ID"/>
              </w:rPr>
            </w:pPr>
            <w:r w:rsidRPr="009C5FE3">
              <w:rPr>
                <w:b/>
                <w:color w:val="000000" w:themeColor="text1"/>
                <w:sz w:val="16"/>
                <w:szCs w:val="16"/>
                <w:lang w:val="id-ID"/>
              </w:rPr>
              <w:t>DOSIS</w:t>
            </w:r>
          </w:p>
        </w:tc>
        <w:tc>
          <w:tcPr>
            <w:tcW w:w="9923" w:type="dxa"/>
            <w:gridSpan w:val="12"/>
          </w:tcPr>
          <w:p w:rsidR="00DA65A0" w:rsidRPr="009C5FE3" w:rsidRDefault="00DA65A0" w:rsidP="00646639">
            <w:pPr>
              <w:jc w:val="center"/>
              <w:rPr>
                <w:b/>
                <w:color w:val="000000" w:themeColor="text1"/>
                <w:sz w:val="16"/>
                <w:szCs w:val="16"/>
              </w:rPr>
            </w:pPr>
            <w:r w:rsidRPr="009C5FE3">
              <w:rPr>
                <w:b/>
                <w:color w:val="000000" w:themeColor="text1"/>
                <w:sz w:val="16"/>
                <w:szCs w:val="16"/>
              </w:rPr>
              <w:t>RERATA</w:t>
            </w:r>
          </w:p>
        </w:tc>
      </w:tr>
      <w:tr w:rsidR="009C5FE3" w:rsidRPr="009C5FE3" w:rsidTr="00D8072C">
        <w:trPr>
          <w:trHeight w:val="547"/>
        </w:trPr>
        <w:tc>
          <w:tcPr>
            <w:tcW w:w="1242" w:type="dxa"/>
            <w:vMerge/>
          </w:tcPr>
          <w:p w:rsidR="00DA65A0" w:rsidRPr="009C5FE3" w:rsidRDefault="00DA65A0" w:rsidP="00646639">
            <w:pPr>
              <w:rPr>
                <w:b/>
                <w:color w:val="000000" w:themeColor="text1"/>
                <w:sz w:val="16"/>
                <w:szCs w:val="16"/>
              </w:rPr>
            </w:pPr>
          </w:p>
        </w:tc>
        <w:tc>
          <w:tcPr>
            <w:tcW w:w="851" w:type="dxa"/>
          </w:tcPr>
          <w:p w:rsidR="00DA65A0" w:rsidRPr="009C5FE3" w:rsidRDefault="00DA65A0" w:rsidP="00646639">
            <w:pPr>
              <w:jc w:val="center"/>
              <w:rPr>
                <w:b/>
                <w:color w:val="000000" w:themeColor="text1"/>
                <w:sz w:val="16"/>
                <w:szCs w:val="16"/>
              </w:rPr>
            </w:pPr>
            <w:r w:rsidRPr="009C5FE3">
              <w:rPr>
                <w:b/>
                <w:color w:val="000000" w:themeColor="text1"/>
                <w:sz w:val="16"/>
                <w:szCs w:val="16"/>
              </w:rPr>
              <w:t>TT 2</w:t>
            </w:r>
          </w:p>
          <w:p w:rsidR="00DA65A0" w:rsidRPr="009C5FE3" w:rsidRDefault="00DA65A0" w:rsidP="00646639">
            <w:pPr>
              <w:jc w:val="center"/>
              <w:rPr>
                <w:b/>
                <w:color w:val="000000" w:themeColor="text1"/>
                <w:sz w:val="16"/>
                <w:szCs w:val="16"/>
                <w:lang w:val="id-ID"/>
              </w:rPr>
            </w:pPr>
            <w:r w:rsidRPr="009C5FE3">
              <w:rPr>
                <w:b/>
                <w:color w:val="000000" w:themeColor="text1"/>
                <w:sz w:val="16"/>
                <w:szCs w:val="16"/>
              </w:rPr>
              <w:t>MST</w:t>
            </w:r>
            <w:r w:rsidR="009C5FE3" w:rsidRPr="009C5FE3">
              <w:rPr>
                <w:b/>
                <w:color w:val="000000" w:themeColor="text1"/>
                <w:sz w:val="16"/>
                <w:szCs w:val="16"/>
                <w:lang w:val="id-ID"/>
              </w:rPr>
              <w:t xml:space="preserve"> (cm)</w:t>
            </w:r>
          </w:p>
        </w:tc>
        <w:tc>
          <w:tcPr>
            <w:tcW w:w="709" w:type="dxa"/>
          </w:tcPr>
          <w:p w:rsidR="00DA65A0" w:rsidRPr="009C5FE3" w:rsidRDefault="00DA65A0" w:rsidP="00646639">
            <w:pPr>
              <w:jc w:val="center"/>
              <w:rPr>
                <w:b/>
                <w:color w:val="000000" w:themeColor="text1"/>
                <w:sz w:val="16"/>
                <w:szCs w:val="16"/>
              </w:rPr>
            </w:pPr>
            <w:r w:rsidRPr="009C5FE3">
              <w:rPr>
                <w:b/>
                <w:color w:val="000000" w:themeColor="text1"/>
                <w:sz w:val="16"/>
                <w:szCs w:val="16"/>
              </w:rPr>
              <w:t>TT 3</w:t>
            </w:r>
          </w:p>
          <w:p w:rsidR="00DA65A0" w:rsidRPr="009C5FE3" w:rsidRDefault="00DA65A0" w:rsidP="00646639">
            <w:pPr>
              <w:jc w:val="center"/>
              <w:rPr>
                <w:b/>
                <w:sz w:val="16"/>
                <w:szCs w:val="16"/>
                <w:lang w:val="id-ID"/>
              </w:rPr>
            </w:pPr>
            <w:r w:rsidRPr="009C5FE3">
              <w:rPr>
                <w:b/>
                <w:sz w:val="16"/>
                <w:szCs w:val="16"/>
              </w:rPr>
              <w:t>MST</w:t>
            </w:r>
          </w:p>
          <w:p w:rsidR="009C5FE3" w:rsidRPr="009C5FE3" w:rsidRDefault="009C5FE3" w:rsidP="00646639">
            <w:pPr>
              <w:jc w:val="center"/>
              <w:rPr>
                <w:b/>
                <w:color w:val="000000" w:themeColor="text1"/>
                <w:sz w:val="16"/>
                <w:szCs w:val="16"/>
                <w:lang w:val="id-ID"/>
              </w:rPr>
            </w:pPr>
            <w:r w:rsidRPr="009C5FE3">
              <w:rPr>
                <w:b/>
                <w:sz w:val="16"/>
                <w:szCs w:val="16"/>
                <w:lang w:val="id-ID"/>
              </w:rPr>
              <w:t>(cm)</w:t>
            </w:r>
          </w:p>
        </w:tc>
        <w:tc>
          <w:tcPr>
            <w:tcW w:w="850" w:type="dxa"/>
          </w:tcPr>
          <w:p w:rsidR="00DA65A0" w:rsidRPr="009C5FE3" w:rsidRDefault="00DA65A0" w:rsidP="00646639">
            <w:pPr>
              <w:jc w:val="center"/>
              <w:rPr>
                <w:b/>
                <w:color w:val="000000" w:themeColor="text1"/>
                <w:sz w:val="16"/>
                <w:szCs w:val="16"/>
              </w:rPr>
            </w:pPr>
            <w:r w:rsidRPr="009C5FE3">
              <w:rPr>
                <w:b/>
                <w:color w:val="000000" w:themeColor="text1"/>
                <w:sz w:val="16"/>
                <w:szCs w:val="16"/>
              </w:rPr>
              <w:t>TT 4</w:t>
            </w:r>
          </w:p>
          <w:p w:rsidR="00DA65A0" w:rsidRPr="009C5FE3" w:rsidRDefault="00DA65A0" w:rsidP="00646639">
            <w:pPr>
              <w:jc w:val="center"/>
              <w:rPr>
                <w:b/>
                <w:color w:val="000000" w:themeColor="text1"/>
                <w:sz w:val="16"/>
                <w:szCs w:val="16"/>
                <w:lang w:val="id-ID"/>
              </w:rPr>
            </w:pPr>
            <w:r w:rsidRPr="009C5FE3">
              <w:rPr>
                <w:b/>
                <w:color w:val="000000" w:themeColor="text1"/>
                <w:sz w:val="16"/>
                <w:szCs w:val="16"/>
              </w:rPr>
              <w:t>MST</w:t>
            </w:r>
          </w:p>
          <w:p w:rsidR="009C5FE3" w:rsidRPr="009C5FE3" w:rsidRDefault="009C5FE3" w:rsidP="00646639">
            <w:pPr>
              <w:jc w:val="center"/>
              <w:rPr>
                <w:b/>
                <w:color w:val="000000" w:themeColor="text1"/>
                <w:sz w:val="16"/>
                <w:szCs w:val="16"/>
                <w:lang w:val="id-ID"/>
              </w:rPr>
            </w:pPr>
            <w:r w:rsidRPr="009C5FE3">
              <w:rPr>
                <w:b/>
                <w:color w:val="000000" w:themeColor="text1"/>
                <w:sz w:val="16"/>
                <w:szCs w:val="16"/>
                <w:lang w:val="id-ID"/>
              </w:rPr>
              <w:t>(cm)</w:t>
            </w:r>
          </w:p>
        </w:tc>
        <w:tc>
          <w:tcPr>
            <w:tcW w:w="851" w:type="dxa"/>
          </w:tcPr>
          <w:p w:rsidR="00DA65A0" w:rsidRPr="009C5FE3" w:rsidRDefault="00DA65A0" w:rsidP="009C5FE3">
            <w:pPr>
              <w:jc w:val="center"/>
              <w:rPr>
                <w:b/>
                <w:color w:val="000000" w:themeColor="text1"/>
                <w:sz w:val="16"/>
                <w:szCs w:val="16"/>
              </w:rPr>
            </w:pPr>
            <w:r w:rsidRPr="009C5FE3">
              <w:rPr>
                <w:b/>
                <w:color w:val="000000" w:themeColor="text1"/>
                <w:sz w:val="16"/>
                <w:szCs w:val="16"/>
              </w:rPr>
              <w:t>TT 5</w:t>
            </w:r>
          </w:p>
          <w:p w:rsidR="00DA65A0" w:rsidRPr="009C5FE3" w:rsidRDefault="00DA65A0" w:rsidP="009C5FE3">
            <w:pPr>
              <w:jc w:val="center"/>
              <w:rPr>
                <w:b/>
                <w:color w:val="000000" w:themeColor="text1"/>
                <w:sz w:val="16"/>
                <w:szCs w:val="16"/>
                <w:lang w:val="id-ID"/>
              </w:rPr>
            </w:pPr>
            <w:r w:rsidRPr="009C5FE3">
              <w:rPr>
                <w:b/>
                <w:color w:val="000000" w:themeColor="text1"/>
                <w:sz w:val="16"/>
                <w:szCs w:val="16"/>
              </w:rPr>
              <w:t>MST</w:t>
            </w:r>
          </w:p>
          <w:p w:rsidR="009C5FE3" w:rsidRPr="009C5FE3" w:rsidRDefault="009C5FE3" w:rsidP="009C5FE3">
            <w:pPr>
              <w:jc w:val="center"/>
              <w:rPr>
                <w:b/>
                <w:color w:val="000000" w:themeColor="text1"/>
                <w:sz w:val="16"/>
                <w:szCs w:val="16"/>
                <w:lang w:val="id-ID"/>
              </w:rPr>
            </w:pPr>
            <w:r w:rsidRPr="009C5FE3">
              <w:rPr>
                <w:b/>
                <w:color w:val="000000" w:themeColor="text1"/>
                <w:sz w:val="16"/>
                <w:szCs w:val="16"/>
                <w:lang w:val="id-ID"/>
              </w:rPr>
              <w:t>(cm)</w:t>
            </w:r>
          </w:p>
        </w:tc>
        <w:tc>
          <w:tcPr>
            <w:tcW w:w="850" w:type="dxa"/>
          </w:tcPr>
          <w:p w:rsidR="00DA65A0" w:rsidRPr="009C5FE3" w:rsidRDefault="00DA65A0" w:rsidP="009C5FE3">
            <w:pPr>
              <w:jc w:val="center"/>
              <w:rPr>
                <w:b/>
                <w:color w:val="000000" w:themeColor="text1"/>
                <w:sz w:val="16"/>
                <w:szCs w:val="16"/>
                <w:lang w:val="id-ID"/>
              </w:rPr>
            </w:pPr>
            <w:r w:rsidRPr="009C5FE3">
              <w:rPr>
                <w:b/>
                <w:color w:val="000000" w:themeColor="text1"/>
                <w:sz w:val="16"/>
                <w:szCs w:val="16"/>
              </w:rPr>
              <w:t>TT 6 MST</w:t>
            </w:r>
          </w:p>
          <w:p w:rsidR="009C5FE3" w:rsidRPr="009C5FE3" w:rsidRDefault="009C5FE3" w:rsidP="009C5FE3">
            <w:pPr>
              <w:jc w:val="center"/>
              <w:rPr>
                <w:b/>
                <w:color w:val="000000" w:themeColor="text1"/>
                <w:sz w:val="16"/>
                <w:szCs w:val="16"/>
                <w:lang w:val="id-ID"/>
              </w:rPr>
            </w:pPr>
            <w:r w:rsidRPr="009C5FE3">
              <w:rPr>
                <w:b/>
                <w:color w:val="000000" w:themeColor="text1"/>
                <w:sz w:val="16"/>
                <w:szCs w:val="16"/>
                <w:lang w:val="id-ID"/>
              </w:rPr>
              <w:t>(cm)</w:t>
            </w:r>
          </w:p>
        </w:tc>
        <w:tc>
          <w:tcPr>
            <w:tcW w:w="851" w:type="dxa"/>
          </w:tcPr>
          <w:p w:rsidR="00DA65A0" w:rsidRPr="009C5FE3" w:rsidRDefault="00DA65A0" w:rsidP="009C5FE3">
            <w:pPr>
              <w:jc w:val="center"/>
              <w:rPr>
                <w:b/>
                <w:color w:val="000000" w:themeColor="text1"/>
                <w:sz w:val="16"/>
                <w:szCs w:val="16"/>
              </w:rPr>
            </w:pPr>
            <w:r w:rsidRPr="009C5FE3">
              <w:rPr>
                <w:b/>
                <w:color w:val="000000" w:themeColor="text1"/>
                <w:sz w:val="16"/>
                <w:szCs w:val="16"/>
              </w:rPr>
              <w:t xml:space="preserve">TT 7 </w:t>
            </w:r>
          </w:p>
          <w:p w:rsidR="00DA65A0" w:rsidRPr="009C5FE3" w:rsidRDefault="00DA65A0" w:rsidP="009C5FE3">
            <w:pPr>
              <w:jc w:val="center"/>
              <w:rPr>
                <w:b/>
                <w:color w:val="000000" w:themeColor="text1"/>
                <w:sz w:val="16"/>
                <w:szCs w:val="16"/>
                <w:lang w:val="id-ID"/>
              </w:rPr>
            </w:pPr>
            <w:r w:rsidRPr="009C5FE3">
              <w:rPr>
                <w:b/>
                <w:color w:val="000000" w:themeColor="text1"/>
                <w:sz w:val="16"/>
                <w:szCs w:val="16"/>
              </w:rPr>
              <w:t>MST</w:t>
            </w:r>
          </w:p>
          <w:p w:rsidR="009C5FE3" w:rsidRPr="009C5FE3" w:rsidRDefault="009C5FE3" w:rsidP="009C5FE3">
            <w:pPr>
              <w:jc w:val="center"/>
              <w:rPr>
                <w:b/>
                <w:color w:val="000000" w:themeColor="text1"/>
                <w:sz w:val="16"/>
                <w:szCs w:val="16"/>
                <w:lang w:val="id-ID"/>
              </w:rPr>
            </w:pPr>
            <w:r w:rsidRPr="009C5FE3">
              <w:rPr>
                <w:b/>
                <w:color w:val="000000" w:themeColor="text1"/>
                <w:sz w:val="16"/>
                <w:szCs w:val="16"/>
                <w:lang w:val="id-ID"/>
              </w:rPr>
              <w:t>(cm)</w:t>
            </w:r>
          </w:p>
        </w:tc>
        <w:tc>
          <w:tcPr>
            <w:tcW w:w="850" w:type="dxa"/>
          </w:tcPr>
          <w:p w:rsidR="00DA65A0" w:rsidRPr="009C5FE3" w:rsidRDefault="00DA65A0" w:rsidP="009C5FE3">
            <w:pPr>
              <w:jc w:val="center"/>
              <w:rPr>
                <w:b/>
                <w:color w:val="000000" w:themeColor="text1"/>
                <w:sz w:val="16"/>
                <w:szCs w:val="16"/>
              </w:rPr>
            </w:pPr>
            <w:r w:rsidRPr="009C5FE3">
              <w:rPr>
                <w:b/>
                <w:color w:val="000000" w:themeColor="text1"/>
                <w:sz w:val="16"/>
                <w:szCs w:val="16"/>
              </w:rPr>
              <w:t>BKBA</w:t>
            </w:r>
          </w:p>
          <w:p w:rsidR="00DA65A0" w:rsidRPr="009C5FE3" w:rsidRDefault="00DA65A0" w:rsidP="009C5FE3">
            <w:pPr>
              <w:jc w:val="center"/>
              <w:rPr>
                <w:b/>
                <w:sz w:val="16"/>
                <w:szCs w:val="16"/>
              </w:rPr>
            </w:pPr>
            <w:r w:rsidRPr="009C5FE3">
              <w:rPr>
                <w:b/>
                <w:sz w:val="16"/>
                <w:szCs w:val="16"/>
              </w:rPr>
              <w:t>(g)</w:t>
            </w:r>
          </w:p>
        </w:tc>
        <w:tc>
          <w:tcPr>
            <w:tcW w:w="851" w:type="dxa"/>
          </w:tcPr>
          <w:p w:rsidR="00DA65A0" w:rsidRPr="009C5FE3" w:rsidRDefault="00DA65A0" w:rsidP="009C5FE3">
            <w:pPr>
              <w:jc w:val="center"/>
              <w:rPr>
                <w:b/>
                <w:color w:val="000000" w:themeColor="text1"/>
                <w:sz w:val="16"/>
                <w:szCs w:val="16"/>
              </w:rPr>
            </w:pPr>
            <w:r w:rsidRPr="009C5FE3">
              <w:rPr>
                <w:b/>
                <w:color w:val="000000" w:themeColor="text1"/>
                <w:sz w:val="16"/>
                <w:szCs w:val="16"/>
              </w:rPr>
              <w:t>VA</w:t>
            </w:r>
          </w:p>
          <w:p w:rsidR="00DA65A0" w:rsidRPr="009C5FE3" w:rsidRDefault="00DA65A0" w:rsidP="009C5FE3">
            <w:pPr>
              <w:jc w:val="center"/>
              <w:rPr>
                <w:b/>
                <w:color w:val="000000" w:themeColor="text1"/>
                <w:sz w:val="16"/>
                <w:szCs w:val="16"/>
              </w:rPr>
            </w:pPr>
            <w:r w:rsidRPr="009C5FE3">
              <w:rPr>
                <w:b/>
                <w:color w:val="000000" w:themeColor="text1"/>
                <w:sz w:val="16"/>
                <w:szCs w:val="16"/>
              </w:rPr>
              <w:t>(cm</w:t>
            </w:r>
            <w:r w:rsidRPr="009C5FE3">
              <w:rPr>
                <w:b/>
                <w:color w:val="000000" w:themeColor="text1"/>
                <w:sz w:val="16"/>
                <w:szCs w:val="16"/>
                <w:vertAlign w:val="superscript"/>
              </w:rPr>
              <w:t>3</w:t>
            </w:r>
            <w:r w:rsidRPr="009C5FE3">
              <w:rPr>
                <w:b/>
                <w:color w:val="000000" w:themeColor="text1"/>
                <w:sz w:val="16"/>
                <w:szCs w:val="16"/>
              </w:rPr>
              <w:t>)</w:t>
            </w:r>
          </w:p>
        </w:tc>
        <w:tc>
          <w:tcPr>
            <w:tcW w:w="850" w:type="dxa"/>
          </w:tcPr>
          <w:p w:rsidR="00DA65A0" w:rsidRPr="009C5FE3" w:rsidRDefault="00DA65A0" w:rsidP="009C5FE3">
            <w:pPr>
              <w:jc w:val="center"/>
              <w:rPr>
                <w:b/>
                <w:color w:val="000000" w:themeColor="text1"/>
                <w:sz w:val="16"/>
                <w:szCs w:val="16"/>
              </w:rPr>
            </w:pPr>
            <w:r w:rsidRPr="009C5FE3">
              <w:rPr>
                <w:b/>
                <w:color w:val="000000" w:themeColor="text1"/>
                <w:sz w:val="16"/>
                <w:szCs w:val="16"/>
              </w:rPr>
              <w:t>PT</w:t>
            </w:r>
          </w:p>
          <w:p w:rsidR="00DA65A0" w:rsidRPr="009C5FE3" w:rsidRDefault="00DA65A0" w:rsidP="009C5FE3">
            <w:pPr>
              <w:jc w:val="center"/>
              <w:rPr>
                <w:b/>
                <w:sz w:val="16"/>
                <w:szCs w:val="16"/>
              </w:rPr>
            </w:pPr>
            <w:r w:rsidRPr="009C5FE3">
              <w:rPr>
                <w:b/>
                <w:sz w:val="16"/>
                <w:szCs w:val="16"/>
              </w:rPr>
              <w:t>(cm)</w:t>
            </w:r>
          </w:p>
        </w:tc>
        <w:tc>
          <w:tcPr>
            <w:tcW w:w="709" w:type="dxa"/>
          </w:tcPr>
          <w:p w:rsidR="00DA65A0" w:rsidRPr="009C5FE3" w:rsidRDefault="00DA65A0" w:rsidP="009C5FE3">
            <w:pPr>
              <w:jc w:val="center"/>
              <w:rPr>
                <w:b/>
                <w:color w:val="000000" w:themeColor="text1"/>
                <w:sz w:val="16"/>
                <w:szCs w:val="16"/>
              </w:rPr>
            </w:pPr>
            <w:r w:rsidRPr="009C5FE3">
              <w:rPr>
                <w:b/>
                <w:color w:val="000000" w:themeColor="text1"/>
                <w:sz w:val="16"/>
                <w:szCs w:val="16"/>
              </w:rPr>
              <w:t>DT</w:t>
            </w:r>
          </w:p>
          <w:p w:rsidR="00DA65A0" w:rsidRPr="009C5FE3" w:rsidRDefault="00DA65A0" w:rsidP="009C5FE3">
            <w:pPr>
              <w:jc w:val="center"/>
              <w:rPr>
                <w:b/>
                <w:sz w:val="16"/>
                <w:szCs w:val="16"/>
              </w:rPr>
            </w:pPr>
            <w:r w:rsidRPr="009C5FE3">
              <w:rPr>
                <w:b/>
                <w:sz w:val="16"/>
                <w:szCs w:val="16"/>
              </w:rPr>
              <w:t>(cm)</w:t>
            </w:r>
          </w:p>
        </w:tc>
        <w:tc>
          <w:tcPr>
            <w:tcW w:w="850" w:type="dxa"/>
          </w:tcPr>
          <w:p w:rsidR="00DA65A0" w:rsidRPr="009C5FE3" w:rsidRDefault="00DA65A0" w:rsidP="009C5FE3">
            <w:pPr>
              <w:jc w:val="center"/>
              <w:rPr>
                <w:b/>
                <w:color w:val="000000" w:themeColor="text1"/>
                <w:sz w:val="16"/>
                <w:szCs w:val="16"/>
              </w:rPr>
            </w:pPr>
            <w:r w:rsidRPr="009C5FE3">
              <w:rPr>
                <w:b/>
                <w:color w:val="000000" w:themeColor="text1"/>
                <w:sz w:val="16"/>
                <w:szCs w:val="16"/>
              </w:rPr>
              <w:t>BT</w:t>
            </w:r>
          </w:p>
          <w:p w:rsidR="00DA65A0" w:rsidRPr="009C5FE3" w:rsidRDefault="00DA65A0" w:rsidP="009C5FE3">
            <w:pPr>
              <w:jc w:val="center"/>
              <w:rPr>
                <w:b/>
                <w:sz w:val="16"/>
                <w:szCs w:val="16"/>
              </w:rPr>
            </w:pPr>
            <w:r w:rsidRPr="009C5FE3">
              <w:rPr>
                <w:b/>
                <w:sz w:val="16"/>
                <w:szCs w:val="16"/>
              </w:rPr>
              <w:t>( g)</w:t>
            </w:r>
          </w:p>
        </w:tc>
        <w:tc>
          <w:tcPr>
            <w:tcW w:w="851" w:type="dxa"/>
          </w:tcPr>
          <w:p w:rsidR="00DA65A0" w:rsidRPr="009C5FE3" w:rsidRDefault="00DA65A0" w:rsidP="009C5FE3">
            <w:pPr>
              <w:jc w:val="center"/>
              <w:rPr>
                <w:b/>
                <w:color w:val="000000" w:themeColor="text1"/>
                <w:sz w:val="16"/>
                <w:szCs w:val="16"/>
              </w:rPr>
            </w:pPr>
            <w:r w:rsidRPr="009C5FE3">
              <w:rPr>
                <w:b/>
                <w:color w:val="000000" w:themeColor="text1"/>
                <w:sz w:val="16"/>
                <w:szCs w:val="16"/>
              </w:rPr>
              <w:t>BB</w:t>
            </w:r>
          </w:p>
          <w:p w:rsidR="00DA65A0" w:rsidRPr="009C5FE3" w:rsidRDefault="00DA65A0" w:rsidP="009C5FE3">
            <w:pPr>
              <w:jc w:val="center"/>
              <w:rPr>
                <w:b/>
                <w:sz w:val="16"/>
                <w:szCs w:val="16"/>
              </w:rPr>
            </w:pPr>
            <w:r w:rsidRPr="009C5FE3">
              <w:rPr>
                <w:b/>
                <w:sz w:val="16"/>
                <w:szCs w:val="16"/>
              </w:rPr>
              <w:t>( g)</w:t>
            </w:r>
          </w:p>
        </w:tc>
      </w:tr>
      <w:tr w:rsidR="009C5FE3" w:rsidRPr="009C5FE3" w:rsidTr="00D8072C">
        <w:trPr>
          <w:trHeight w:val="271"/>
        </w:trPr>
        <w:tc>
          <w:tcPr>
            <w:tcW w:w="1242" w:type="dxa"/>
          </w:tcPr>
          <w:p w:rsidR="009C5FE3" w:rsidRPr="009C5FE3" w:rsidRDefault="009C5FE3" w:rsidP="00646639">
            <w:pPr>
              <w:pStyle w:val="ListParagraph"/>
              <w:spacing w:line="240" w:lineRule="auto"/>
              <w:ind w:left="0"/>
              <w:rPr>
                <w:rFonts w:ascii="Times New Roman" w:hAnsi="Times New Roman" w:cs="Times New Roman"/>
                <w:sz w:val="16"/>
                <w:szCs w:val="16"/>
              </w:rPr>
            </w:pPr>
            <w:r w:rsidRPr="009C5FE3">
              <w:rPr>
                <w:rFonts w:ascii="Times New Roman" w:hAnsi="Times New Roman" w:cs="Times New Roman"/>
                <w:sz w:val="16"/>
                <w:szCs w:val="16"/>
              </w:rPr>
              <w:t>0  g/ polybag</w:t>
            </w:r>
          </w:p>
        </w:tc>
        <w:tc>
          <w:tcPr>
            <w:tcW w:w="851" w:type="dxa"/>
          </w:tcPr>
          <w:p w:rsidR="009C5FE3" w:rsidRPr="009C5FE3" w:rsidRDefault="009C5FE3" w:rsidP="00646639">
            <w:pPr>
              <w:jc w:val="center"/>
              <w:rPr>
                <w:sz w:val="16"/>
                <w:szCs w:val="16"/>
                <w:lang w:eastAsia="id-ID"/>
              </w:rPr>
            </w:pPr>
            <w:r w:rsidRPr="009C5FE3">
              <w:rPr>
                <w:sz w:val="16"/>
                <w:szCs w:val="16"/>
                <w:lang w:eastAsia="id-ID"/>
              </w:rPr>
              <w:t>39,75</w:t>
            </w:r>
            <w:r w:rsidRPr="009C5FE3">
              <w:rPr>
                <w:vertAlign w:val="superscript"/>
                <w:lang w:eastAsia="id-ID"/>
              </w:rPr>
              <w:t>a</w:t>
            </w:r>
          </w:p>
        </w:tc>
        <w:tc>
          <w:tcPr>
            <w:tcW w:w="709" w:type="dxa"/>
          </w:tcPr>
          <w:p w:rsidR="009C5FE3" w:rsidRPr="009C5FE3" w:rsidRDefault="009C5FE3" w:rsidP="00646639">
            <w:pPr>
              <w:jc w:val="center"/>
              <w:rPr>
                <w:sz w:val="16"/>
                <w:szCs w:val="16"/>
                <w:lang w:eastAsia="id-ID"/>
              </w:rPr>
            </w:pPr>
            <w:r w:rsidRPr="009C5FE3">
              <w:rPr>
                <w:sz w:val="16"/>
                <w:szCs w:val="16"/>
                <w:lang w:eastAsia="id-ID"/>
              </w:rPr>
              <w:t>53,90</w:t>
            </w:r>
            <w:r w:rsidRPr="009C5FE3">
              <w:rPr>
                <w:vertAlign w:val="superscript"/>
                <w:lang w:eastAsia="id-ID"/>
              </w:rPr>
              <w:t>a</w:t>
            </w:r>
          </w:p>
        </w:tc>
        <w:tc>
          <w:tcPr>
            <w:tcW w:w="850" w:type="dxa"/>
          </w:tcPr>
          <w:p w:rsidR="009C5FE3" w:rsidRPr="009C5FE3" w:rsidRDefault="009C5FE3" w:rsidP="00646639">
            <w:pPr>
              <w:jc w:val="center"/>
              <w:rPr>
                <w:sz w:val="16"/>
                <w:szCs w:val="16"/>
                <w:lang w:eastAsia="id-ID"/>
              </w:rPr>
            </w:pPr>
            <w:r w:rsidRPr="009C5FE3">
              <w:rPr>
                <w:sz w:val="16"/>
                <w:szCs w:val="16"/>
                <w:lang w:eastAsia="id-ID"/>
              </w:rPr>
              <w:t>126,92</w:t>
            </w:r>
            <w:r w:rsidRPr="009C5FE3">
              <w:rPr>
                <w:vertAlign w:val="superscript"/>
                <w:lang w:eastAsia="id-ID"/>
              </w:rPr>
              <w:t>a</w:t>
            </w:r>
          </w:p>
        </w:tc>
        <w:tc>
          <w:tcPr>
            <w:tcW w:w="851" w:type="dxa"/>
          </w:tcPr>
          <w:p w:rsidR="009C5FE3" w:rsidRPr="009C5FE3" w:rsidRDefault="009C5FE3" w:rsidP="009C5FE3">
            <w:pPr>
              <w:jc w:val="center"/>
              <w:rPr>
                <w:sz w:val="16"/>
                <w:szCs w:val="16"/>
                <w:lang w:eastAsia="id-ID"/>
              </w:rPr>
            </w:pPr>
            <w:r w:rsidRPr="009C5FE3">
              <w:rPr>
                <w:sz w:val="16"/>
                <w:szCs w:val="16"/>
                <w:lang w:eastAsia="id-ID"/>
              </w:rPr>
              <w:t>104,66</w:t>
            </w:r>
            <w:r w:rsidRPr="009C5FE3">
              <w:rPr>
                <w:vertAlign w:val="superscript"/>
                <w:lang w:eastAsia="id-ID"/>
              </w:rPr>
              <w:t>a</w:t>
            </w:r>
          </w:p>
        </w:tc>
        <w:tc>
          <w:tcPr>
            <w:tcW w:w="850" w:type="dxa"/>
          </w:tcPr>
          <w:p w:rsidR="009C5FE3" w:rsidRPr="009C5FE3" w:rsidRDefault="009C5FE3" w:rsidP="009C5FE3">
            <w:pPr>
              <w:jc w:val="center"/>
              <w:rPr>
                <w:sz w:val="16"/>
                <w:szCs w:val="16"/>
                <w:lang w:eastAsia="id-ID"/>
              </w:rPr>
            </w:pPr>
            <w:r w:rsidRPr="009C5FE3">
              <w:rPr>
                <w:sz w:val="16"/>
                <w:szCs w:val="16"/>
                <w:lang w:eastAsia="id-ID"/>
              </w:rPr>
              <w:t>128,25</w:t>
            </w:r>
            <w:r w:rsidRPr="009C5FE3">
              <w:rPr>
                <w:vertAlign w:val="superscript"/>
                <w:lang w:eastAsia="id-ID"/>
              </w:rPr>
              <w:t>a</w:t>
            </w:r>
          </w:p>
        </w:tc>
        <w:tc>
          <w:tcPr>
            <w:tcW w:w="851" w:type="dxa"/>
          </w:tcPr>
          <w:p w:rsidR="009C5FE3" w:rsidRPr="009C5FE3" w:rsidRDefault="009C5FE3" w:rsidP="009C5FE3">
            <w:pPr>
              <w:jc w:val="center"/>
              <w:rPr>
                <w:sz w:val="16"/>
                <w:szCs w:val="16"/>
                <w:lang w:eastAsia="id-ID"/>
              </w:rPr>
            </w:pPr>
            <w:r w:rsidRPr="009C5FE3">
              <w:rPr>
                <w:sz w:val="16"/>
                <w:szCs w:val="16"/>
                <w:lang w:eastAsia="id-ID"/>
              </w:rPr>
              <w:t>154,92</w:t>
            </w:r>
            <w:r w:rsidRPr="009C5FE3">
              <w:rPr>
                <w:vertAlign w:val="superscript"/>
                <w:lang w:eastAsia="id-ID"/>
              </w:rPr>
              <w:t>a</w:t>
            </w:r>
          </w:p>
        </w:tc>
        <w:tc>
          <w:tcPr>
            <w:tcW w:w="850" w:type="dxa"/>
          </w:tcPr>
          <w:p w:rsidR="009C5FE3" w:rsidRPr="009C5FE3" w:rsidRDefault="009C5FE3" w:rsidP="009C5FE3">
            <w:pPr>
              <w:jc w:val="center"/>
              <w:rPr>
                <w:sz w:val="16"/>
                <w:szCs w:val="16"/>
                <w:lang w:eastAsia="id-ID"/>
              </w:rPr>
            </w:pPr>
            <w:r w:rsidRPr="009C5FE3">
              <w:rPr>
                <w:sz w:val="16"/>
                <w:szCs w:val="16"/>
                <w:lang w:eastAsia="id-ID"/>
              </w:rPr>
              <w:t>47,88</w:t>
            </w:r>
            <w:r w:rsidRPr="009C5FE3">
              <w:rPr>
                <w:vertAlign w:val="superscript"/>
                <w:lang w:eastAsia="id-ID"/>
              </w:rPr>
              <w:t>a</w:t>
            </w:r>
          </w:p>
        </w:tc>
        <w:tc>
          <w:tcPr>
            <w:tcW w:w="851" w:type="dxa"/>
          </w:tcPr>
          <w:p w:rsidR="009C5FE3" w:rsidRPr="009C5FE3" w:rsidRDefault="009C5FE3" w:rsidP="009C5FE3">
            <w:pPr>
              <w:jc w:val="center"/>
              <w:rPr>
                <w:sz w:val="16"/>
                <w:szCs w:val="16"/>
                <w:lang w:eastAsia="id-ID"/>
              </w:rPr>
            </w:pPr>
            <w:r w:rsidRPr="009C5FE3">
              <w:rPr>
                <w:sz w:val="16"/>
                <w:szCs w:val="16"/>
                <w:lang w:eastAsia="id-ID"/>
              </w:rPr>
              <w:t>76,25</w:t>
            </w:r>
            <w:r w:rsidRPr="00D8072C">
              <w:rPr>
                <w:vertAlign w:val="superscript"/>
                <w:lang w:eastAsia="id-ID"/>
              </w:rPr>
              <w:t>a</w:t>
            </w:r>
          </w:p>
        </w:tc>
        <w:tc>
          <w:tcPr>
            <w:tcW w:w="850" w:type="dxa"/>
          </w:tcPr>
          <w:p w:rsidR="009C5FE3" w:rsidRPr="009C5FE3" w:rsidRDefault="009C5FE3" w:rsidP="009C5FE3">
            <w:pPr>
              <w:jc w:val="center"/>
              <w:rPr>
                <w:sz w:val="16"/>
                <w:szCs w:val="16"/>
                <w:lang w:eastAsia="id-ID"/>
              </w:rPr>
            </w:pPr>
            <w:r w:rsidRPr="009C5FE3">
              <w:rPr>
                <w:sz w:val="16"/>
                <w:szCs w:val="16"/>
                <w:lang w:eastAsia="id-ID"/>
              </w:rPr>
              <w:t>17,98</w:t>
            </w:r>
          </w:p>
        </w:tc>
        <w:tc>
          <w:tcPr>
            <w:tcW w:w="709" w:type="dxa"/>
          </w:tcPr>
          <w:p w:rsidR="009C5FE3" w:rsidRPr="009C5FE3" w:rsidRDefault="009C5FE3" w:rsidP="009C5FE3">
            <w:pPr>
              <w:jc w:val="center"/>
              <w:rPr>
                <w:sz w:val="16"/>
                <w:szCs w:val="16"/>
                <w:lang w:eastAsia="id-ID"/>
              </w:rPr>
            </w:pPr>
            <w:r w:rsidRPr="009C5FE3">
              <w:rPr>
                <w:sz w:val="16"/>
                <w:szCs w:val="16"/>
                <w:lang w:eastAsia="id-ID"/>
              </w:rPr>
              <w:t>5,005</w:t>
            </w:r>
          </w:p>
        </w:tc>
        <w:tc>
          <w:tcPr>
            <w:tcW w:w="850" w:type="dxa"/>
          </w:tcPr>
          <w:p w:rsidR="009C5FE3" w:rsidRPr="009C5FE3" w:rsidRDefault="009C5FE3" w:rsidP="009C5FE3">
            <w:pPr>
              <w:jc w:val="center"/>
              <w:rPr>
                <w:sz w:val="16"/>
                <w:szCs w:val="16"/>
                <w:lang w:eastAsia="id-ID"/>
              </w:rPr>
            </w:pPr>
            <w:r w:rsidRPr="009C5FE3">
              <w:rPr>
                <w:sz w:val="16"/>
                <w:szCs w:val="16"/>
                <w:lang w:eastAsia="id-ID"/>
              </w:rPr>
              <w:t>179,266</w:t>
            </w:r>
          </w:p>
        </w:tc>
        <w:tc>
          <w:tcPr>
            <w:tcW w:w="851" w:type="dxa"/>
          </w:tcPr>
          <w:p w:rsidR="009C5FE3" w:rsidRPr="009C5FE3" w:rsidRDefault="009C5FE3" w:rsidP="009C5FE3">
            <w:pPr>
              <w:jc w:val="center"/>
              <w:rPr>
                <w:sz w:val="16"/>
                <w:szCs w:val="16"/>
                <w:lang w:eastAsia="id-ID"/>
              </w:rPr>
            </w:pPr>
            <w:r w:rsidRPr="009C5FE3">
              <w:rPr>
                <w:sz w:val="16"/>
                <w:szCs w:val="16"/>
                <w:lang w:eastAsia="id-ID"/>
              </w:rPr>
              <w:t>35,291</w:t>
            </w:r>
            <w:r w:rsidRPr="00D8072C">
              <w:rPr>
                <w:vertAlign w:val="superscript"/>
                <w:lang w:eastAsia="id-ID"/>
              </w:rPr>
              <w:t>a</w:t>
            </w:r>
          </w:p>
        </w:tc>
      </w:tr>
      <w:tr w:rsidR="009C5FE3" w:rsidRPr="009C5FE3" w:rsidTr="00D8072C">
        <w:trPr>
          <w:trHeight w:val="278"/>
        </w:trPr>
        <w:tc>
          <w:tcPr>
            <w:tcW w:w="1242" w:type="dxa"/>
          </w:tcPr>
          <w:p w:rsidR="009C5FE3" w:rsidRPr="009C5FE3" w:rsidRDefault="009C5FE3" w:rsidP="00646639">
            <w:pPr>
              <w:pStyle w:val="ListParagraph"/>
              <w:spacing w:line="240" w:lineRule="auto"/>
              <w:ind w:left="0"/>
              <w:rPr>
                <w:rFonts w:ascii="Times New Roman" w:hAnsi="Times New Roman" w:cs="Times New Roman"/>
                <w:sz w:val="16"/>
                <w:szCs w:val="16"/>
              </w:rPr>
            </w:pPr>
            <w:r w:rsidRPr="009C5FE3">
              <w:rPr>
                <w:rFonts w:ascii="Times New Roman" w:hAnsi="Times New Roman" w:cs="Times New Roman"/>
                <w:sz w:val="16"/>
                <w:szCs w:val="16"/>
              </w:rPr>
              <w:t>54 g/polybag</w:t>
            </w:r>
          </w:p>
        </w:tc>
        <w:tc>
          <w:tcPr>
            <w:tcW w:w="851" w:type="dxa"/>
          </w:tcPr>
          <w:p w:rsidR="009C5FE3" w:rsidRPr="009C5FE3" w:rsidRDefault="009C5FE3" w:rsidP="00646639">
            <w:pPr>
              <w:jc w:val="center"/>
              <w:rPr>
                <w:sz w:val="16"/>
                <w:szCs w:val="16"/>
                <w:lang w:eastAsia="id-ID"/>
              </w:rPr>
            </w:pPr>
            <w:r w:rsidRPr="009C5FE3">
              <w:rPr>
                <w:sz w:val="16"/>
                <w:szCs w:val="16"/>
                <w:lang w:eastAsia="id-ID"/>
              </w:rPr>
              <w:t>39,75</w:t>
            </w:r>
            <w:r w:rsidRPr="009C5FE3">
              <w:rPr>
                <w:vertAlign w:val="superscript"/>
                <w:lang w:eastAsia="id-ID"/>
              </w:rPr>
              <w:t>a</w:t>
            </w:r>
          </w:p>
        </w:tc>
        <w:tc>
          <w:tcPr>
            <w:tcW w:w="709" w:type="dxa"/>
          </w:tcPr>
          <w:p w:rsidR="009C5FE3" w:rsidRPr="009C5FE3" w:rsidRDefault="009C5FE3" w:rsidP="00646639">
            <w:pPr>
              <w:jc w:val="center"/>
              <w:rPr>
                <w:sz w:val="16"/>
                <w:szCs w:val="16"/>
                <w:lang w:eastAsia="id-ID"/>
              </w:rPr>
            </w:pPr>
            <w:r w:rsidRPr="009C5FE3">
              <w:rPr>
                <w:sz w:val="16"/>
                <w:szCs w:val="16"/>
                <w:lang w:eastAsia="id-ID"/>
              </w:rPr>
              <w:t>60,41</w:t>
            </w:r>
            <w:r w:rsidRPr="009C5FE3">
              <w:rPr>
                <w:vertAlign w:val="superscript"/>
                <w:lang w:eastAsia="id-ID"/>
              </w:rPr>
              <w:t>ab</w:t>
            </w:r>
          </w:p>
        </w:tc>
        <w:tc>
          <w:tcPr>
            <w:tcW w:w="850" w:type="dxa"/>
          </w:tcPr>
          <w:p w:rsidR="009C5FE3" w:rsidRPr="009C5FE3" w:rsidRDefault="009C5FE3" w:rsidP="00646639">
            <w:pPr>
              <w:jc w:val="center"/>
              <w:rPr>
                <w:sz w:val="16"/>
                <w:szCs w:val="16"/>
                <w:lang w:eastAsia="id-ID"/>
              </w:rPr>
            </w:pPr>
            <w:r w:rsidRPr="009C5FE3">
              <w:rPr>
                <w:sz w:val="16"/>
                <w:szCs w:val="16"/>
                <w:lang w:eastAsia="id-ID"/>
              </w:rPr>
              <w:t>142,85</w:t>
            </w:r>
            <w:r w:rsidRPr="009C5FE3">
              <w:rPr>
                <w:vertAlign w:val="superscript"/>
                <w:lang w:eastAsia="id-ID"/>
              </w:rPr>
              <w:t>b</w:t>
            </w:r>
          </w:p>
        </w:tc>
        <w:tc>
          <w:tcPr>
            <w:tcW w:w="851" w:type="dxa"/>
          </w:tcPr>
          <w:p w:rsidR="009C5FE3" w:rsidRPr="009C5FE3" w:rsidRDefault="009C5FE3" w:rsidP="009C5FE3">
            <w:pPr>
              <w:jc w:val="center"/>
              <w:rPr>
                <w:sz w:val="16"/>
                <w:szCs w:val="16"/>
                <w:lang w:eastAsia="id-ID"/>
              </w:rPr>
            </w:pPr>
            <w:r w:rsidRPr="009C5FE3">
              <w:rPr>
                <w:sz w:val="16"/>
                <w:szCs w:val="16"/>
                <w:lang w:eastAsia="id-ID"/>
              </w:rPr>
              <w:t>113,24</w:t>
            </w:r>
            <w:r w:rsidRPr="009C5FE3">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137,56</w:t>
            </w:r>
            <w:r w:rsidRPr="009C5FE3">
              <w:rPr>
                <w:vertAlign w:val="superscript"/>
                <w:lang w:eastAsia="id-ID"/>
              </w:rPr>
              <w:t>a</w:t>
            </w:r>
          </w:p>
        </w:tc>
        <w:tc>
          <w:tcPr>
            <w:tcW w:w="851" w:type="dxa"/>
          </w:tcPr>
          <w:p w:rsidR="009C5FE3" w:rsidRPr="009C5FE3" w:rsidRDefault="009C5FE3" w:rsidP="009C5FE3">
            <w:pPr>
              <w:jc w:val="center"/>
              <w:rPr>
                <w:sz w:val="16"/>
                <w:szCs w:val="16"/>
                <w:lang w:eastAsia="id-ID"/>
              </w:rPr>
            </w:pPr>
            <w:r w:rsidRPr="009C5FE3">
              <w:rPr>
                <w:sz w:val="16"/>
                <w:szCs w:val="16"/>
                <w:lang w:eastAsia="id-ID"/>
              </w:rPr>
              <w:t>164,84</w:t>
            </w:r>
            <w:r w:rsidRPr="009C5FE3">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60,62</w:t>
            </w:r>
            <w:r w:rsidRPr="009C5FE3">
              <w:rPr>
                <w:vertAlign w:val="superscript"/>
                <w:lang w:eastAsia="id-ID"/>
              </w:rPr>
              <w:t>a</w:t>
            </w:r>
          </w:p>
        </w:tc>
        <w:tc>
          <w:tcPr>
            <w:tcW w:w="851" w:type="dxa"/>
          </w:tcPr>
          <w:p w:rsidR="009C5FE3" w:rsidRPr="009C5FE3" w:rsidRDefault="009C5FE3" w:rsidP="009C5FE3">
            <w:pPr>
              <w:jc w:val="center"/>
              <w:rPr>
                <w:sz w:val="16"/>
                <w:szCs w:val="16"/>
                <w:lang w:eastAsia="id-ID"/>
              </w:rPr>
            </w:pPr>
            <w:r w:rsidRPr="009C5FE3">
              <w:rPr>
                <w:sz w:val="16"/>
                <w:szCs w:val="16"/>
                <w:lang w:eastAsia="id-ID"/>
              </w:rPr>
              <w:t>127,50</w:t>
            </w:r>
            <w:r w:rsidRPr="00D8072C">
              <w:rPr>
                <w:vertAlign w:val="superscript"/>
                <w:lang w:eastAsia="id-ID"/>
              </w:rPr>
              <w:t>a</w:t>
            </w:r>
          </w:p>
        </w:tc>
        <w:tc>
          <w:tcPr>
            <w:tcW w:w="850" w:type="dxa"/>
          </w:tcPr>
          <w:p w:rsidR="009C5FE3" w:rsidRPr="009C5FE3" w:rsidRDefault="009C5FE3" w:rsidP="009C5FE3">
            <w:pPr>
              <w:jc w:val="center"/>
              <w:rPr>
                <w:sz w:val="16"/>
                <w:szCs w:val="16"/>
                <w:lang w:eastAsia="id-ID"/>
              </w:rPr>
            </w:pPr>
            <w:r w:rsidRPr="009C5FE3">
              <w:rPr>
                <w:sz w:val="16"/>
                <w:szCs w:val="16"/>
                <w:lang w:eastAsia="id-ID"/>
              </w:rPr>
              <w:t>18,08</w:t>
            </w:r>
          </w:p>
        </w:tc>
        <w:tc>
          <w:tcPr>
            <w:tcW w:w="709" w:type="dxa"/>
          </w:tcPr>
          <w:p w:rsidR="009C5FE3" w:rsidRPr="009C5FE3" w:rsidRDefault="009C5FE3" w:rsidP="009C5FE3">
            <w:pPr>
              <w:jc w:val="center"/>
              <w:rPr>
                <w:sz w:val="16"/>
                <w:szCs w:val="16"/>
                <w:lang w:eastAsia="id-ID"/>
              </w:rPr>
            </w:pPr>
            <w:r w:rsidRPr="009C5FE3">
              <w:rPr>
                <w:sz w:val="16"/>
                <w:szCs w:val="16"/>
                <w:lang w:eastAsia="id-ID"/>
              </w:rPr>
              <w:t>5,055</w:t>
            </w:r>
          </w:p>
        </w:tc>
        <w:tc>
          <w:tcPr>
            <w:tcW w:w="850" w:type="dxa"/>
          </w:tcPr>
          <w:p w:rsidR="009C5FE3" w:rsidRPr="009C5FE3" w:rsidRDefault="009C5FE3" w:rsidP="009C5FE3">
            <w:pPr>
              <w:jc w:val="center"/>
              <w:rPr>
                <w:sz w:val="16"/>
                <w:szCs w:val="16"/>
                <w:lang w:eastAsia="id-ID"/>
              </w:rPr>
            </w:pPr>
            <w:r w:rsidRPr="009C5FE3">
              <w:rPr>
                <w:sz w:val="16"/>
                <w:szCs w:val="16"/>
                <w:lang w:eastAsia="id-ID"/>
              </w:rPr>
              <w:t>181,763</w:t>
            </w:r>
          </w:p>
        </w:tc>
        <w:tc>
          <w:tcPr>
            <w:tcW w:w="851" w:type="dxa"/>
          </w:tcPr>
          <w:p w:rsidR="009C5FE3" w:rsidRPr="009C5FE3" w:rsidRDefault="009C5FE3" w:rsidP="009C5FE3">
            <w:pPr>
              <w:jc w:val="center"/>
              <w:rPr>
                <w:sz w:val="16"/>
                <w:szCs w:val="16"/>
                <w:lang w:eastAsia="id-ID"/>
              </w:rPr>
            </w:pPr>
            <w:r w:rsidRPr="009C5FE3">
              <w:rPr>
                <w:sz w:val="16"/>
                <w:szCs w:val="16"/>
                <w:lang w:eastAsia="id-ID"/>
              </w:rPr>
              <w:t>34,763</w:t>
            </w:r>
            <w:r w:rsidRPr="00D8072C">
              <w:rPr>
                <w:vertAlign w:val="superscript"/>
                <w:lang w:eastAsia="id-ID"/>
              </w:rPr>
              <w:t>a</w:t>
            </w:r>
          </w:p>
        </w:tc>
      </w:tr>
      <w:tr w:rsidR="009C5FE3" w:rsidRPr="009C5FE3" w:rsidTr="009C5FE3">
        <w:trPr>
          <w:trHeight w:val="229"/>
        </w:trPr>
        <w:tc>
          <w:tcPr>
            <w:tcW w:w="1242" w:type="dxa"/>
          </w:tcPr>
          <w:p w:rsidR="009C5FE3" w:rsidRPr="009C5FE3" w:rsidRDefault="009C5FE3" w:rsidP="00646639">
            <w:pPr>
              <w:pStyle w:val="ListParagraph"/>
              <w:spacing w:line="240" w:lineRule="auto"/>
              <w:ind w:left="0"/>
              <w:rPr>
                <w:rFonts w:ascii="Times New Roman" w:hAnsi="Times New Roman" w:cs="Times New Roman"/>
                <w:sz w:val="16"/>
                <w:szCs w:val="16"/>
              </w:rPr>
            </w:pPr>
            <w:r w:rsidRPr="009C5FE3">
              <w:rPr>
                <w:rFonts w:ascii="Times New Roman" w:hAnsi="Times New Roman" w:cs="Times New Roman"/>
                <w:sz w:val="16"/>
                <w:szCs w:val="16"/>
              </w:rPr>
              <w:t>355 g/ polybag</w:t>
            </w:r>
          </w:p>
        </w:tc>
        <w:tc>
          <w:tcPr>
            <w:tcW w:w="851" w:type="dxa"/>
          </w:tcPr>
          <w:p w:rsidR="009C5FE3" w:rsidRPr="009C5FE3" w:rsidRDefault="009C5FE3" w:rsidP="00646639">
            <w:pPr>
              <w:jc w:val="center"/>
              <w:rPr>
                <w:sz w:val="16"/>
                <w:szCs w:val="16"/>
                <w:lang w:eastAsia="id-ID"/>
              </w:rPr>
            </w:pPr>
            <w:r w:rsidRPr="009C5FE3">
              <w:rPr>
                <w:sz w:val="16"/>
                <w:szCs w:val="16"/>
                <w:lang w:eastAsia="id-ID"/>
              </w:rPr>
              <w:t>44,19</w:t>
            </w:r>
            <w:r w:rsidRPr="009C5FE3">
              <w:rPr>
                <w:vertAlign w:val="superscript"/>
                <w:lang w:eastAsia="id-ID"/>
              </w:rPr>
              <w:t>ab</w:t>
            </w:r>
          </w:p>
        </w:tc>
        <w:tc>
          <w:tcPr>
            <w:tcW w:w="709" w:type="dxa"/>
          </w:tcPr>
          <w:p w:rsidR="009C5FE3" w:rsidRPr="009C5FE3" w:rsidRDefault="009C5FE3" w:rsidP="00646639">
            <w:pPr>
              <w:jc w:val="center"/>
              <w:rPr>
                <w:sz w:val="16"/>
                <w:szCs w:val="16"/>
                <w:lang w:eastAsia="id-ID"/>
              </w:rPr>
            </w:pPr>
            <w:r w:rsidRPr="009C5FE3">
              <w:rPr>
                <w:sz w:val="16"/>
                <w:szCs w:val="16"/>
                <w:lang w:eastAsia="id-ID"/>
              </w:rPr>
              <w:t>68,32</w:t>
            </w:r>
            <w:r w:rsidRPr="009C5FE3">
              <w:rPr>
                <w:vertAlign w:val="superscript"/>
                <w:lang w:eastAsia="id-ID"/>
              </w:rPr>
              <w:t>bc</w:t>
            </w:r>
          </w:p>
        </w:tc>
        <w:tc>
          <w:tcPr>
            <w:tcW w:w="850" w:type="dxa"/>
          </w:tcPr>
          <w:p w:rsidR="009C5FE3" w:rsidRPr="009C5FE3" w:rsidRDefault="009C5FE3" w:rsidP="00646639">
            <w:pPr>
              <w:jc w:val="center"/>
              <w:rPr>
                <w:sz w:val="16"/>
                <w:szCs w:val="16"/>
                <w:lang w:eastAsia="id-ID"/>
              </w:rPr>
            </w:pPr>
            <w:r w:rsidRPr="009C5FE3">
              <w:rPr>
                <w:sz w:val="16"/>
                <w:szCs w:val="16"/>
                <w:lang w:eastAsia="id-ID"/>
              </w:rPr>
              <w:t>151,76</w:t>
            </w:r>
            <w:r w:rsidRPr="009C5FE3">
              <w:rPr>
                <w:vertAlign w:val="superscript"/>
                <w:lang w:eastAsia="id-ID"/>
              </w:rPr>
              <w:t>bc</w:t>
            </w:r>
          </w:p>
        </w:tc>
        <w:tc>
          <w:tcPr>
            <w:tcW w:w="851" w:type="dxa"/>
          </w:tcPr>
          <w:p w:rsidR="009C5FE3" w:rsidRPr="009C5FE3" w:rsidRDefault="009C5FE3" w:rsidP="009C5FE3">
            <w:pPr>
              <w:jc w:val="center"/>
              <w:rPr>
                <w:sz w:val="16"/>
                <w:szCs w:val="16"/>
                <w:lang w:eastAsia="id-ID"/>
              </w:rPr>
            </w:pPr>
            <w:r w:rsidRPr="009C5FE3">
              <w:rPr>
                <w:sz w:val="16"/>
                <w:szCs w:val="16"/>
                <w:lang w:eastAsia="id-ID"/>
              </w:rPr>
              <w:t>120,04</w:t>
            </w:r>
            <w:r w:rsidRPr="009C5FE3">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146,82</w:t>
            </w:r>
            <w:r w:rsidRPr="009C5FE3">
              <w:rPr>
                <w:vertAlign w:val="superscript"/>
                <w:lang w:eastAsia="id-ID"/>
              </w:rPr>
              <w:t>b</w:t>
            </w:r>
          </w:p>
        </w:tc>
        <w:tc>
          <w:tcPr>
            <w:tcW w:w="851" w:type="dxa"/>
          </w:tcPr>
          <w:p w:rsidR="009C5FE3" w:rsidRPr="009C5FE3" w:rsidRDefault="009C5FE3" w:rsidP="009C5FE3">
            <w:pPr>
              <w:jc w:val="center"/>
              <w:rPr>
                <w:sz w:val="16"/>
                <w:szCs w:val="16"/>
                <w:lang w:eastAsia="id-ID"/>
              </w:rPr>
            </w:pPr>
            <w:r w:rsidRPr="009C5FE3">
              <w:rPr>
                <w:sz w:val="16"/>
                <w:szCs w:val="16"/>
                <w:lang w:eastAsia="id-ID"/>
              </w:rPr>
              <w:t>179,96</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70,84</w:t>
            </w:r>
            <w:r w:rsidRPr="00D8072C">
              <w:rPr>
                <w:vertAlign w:val="superscript"/>
                <w:lang w:eastAsia="id-ID"/>
              </w:rPr>
              <w:t>a</w:t>
            </w:r>
          </w:p>
        </w:tc>
        <w:tc>
          <w:tcPr>
            <w:tcW w:w="851" w:type="dxa"/>
          </w:tcPr>
          <w:p w:rsidR="009C5FE3" w:rsidRPr="009C5FE3" w:rsidRDefault="009C5FE3" w:rsidP="009C5FE3">
            <w:pPr>
              <w:jc w:val="center"/>
              <w:rPr>
                <w:sz w:val="16"/>
                <w:szCs w:val="16"/>
                <w:lang w:eastAsia="id-ID"/>
              </w:rPr>
            </w:pPr>
            <w:r w:rsidRPr="009C5FE3">
              <w:rPr>
                <w:sz w:val="16"/>
                <w:szCs w:val="16"/>
                <w:lang w:eastAsia="id-ID"/>
              </w:rPr>
              <w:t>176,25</w:t>
            </w:r>
            <w:r w:rsidRPr="00D8072C">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17,99</w:t>
            </w:r>
          </w:p>
        </w:tc>
        <w:tc>
          <w:tcPr>
            <w:tcW w:w="709" w:type="dxa"/>
          </w:tcPr>
          <w:p w:rsidR="009C5FE3" w:rsidRPr="009C5FE3" w:rsidRDefault="009C5FE3" w:rsidP="009C5FE3">
            <w:pPr>
              <w:jc w:val="center"/>
              <w:rPr>
                <w:sz w:val="16"/>
                <w:szCs w:val="16"/>
                <w:lang w:eastAsia="id-ID"/>
              </w:rPr>
            </w:pPr>
            <w:r w:rsidRPr="009C5FE3">
              <w:rPr>
                <w:sz w:val="16"/>
                <w:szCs w:val="16"/>
                <w:lang w:eastAsia="id-ID"/>
              </w:rPr>
              <w:t>5,231</w:t>
            </w:r>
          </w:p>
        </w:tc>
        <w:tc>
          <w:tcPr>
            <w:tcW w:w="850" w:type="dxa"/>
          </w:tcPr>
          <w:p w:rsidR="009C5FE3" w:rsidRPr="009C5FE3" w:rsidRDefault="009C5FE3" w:rsidP="009C5FE3">
            <w:pPr>
              <w:jc w:val="center"/>
              <w:rPr>
                <w:sz w:val="16"/>
                <w:szCs w:val="16"/>
                <w:lang w:eastAsia="id-ID"/>
              </w:rPr>
            </w:pPr>
            <w:r w:rsidRPr="009C5FE3">
              <w:rPr>
                <w:sz w:val="16"/>
                <w:szCs w:val="16"/>
                <w:lang w:eastAsia="id-ID"/>
              </w:rPr>
              <w:t>217,109</w:t>
            </w:r>
          </w:p>
        </w:tc>
        <w:tc>
          <w:tcPr>
            <w:tcW w:w="851" w:type="dxa"/>
          </w:tcPr>
          <w:p w:rsidR="009C5FE3" w:rsidRPr="009C5FE3" w:rsidRDefault="009C5FE3" w:rsidP="009C5FE3">
            <w:pPr>
              <w:jc w:val="center"/>
              <w:rPr>
                <w:sz w:val="16"/>
                <w:szCs w:val="16"/>
                <w:lang w:eastAsia="id-ID"/>
              </w:rPr>
            </w:pPr>
            <w:r w:rsidRPr="009C5FE3">
              <w:rPr>
                <w:sz w:val="16"/>
                <w:szCs w:val="16"/>
                <w:lang w:eastAsia="id-ID"/>
              </w:rPr>
              <w:t>38,329</w:t>
            </w:r>
            <w:r w:rsidRPr="00D8072C">
              <w:rPr>
                <w:vertAlign w:val="superscript"/>
                <w:lang w:eastAsia="id-ID"/>
              </w:rPr>
              <w:t>ab</w:t>
            </w:r>
          </w:p>
        </w:tc>
      </w:tr>
      <w:tr w:rsidR="009C5FE3" w:rsidRPr="009C5FE3" w:rsidTr="009C5FE3">
        <w:trPr>
          <w:trHeight w:val="304"/>
        </w:trPr>
        <w:tc>
          <w:tcPr>
            <w:tcW w:w="1242" w:type="dxa"/>
          </w:tcPr>
          <w:p w:rsidR="009C5FE3" w:rsidRPr="009C5FE3" w:rsidRDefault="009C5FE3" w:rsidP="00646639">
            <w:pPr>
              <w:pStyle w:val="ListParagraph"/>
              <w:spacing w:line="240" w:lineRule="auto"/>
              <w:ind w:left="0"/>
              <w:rPr>
                <w:rFonts w:ascii="Times New Roman" w:hAnsi="Times New Roman" w:cs="Times New Roman"/>
                <w:sz w:val="16"/>
                <w:szCs w:val="16"/>
              </w:rPr>
            </w:pPr>
            <w:r w:rsidRPr="009C5FE3">
              <w:rPr>
                <w:rFonts w:ascii="Times New Roman" w:hAnsi="Times New Roman" w:cs="Times New Roman"/>
                <w:sz w:val="16"/>
                <w:szCs w:val="16"/>
              </w:rPr>
              <w:t>656 g/polybag</w:t>
            </w:r>
          </w:p>
        </w:tc>
        <w:tc>
          <w:tcPr>
            <w:tcW w:w="851" w:type="dxa"/>
          </w:tcPr>
          <w:p w:rsidR="009C5FE3" w:rsidRPr="009C5FE3" w:rsidRDefault="009C5FE3" w:rsidP="00646639">
            <w:pPr>
              <w:jc w:val="center"/>
              <w:rPr>
                <w:sz w:val="16"/>
                <w:szCs w:val="16"/>
                <w:lang w:eastAsia="id-ID"/>
              </w:rPr>
            </w:pPr>
            <w:r w:rsidRPr="009C5FE3">
              <w:rPr>
                <w:sz w:val="16"/>
                <w:szCs w:val="16"/>
                <w:lang w:eastAsia="id-ID"/>
              </w:rPr>
              <w:t>45,67</w:t>
            </w:r>
            <w:r w:rsidRPr="009C5FE3">
              <w:rPr>
                <w:vertAlign w:val="superscript"/>
                <w:lang w:eastAsia="id-ID"/>
              </w:rPr>
              <w:t>b</w:t>
            </w:r>
          </w:p>
        </w:tc>
        <w:tc>
          <w:tcPr>
            <w:tcW w:w="709" w:type="dxa"/>
          </w:tcPr>
          <w:p w:rsidR="009C5FE3" w:rsidRPr="009C5FE3" w:rsidRDefault="009C5FE3" w:rsidP="00646639">
            <w:pPr>
              <w:jc w:val="center"/>
              <w:rPr>
                <w:sz w:val="16"/>
                <w:szCs w:val="16"/>
                <w:lang w:eastAsia="id-ID"/>
              </w:rPr>
            </w:pPr>
            <w:r w:rsidRPr="009C5FE3">
              <w:rPr>
                <w:sz w:val="16"/>
                <w:szCs w:val="16"/>
                <w:lang w:eastAsia="id-ID"/>
              </w:rPr>
              <w:t>74,97</w:t>
            </w:r>
            <w:r w:rsidRPr="009C5FE3">
              <w:rPr>
                <w:vertAlign w:val="superscript"/>
                <w:lang w:eastAsia="id-ID"/>
              </w:rPr>
              <w:t>c</w:t>
            </w:r>
          </w:p>
        </w:tc>
        <w:tc>
          <w:tcPr>
            <w:tcW w:w="850" w:type="dxa"/>
          </w:tcPr>
          <w:p w:rsidR="009C5FE3" w:rsidRPr="009C5FE3" w:rsidRDefault="009C5FE3" w:rsidP="00646639">
            <w:pPr>
              <w:jc w:val="center"/>
              <w:rPr>
                <w:sz w:val="16"/>
                <w:szCs w:val="16"/>
                <w:lang w:eastAsia="id-ID"/>
              </w:rPr>
            </w:pPr>
            <w:r w:rsidRPr="009C5FE3">
              <w:rPr>
                <w:sz w:val="16"/>
                <w:szCs w:val="16"/>
                <w:lang w:eastAsia="id-ID"/>
              </w:rPr>
              <w:t>167,86</w:t>
            </w:r>
            <w:r w:rsidRPr="009C5FE3">
              <w:rPr>
                <w:vertAlign w:val="superscript"/>
                <w:lang w:eastAsia="id-ID"/>
              </w:rPr>
              <w:t>d</w:t>
            </w:r>
          </w:p>
        </w:tc>
        <w:tc>
          <w:tcPr>
            <w:tcW w:w="851" w:type="dxa"/>
          </w:tcPr>
          <w:p w:rsidR="009C5FE3" w:rsidRPr="009C5FE3" w:rsidRDefault="009C5FE3" w:rsidP="009C5FE3">
            <w:pPr>
              <w:jc w:val="center"/>
              <w:rPr>
                <w:sz w:val="16"/>
                <w:szCs w:val="16"/>
                <w:lang w:eastAsia="id-ID"/>
              </w:rPr>
            </w:pPr>
            <w:r w:rsidRPr="009C5FE3">
              <w:rPr>
                <w:sz w:val="16"/>
                <w:szCs w:val="16"/>
                <w:lang w:eastAsia="id-ID"/>
              </w:rPr>
              <w:t>130,07</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155,62</w:t>
            </w:r>
            <w:r w:rsidRPr="009C5FE3">
              <w:rPr>
                <w:vertAlign w:val="superscript"/>
                <w:lang w:eastAsia="id-ID"/>
              </w:rPr>
              <w:t>b</w:t>
            </w:r>
          </w:p>
        </w:tc>
        <w:tc>
          <w:tcPr>
            <w:tcW w:w="851" w:type="dxa"/>
          </w:tcPr>
          <w:p w:rsidR="009C5FE3" w:rsidRPr="009C5FE3" w:rsidRDefault="009C5FE3" w:rsidP="009C5FE3">
            <w:pPr>
              <w:jc w:val="center"/>
              <w:rPr>
                <w:sz w:val="16"/>
                <w:szCs w:val="16"/>
                <w:lang w:eastAsia="id-ID"/>
              </w:rPr>
            </w:pPr>
            <w:r w:rsidRPr="009C5FE3">
              <w:rPr>
                <w:sz w:val="16"/>
                <w:szCs w:val="16"/>
                <w:lang w:eastAsia="id-ID"/>
              </w:rPr>
              <w:t>182,10</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78,16</w:t>
            </w:r>
            <w:r w:rsidRPr="00D8072C">
              <w:rPr>
                <w:vertAlign w:val="superscript"/>
                <w:lang w:eastAsia="id-ID"/>
              </w:rPr>
              <w:t>ab</w:t>
            </w:r>
          </w:p>
        </w:tc>
        <w:tc>
          <w:tcPr>
            <w:tcW w:w="851" w:type="dxa"/>
          </w:tcPr>
          <w:p w:rsidR="009C5FE3" w:rsidRPr="009C5FE3" w:rsidRDefault="009C5FE3" w:rsidP="009C5FE3">
            <w:pPr>
              <w:jc w:val="center"/>
              <w:rPr>
                <w:sz w:val="16"/>
                <w:szCs w:val="16"/>
                <w:lang w:eastAsia="id-ID"/>
              </w:rPr>
            </w:pPr>
            <w:r w:rsidRPr="009C5FE3">
              <w:rPr>
                <w:sz w:val="16"/>
                <w:szCs w:val="16"/>
                <w:lang w:eastAsia="id-ID"/>
              </w:rPr>
              <w:t>227,50</w:t>
            </w:r>
            <w:r w:rsidRPr="00D8072C">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17,79</w:t>
            </w:r>
          </w:p>
        </w:tc>
        <w:tc>
          <w:tcPr>
            <w:tcW w:w="709" w:type="dxa"/>
          </w:tcPr>
          <w:p w:rsidR="009C5FE3" w:rsidRPr="009C5FE3" w:rsidRDefault="009C5FE3" w:rsidP="009C5FE3">
            <w:pPr>
              <w:jc w:val="center"/>
              <w:rPr>
                <w:sz w:val="16"/>
                <w:szCs w:val="16"/>
                <w:lang w:eastAsia="id-ID"/>
              </w:rPr>
            </w:pPr>
            <w:r w:rsidRPr="009C5FE3">
              <w:rPr>
                <w:sz w:val="16"/>
                <w:szCs w:val="16"/>
                <w:lang w:eastAsia="id-ID"/>
              </w:rPr>
              <w:t>5,109</w:t>
            </w:r>
          </w:p>
        </w:tc>
        <w:tc>
          <w:tcPr>
            <w:tcW w:w="850" w:type="dxa"/>
          </w:tcPr>
          <w:p w:rsidR="009C5FE3" w:rsidRPr="009C5FE3" w:rsidRDefault="009C5FE3" w:rsidP="009C5FE3">
            <w:pPr>
              <w:jc w:val="center"/>
              <w:rPr>
                <w:sz w:val="16"/>
                <w:szCs w:val="16"/>
                <w:lang w:eastAsia="id-ID"/>
              </w:rPr>
            </w:pPr>
            <w:r w:rsidRPr="009C5FE3">
              <w:rPr>
                <w:sz w:val="16"/>
                <w:szCs w:val="16"/>
                <w:lang w:eastAsia="id-ID"/>
              </w:rPr>
              <w:t>212,418</w:t>
            </w:r>
          </w:p>
        </w:tc>
        <w:tc>
          <w:tcPr>
            <w:tcW w:w="851" w:type="dxa"/>
          </w:tcPr>
          <w:p w:rsidR="009C5FE3" w:rsidRPr="009C5FE3" w:rsidRDefault="009C5FE3" w:rsidP="009C5FE3">
            <w:pPr>
              <w:jc w:val="center"/>
              <w:rPr>
                <w:sz w:val="16"/>
                <w:szCs w:val="16"/>
                <w:lang w:eastAsia="id-ID"/>
              </w:rPr>
            </w:pPr>
            <w:r w:rsidRPr="009C5FE3">
              <w:rPr>
                <w:sz w:val="16"/>
                <w:szCs w:val="16"/>
                <w:lang w:eastAsia="id-ID"/>
              </w:rPr>
              <w:t>36,895</w:t>
            </w:r>
            <w:r w:rsidRPr="00D8072C">
              <w:rPr>
                <w:vertAlign w:val="superscript"/>
                <w:lang w:eastAsia="id-ID"/>
              </w:rPr>
              <w:t>ab</w:t>
            </w:r>
          </w:p>
        </w:tc>
      </w:tr>
      <w:tr w:rsidR="009C5FE3" w:rsidRPr="009C5FE3" w:rsidTr="009C5FE3">
        <w:trPr>
          <w:trHeight w:val="268"/>
        </w:trPr>
        <w:tc>
          <w:tcPr>
            <w:tcW w:w="1242" w:type="dxa"/>
          </w:tcPr>
          <w:p w:rsidR="009C5FE3" w:rsidRPr="009C5FE3" w:rsidRDefault="009C5FE3" w:rsidP="00646639">
            <w:pPr>
              <w:pStyle w:val="ListParagraph"/>
              <w:spacing w:line="240" w:lineRule="auto"/>
              <w:ind w:left="0"/>
              <w:rPr>
                <w:rFonts w:ascii="Times New Roman" w:hAnsi="Times New Roman" w:cs="Times New Roman"/>
                <w:sz w:val="16"/>
                <w:szCs w:val="16"/>
              </w:rPr>
            </w:pPr>
            <w:r w:rsidRPr="009C5FE3">
              <w:rPr>
                <w:rFonts w:ascii="Times New Roman" w:hAnsi="Times New Roman" w:cs="Times New Roman"/>
                <w:sz w:val="16"/>
                <w:szCs w:val="16"/>
              </w:rPr>
              <w:t>957 g/polybag</w:t>
            </w:r>
          </w:p>
        </w:tc>
        <w:tc>
          <w:tcPr>
            <w:tcW w:w="851" w:type="dxa"/>
          </w:tcPr>
          <w:p w:rsidR="009C5FE3" w:rsidRPr="009C5FE3" w:rsidRDefault="009C5FE3" w:rsidP="00646639">
            <w:pPr>
              <w:jc w:val="center"/>
              <w:rPr>
                <w:sz w:val="16"/>
                <w:szCs w:val="16"/>
                <w:lang w:eastAsia="id-ID"/>
              </w:rPr>
            </w:pPr>
            <w:r w:rsidRPr="009C5FE3">
              <w:rPr>
                <w:sz w:val="16"/>
                <w:szCs w:val="16"/>
                <w:lang w:eastAsia="id-ID"/>
              </w:rPr>
              <w:t>44,42</w:t>
            </w:r>
            <w:r w:rsidRPr="009C5FE3">
              <w:rPr>
                <w:vertAlign w:val="superscript"/>
                <w:lang w:eastAsia="id-ID"/>
              </w:rPr>
              <w:t>ab</w:t>
            </w:r>
          </w:p>
        </w:tc>
        <w:tc>
          <w:tcPr>
            <w:tcW w:w="709" w:type="dxa"/>
          </w:tcPr>
          <w:p w:rsidR="009C5FE3" w:rsidRPr="009C5FE3" w:rsidRDefault="009C5FE3" w:rsidP="00646639">
            <w:pPr>
              <w:jc w:val="center"/>
              <w:rPr>
                <w:sz w:val="16"/>
                <w:szCs w:val="16"/>
                <w:lang w:eastAsia="id-ID"/>
              </w:rPr>
            </w:pPr>
            <w:r w:rsidRPr="009C5FE3">
              <w:rPr>
                <w:sz w:val="16"/>
                <w:szCs w:val="16"/>
                <w:lang w:eastAsia="id-ID"/>
              </w:rPr>
              <w:t>72,91</w:t>
            </w:r>
            <w:r w:rsidRPr="009C5FE3">
              <w:rPr>
                <w:vertAlign w:val="superscript"/>
                <w:lang w:eastAsia="id-ID"/>
              </w:rPr>
              <w:t>c</w:t>
            </w:r>
          </w:p>
        </w:tc>
        <w:tc>
          <w:tcPr>
            <w:tcW w:w="850" w:type="dxa"/>
          </w:tcPr>
          <w:p w:rsidR="009C5FE3" w:rsidRPr="009C5FE3" w:rsidRDefault="009C5FE3" w:rsidP="00646639">
            <w:pPr>
              <w:jc w:val="center"/>
              <w:rPr>
                <w:sz w:val="16"/>
                <w:szCs w:val="16"/>
                <w:lang w:eastAsia="id-ID"/>
              </w:rPr>
            </w:pPr>
            <w:r w:rsidRPr="009C5FE3">
              <w:rPr>
                <w:sz w:val="16"/>
                <w:szCs w:val="16"/>
                <w:lang w:eastAsia="id-ID"/>
              </w:rPr>
              <w:t>162,16</w:t>
            </w:r>
            <w:r w:rsidRPr="009C5FE3">
              <w:rPr>
                <w:vertAlign w:val="superscript"/>
                <w:lang w:eastAsia="id-ID"/>
              </w:rPr>
              <w:t>cd</w:t>
            </w:r>
          </w:p>
        </w:tc>
        <w:tc>
          <w:tcPr>
            <w:tcW w:w="851" w:type="dxa"/>
          </w:tcPr>
          <w:p w:rsidR="009C5FE3" w:rsidRPr="009C5FE3" w:rsidRDefault="009C5FE3" w:rsidP="009C5FE3">
            <w:pPr>
              <w:jc w:val="center"/>
              <w:rPr>
                <w:sz w:val="16"/>
                <w:szCs w:val="16"/>
                <w:lang w:eastAsia="id-ID"/>
              </w:rPr>
            </w:pPr>
            <w:r w:rsidRPr="009C5FE3">
              <w:rPr>
                <w:sz w:val="16"/>
                <w:szCs w:val="16"/>
                <w:lang w:eastAsia="id-ID"/>
              </w:rPr>
              <w:t>128,20</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154,08</w:t>
            </w:r>
            <w:r w:rsidRPr="009C5FE3">
              <w:rPr>
                <w:vertAlign w:val="superscript"/>
                <w:lang w:eastAsia="id-ID"/>
              </w:rPr>
              <w:t>b</w:t>
            </w:r>
          </w:p>
        </w:tc>
        <w:tc>
          <w:tcPr>
            <w:tcW w:w="851" w:type="dxa"/>
          </w:tcPr>
          <w:p w:rsidR="009C5FE3" w:rsidRPr="009C5FE3" w:rsidRDefault="009C5FE3" w:rsidP="009C5FE3">
            <w:pPr>
              <w:jc w:val="center"/>
              <w:rPr>
                <w:sz w:val="16"/>
                <w:szCs w:val="16"/>
                <w:vertAlign w:val="superscript"/>
                <w:lang w:eastAsia="id-ID"/>
              </w:rPr>
            </w:pPr>
            <w:r w:rsidRPr="009C5FE3">
              <w:rPr>
                <w:sz w:val="16"/>
                <w:szCs w:val="16"/>
                <w:lang w:eastAsia="id-ID"/>
              </w:rPr>
              <w:t>185,76</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84,32</w:t>
            </w:r>
            <w:r w:rsidRPr="00D8072C">
              <w:rPr>
                <w:vertAlign w:val="superscript"/>
                <w:lang w:eastAsia="id-ID"/>
              </w:rPr>
              <w:t>b</w:t>
            </w:r>
          </w:p>
        </w:tc>
        <w:tc>
          <w:tcPr>
            <w:tcW w:w="851" w:type="dxa"/>
          </w:tcPr>
          <w:p w:rsidR="009C5FE3" w:rsidRPr="009C5FE3" w:rsidRDefault="009C5FE3" w:rsidP="009C5FE3">
            <w:pPr>
              <w:jc w:val="center"/>
              <w:rPr>
                <w:sz w:val="16"/>
                <w:szCs w:val="16"/>
                <w:lang w:eastAsia="id-ID"/>
              </w:rPr>
            </w:pPr>
            <w:r w:rsidRPr="009C5FE3">
              <w:rPr>
                <w:sz w:val="16"/>
                <w:szCs w:val="16"/>
                <w:lang w:eastAsia="id-ID"/>
              </w:rPr>
              <w:t>200,00</w:t>
            </w:r>
            <w:r w:rsidRPr="00D8072C">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18,73</w:t>
            </w:r>
          </w:p>
        </w:tc>
        <w:tc>
          <w:tcPr>
            <w:tcW w:w="709" w:type="dxa"/>
          </w:tcPr>
          <w:p w:rsidR="009C5FE3" w:rsidRPr="009C5FE3" w:rsidRDefault="009C5FE3" w:rsidP="009C5FE3">
            <w:pPr>
              <w:jc w:val="center"/>
              <w:rPr>
                <w:sz w:val="16"/>
                <w:szCs w:val="16"/>
                <w:lang w:eastAsia="id-ID"/>
              </w:rPr>
            </w:pPr>
            <w:r w:rsidRPr="009C5FE3">
              <w:rPr>
                <w:sz w:val="16"/>
                <w:szCs w:val="16"/>
                <w:lang w:eastAsia="id-ID"/>
              </w:rPr>
              <w:t>5,274</w:t>
            </w:r>
          </w:p>
        </w:tc>
        <w:tc>
          <w:tcPr>
            <w:tcW w:w="850" w:type="dxa"/>
          </w:tcPr>
          <w:p w:rsidR="009C5FE3" w:rsidRPr="009C5FE3" w:rsidRDefault="009C5FE3" w:rsidP="009C5FE3">
            <w:pPr>
              <w:jc w:val="center"/>
              <w:rPr>
                <w:sz w:val="16"/>
                <w:szCs w:val="16"/>
                <w:lang w:eastAsia="id-ID"/>
              </w:rPr>
            </w:pPr>
            <w:r w:rsidRPr="009C5FE3">
              <w:rPr>
                <w:sz w:val="16"/>
                <w:szCs w:val="16"/>
                <w:lang w:eastAsia="id-ID"/>
              </w:rPr>
              <w:t>227,569</w:t>
            </w:r>
          </w:p>
        </w:tc>
        <w:tc>
          <w:tcPr>
            <w:tcW w:w="851" w:type="dxa"/>
          </w:tcPr>
          <w:p w:rsidR="009C5FE3" w:rsidRPr="009C5FE3" w:rsidRDefault="009C5FE3" w:rsidP="009C5FE3">
            <w:pPr>
              <w:jc w:val="center"/>
              <w:rPr>
                <w:sz w:val="16"/>
                <w:szCs w:val="16"/>
                <w:lang w:eastAsia="id-ID"/>
              </w:rPr>
            </w:pPr>
            <w:r w:rsidRPr="009C5FE3">
              <w:rPr>
                <w:sz w:val="16"/>
                <w:szCs w:val="16"/>
                <w:lang w:eastAsia="id-ID"/>
              </w:rPr>
              <w:t>41,453</w:t>
            </w:r>
            <w:r w:rsidRPr="00D8072C">
              <w:rPr>
                <w:vertAlign w:val="superscript"/>
                <w:lang w:eastAsia="id-ID"/>
              </w:rPr>
              <w:t>b</w:t>
            </w:r>
          </w:p>
        </w:tc>
      </w:tr>
      <w:tr w:rsidR="009C5FE3" w:rsidRPr="009C5FE3" w:rsidTr="00D8072C">
        <w:trPr>
          <w:trHeight w:val="273"/>
        </w:trPr>
        <w:tc>
          <w:tcPr>
            <w:tcW w:w="1242" w:type="dxa"/>
          </w:tcPr>
          <w:p w:rsidR="009C5FE3" w:rsidRPr="009C5FE3" w:rsidRDefault="009C5FE3" w:rsidP="00646639">
            <w:pPr>
              <w:pStyle w:val="ListParagraph"/>
              <w:spacing w:line="240" w:lineRule="auto"/>
              <w:ind w:left="0"/>
              <w:jc w:val="both"/>
              <w:rPr>
                <w:rFonts w:ascii="Times New Roman" w:hAnsi="Times New Roman" w:cs="Times New Roman"/>
                <w:sz w:val="16"/>
                <w:szCs w:val="16"/>
              </w:rPr>
            </w:pPr>
            <w:r w:rsidRPr="009C5FE3">
              <w:rPr>
                <w:rFonts w:ascii="Times New Roman" w:hAnsi="Times New Roman" w:cs="Times New Roman"/>
                <w:sz w:val="16"/>
                <w:szCs w:val="16"/>
              </w:rPr>
              <w:t>1257 g/polybag</w:t>
            </w:r>
          </w:p>
        </w:tc>
        <w:tc>
          <w:tcPr>
            <w:tcW w:w="851" w:type="dxa"/>
          </w:tcPr>
          <w:p w:rsidR="009C5FE3" w:rsidRPr="009C5FE3" w:rsidRDefault="009C5FE3" w:rsidP="00646639">
            <w:pPr>
              <w:jc w:val="center"/>
              <w:rPr>
                <w:sz w:val="16"/>
                <w:szCs w:val="16"/>
                <w:lang w:eastAsia="id-ID"/>
              </w:rPr>
            </w:pPr>
            <w:r w:rsidRPr="009C5FE3">
              <w:rPr>
                <w:sz w:val="16"/>
                <w:szCs w:val="16"/>
                <w:lang w:eastAsia="id-ID"/>
              </w:rPr>
              <w:t>44,83</w:t>
            </w:r>
            <w:r w:rsidRPr="009C5FE3">
              <w:rPr>
                <w:vertAlign w:val="superscript"/>
                <w:lang w:eastAsia="id-ID"/>
              </w:rPr>
              <w:t>ab</w:t>
            </w:r>
          </w:p>
        </w:tc>
        <w:tc>
          <w:tcPr>
            <w:tcW w:w="709" w:type="dxa"/>
          </w:tcPr>
          <w:p w:rsidR="009C5FE3" w:rsidRPr="009C5FE3" w:rsidRDefault="009C5FE3" w:rsidP="00646639">
            <w:pPr>
              <w:jc w:val="center"/>
              <w:rPr>
                <w:sz w:val="16"/>
                <w:szCs w:val="16"/>
                <w:lang w:eastAsia="id-ID"/>
              </w:rPr>
            </w:pPr>
            <w:r w:rsidRPr="009C5FE3">
              <w:rPr>
                <w:sz w:val="16"/>
                <w:szCs w:val="16"/>
                <w:lang w:eastAsia="id-ID"/>
              </w:rPr>
              <w:t>75,30</w:t>
            </w:r>
            <w:r w:rsidRPr="009C5FE3">
              <w:rPr>
                <w:vertAlign w:val="superscript"/>
                <w:lang w:eastAsia="id-ID"/>
              </w:rPr>
              <w:t>c</w:t>
            </w:r>
          </w:p>
        </w:tc>
        <w:tc>
          <w:tcPr>
            <w:tcW w:w="850" w:type="dxa"/>
          </w:tcPr>
          <w:p w:rsidR="009C5FE3" w:rsidRPr="009C5FE3" w:rsidRDefault="009C5FE3" w:rsidP="00646639">
            <w:pPr>
              <w:jc w:val="center"/>
              <w:rPr>
                <w:sz w:val="16"/>
                <w:szCs w:val="16"/>
                <w:lang w:eastAsia="id-ID"/>
              </w:rPr>
            </w:pPr>
            <w:r w:rsidRPr="009C5FE3">
              <w:rPr>
                <w:sz w:val="16"/>
                <w:szCs w:val="16"/>
                <w:lang w:eastAsia="id-ID"/>
              </w:rPr>
              <w:t>168,30</w:t>
            </w:r>
            <w:r w:rsidRPr="009C5FE3">
              <w:rPr>
                <w:vertAlign w:val="superscript"/>
                <w:lang w:eastAsia="id-ID"/>
              </w:rPr>
              <w:t>d</w:t>
            </w:r>
          </w:p>
        </w:tc>
        <w:tc>
          <w:tcPr>
            <w:tcW w:w="851" w:type="dxa"/>
          </w:tcPr>
          <w:p w:rsidR="009C5FE3" w:rsidRPr="009C5FE3" w:rsidRDefault="009C5FE3" w:rsidP="009C5FE3">
            <w:pPr>
              <w:jc w:val="center"/>
              <w:rPr>
                <w:sz w:val="16"/>
                <w:szCs w:val="16"/>
                <w:lang w:eastAsia="id-ID"/>
              </w:rPr>
            </w:pPr>
            <w:r w:rsidRPr="009C5FE3">
              <w:rPr>
                <w:sz w:val="16"/>
                <w:szCs w:val="16"/>
                <w:lang w:eastAsia="id-ID"/>
              </w:rPr>
              <w:t>131,28</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156,12</w:t>
            </w:r>
            <w:r w:rsidRPr="009C5FE3">
              <w:rPr>
                <w:vertAlign w:val="superscript"/>
                <w:lang w:eastAsia="id-ID"/>
              </w:rPr>
              <w:t>b</w:t>
            </w:r>
          </w:p>
        </w:tc>
        <w:tc>
          <w:tcPr>
            <w:tcW w:w="851" w:type="dxa"/>
          </w:tcPr>
          <w:p w:rsidR="009C5FE3" w:rsidRPr="009C5FE3" w:rsidRDefault="009C5FE3" w:rsidP="009C5FE3">
            <w:pPr>
              <w:jc w:val="center"/>
              <w:rPr>
                <w:sz w:val="16"/>
                <w:szCs w:val="16"/>
                <w:lang w:eastAsia="id-ID"/>
              </w:rPr>
            </w:pPr>
            <w:r w:rsidRPr="009C5FE3">
              <w:rPr>
                <w:sz w:val="16"/>
                <w:szCs w:val="16"/>
                <w:lang w:eastAsia="id-ID"/>
              </w:rPr>
              <w:t>184,91</w:t>
            </w:r>
            <w:r w:rsidRPr="009C5FE3">
              <w:rPr>
                <w:vertAlign w:val="superscript"/>
                <w:lang w:eastAsia="id-ID"/>
              </w:rPr>
              <w:t>c</w:t>
            </w:r>
          </w:p>
        </w:tc>
        <w:tc>
          <w:tcPr>
            <w:tcW w:w="850" w:type="dxa"/>
          </w:tcPr>
          <w:p w:rsidR="009C5FE3" w:rsidRPr="009C5FE3" w:rsidRDefault="009C5FE3" w:rsidP="009C5FE3">
            <w:pPr>
              <w:jc w:val="center"/>
              <w:rPr>
                <w:sz w:val="16"/>
                <w:szCs w:val="16"/>
                <w:lang w:eastAsia="id-ID"/>
              </w:rPr>
            </w:pPr>
            <w:r w:rsidRPr="009C5FE3">
              <w:rPr>
                <w:sz w:val="16"/>
                <w:szCs w:val="16"/>
                <w:lang w:eastAsia="id-ID"/>
              </w:rPr>
              <w:t>103,20</w:t>
            </w:r>
            <w:r w:rsidRPr="00D8072C">
              <w:rPr>
                <w:vertAlign w:val="superscript"/>
                <w:lang w:eastAsia="id-ID"/>
              </w:rPr>
              <w:t>b</w:t>
            </w:r>
          </w:p>
        </w:tc>
        <w:tc>
          <w:tcPr>
            <w:tcW w:w="851" w:type="dxa"/>
          </w:tcPr>
          <w:p w:rsidR="009C5FE3" w:rsidRPr="009C5FE3" w:rsidRDefault="009C5FE3" w:rsidP="009C5FE3">
            <w:pPr>
              <w:jc w:val="center"/>
              <w:rPr>
                <w:sz w:val="16"/>
                <w:szCs w:val="16"/>
                <w:lang w:eastAsia="id-ID"/>
              </w:rPr>
            </w:pPr>
            <w:r w:rsidRPr="009C5FE3">
              <w:rPr>
                <w:sz w:val="16"/>
                <w:szCs w:val="16"/>
                <w:lang w:eastAsia="id-ID"/>
              </w:rPr>
              <w:t>240,00</w:t>
            </w:r>
            <w:r w:rsidRPr="00D8072C">
              <w:rPr>
                <w:vertAlign w:val="superscript"/>
                <w:lang w:eastAsia="id-ID"/>
              </w:rPr>
              <w:t>b</w:t>
            </w:r>
          </w:p>
        </w:tc>
        <w:tc>
          <w:tcPr>
            <w:tcW w:w="850" w:type="dxa"/>
          </w:tcPr>
          <w:p w:rsidR="009C5FE3" w:rsidRPr="009C5FE3" w:rsidRDefault="009C5FE3" w:rsidP="009C5FE3">
            <w:pPr>
              <w:jc w:val="center"/>
              <w:rPr>
                <w:sz w:val="16"/>
                <w:szCs w:val="16"/>
                <w:lang w:eastAsia="id-ID"/>
              </w:rPr>
            </w:pPr>
            <w:r w:rsidRPr="009C5FE3">
              <w:rPr>
                <w:sz w:val="16"/>
                <w:szCs w:val="16"/>
                <w:lang w:eastAsia="id-ID"/>
              </w:rPr>
              <w:t>18,44</w:t>
            </w:r>
          </w:p>
        </w:tc>
        <w:tc>
          <w:tcPr>
            <w:tcW w:w="709" w:type="dxa"/>
          </w:tcPr>
          <w:p w:rsidR="009C5FE3" w:rsidRPr="009C5FE3" w:rsidRDefault="009C5FE3" w:rsidP="009C5FE3">
            <w:pPr>
              <w:jc w:val="center"/>
              <w:rPr>
                <w:sz w:val="16"/>
                <w:szCs w:val="16"/>
                <w:lang w:eastAsia="id-ID"/>
              </w:rPr>
            </w:pPr>
            <w:r w:rsidRPr="009C5FE3">
              <w:rPr>
                <w:sz w:val="16"/>
                <w:szCs w:val="16"/>
                <w:lang w:eastAsia="id-ID"/>
              </w:rPr>
              <w:t>5,106</w:t>
            </w:r>
          </w:p>
        </w:tc>
        <w:tc>
          <w:tcPr>
            <w:tcW w:w="850" w:type="dxa"/>
          </w:tcPr>
          <w:p w:rsidR="009C5FE3" w:rsidRPr="009C5FE3" w:rsidRDefault="009C5FE3" w:rsidP="009C5FE3">
            <w:pPr>
              <w:jc w:val="center"/>
              <w:rPr>
                <w:sz w:val="16"/>
                <w:szCs w:val="16"/>
                <w:lang w:eastAsia="id-ID"/>
              </w:rPr>
            </w:pPr>
            <w:r w:rsidRPr="009C5FE3">
              <w:rPr>
                <w:sz w:val="16"/>
                <w:szCs w:val="16"/>
                <w:lang w:eastAsia="id-ID"/>
              </w:rPr>
              <w:t>216,296</w:t>
            </w:r>
          </w:p>
        </w:tc>
        <w:tc>
          <w:tcPr>
            <w:tcW w:w="851" w:type="dxa"/>
          </w:tcPr>
          <w:p w:rsidR="009C5FE3" w:rsidRPr="009C5FE3" w:rsidRDefault="009C5FE3" w:rsidP="009C5FE3">
            <w:pPr>
              <w:jc w:val="center"/>
              <w:rPr>
                <w:sz w:val="16"/>
                <w:szCs w:val="16"/>
                <w:lang w:eastAsia="id-ID"/>
              </w:rPr>
            </w:pPr>
            <w:r w:rsidRPr="009C5FE3">
              <w:rPr>
                <w:sz w:val="16"/>
                <w:szCs w:val="16"/>
                <w:lang w:eastAsia="id-ID"/>
              </w:rPr>
              <w:t>35,461</w:t>
            </w:r>
            <w:r w:rsidRPr="00D8072C">
              <w:rPr>
                <w:vertAlign w:val="superscript"/>
                <w:lang w:eastAsia="id-ID"/>
              </w:rPr>
              <w:t>a</w:t>
            </w:r>
          </w:p>
        </w:tc>
      </w:tr>
      <w:tr w:rsidR="009C5FE3" w:rsidRPr="009C5FE3" w:rsidTr="009C5FE3">
        <w:trPr>
          <w:trHeight w:val="245"/>
        </w:trPr>
        <w:tc>
          <w:tcPr>
            <w:tcW w:w="1242" w:type="dxa"/>
          </w:tcPr>
          <w:p w:rsidR="009C5FE3" w:rsidRPr="009C5FE3" w:rsidRDefault="009C5FE3" w:rsidP="00646639">
            <w:pPr>
              <w:jc w:val="center"/>
              <w:rPr>
                <w:b/>
                <w:color w:val="000000" w:themeColor="text1"/>
                <w:sz w:val="16"/>
                <w:szCs w:val="16"/>
              </w:rPr>
            </w:pPr>
            <w:r w:rsidRPr="009C5FE3">
              <w:rPr>
                <w:b/>
                <w:color w:val="000000" w:themeColor="text1"/>
                <w:sz w:val="16"/>
                <w:szCs w:val="16"/>
              </w:rPr>
              <w:t>Rata-rata</w:t>
            </w:r>
          </w:p>
        </w:tc>
        <w:tc>
          <w:tcPr>
            <w:tcW w:w="851" w:type="dxa"/>
          </w:tcPr>
          <w:p w:rsidR="009C5FE3" w:rsidRPr="009C5FE3" w:rsidRDefault="009C5FE3" w:rsidP="00646639">
            <w:pPr>
              <w:jc w:val="center"/>
              <w:rPr>
                <w:b/>
                <w:sz w:val="16"/>
                <w:szCs w:val="16"/>
                <w:lang w:eastAsia="id-ID"/>
              </w:rPr>
            </w:pPr>
            <w:r w:rsidRPr="009C5FE3">
              <w:rPr>
                <w:b/>
                <w:sz w:val="16"/>
                <w:szCs w:val="16"/>
                <w:lang w:eastAsia="id-ID"/>
              </w:rPr>
              <w:t>43,10</w:t>
            </w:r>
          </w:p>
        </w:tc>
        <w:tc>
          <w:tcPr>
            <w:tcW w:w="709" w:type="dxa"/>
          </w:tcPr>
          <w:p w:rsidR="009C5FE3" w:rsidRPr="009C5FE3" w:rsidRDefault="009C5FE3" w:rsidP="00646639">
            <w:pPr>
              <w:jc w:val="center"/>
              <w:rPr>
                <w:b/>
                <w:color w:val="000000" w:themeColor="text1"/>
                <w:sz w:val="16"/>
                <w:szCs w:val="16"/>
              </w:rPr>
            </w:pPr>
            <w:r w:rsidRPr="009C5FE3">
              <w:rPr>
                <w:b/>
                <w:color w:val="000000" w:themeColor="text1"/>
                <w:sz w:val="16"/>
                <w:szCs w:val="16"/>
              </w:rPr>
              <w:t>67,63</w:t>
            </w:r>
          </w:p>
        </w:tc>
        <w:tc>
          <w:tcPr>
            <w:tcW w:w="850" w:type="dxa"/>
          </w:tcPr>
          <w:p w:rsidR="009C5FE3" w:rsidRPr="009C5FE3" w:rsidRDefault="009C5FE3" w:rsidP="00646639">
            <w:pPr>
              <w:jc w:val="center"/>
              <w:rPr>
                <w:b/>
                <w:color w:val="000000" w:themeColor="text1"/>
                <w:sz w:val="16"/>
                <w:szCs w:val="16"/>
              </w:rPr>
            </w:pPr>
            <w:r w:rsidRPr="009C5FE3">
              <w:rPr>
                <w:b/>
                <w:color w:val="000000" w:themeColor="text1"/>
                <w:sz w:val="16"/>
                <w:szCs w:val="16"/>
              </w:rPr>
              <w:t>153,31</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121,25</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146,41</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175,41</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74,17</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174,58</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18,17</w:t>
            </w:r>
          </w:p>
        </w:tc>
        <w:tc>
          <w:tcPr>
            <w:tcW w:w="709"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5,130</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205,737</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37,032</w:t>
            </w:r>
          </w:p>
        </w:tc>
      </w:tr>
      <w:tr w:rsidR="009C5FE3" w:rsidRPr="009C5FE3" w:rsidTr="009C5FE3">
        <w:trPr>
          <w:trHeight w:val="237"/>
        </w:trPr>
        <w:tc>
          <w:tcPr>
            <w:tcW w:w="1242" w:type="dxa"/>
          </w:tcPr>
          <w:p w:rsidR="009C5FE3" w:rsidRPr="009C5FE3" w:rsidRDefault="009C5FE3" w:rsidP="00646639">
            <w:pPr>
              <w:jc w:val="center"/>
              <w:rPr>
                <w:b/>
                <w:color w:val="000000" w:themeColor="text1"/>
                <w:sz w:val="16"/>
                <w:szCs w:val="16"/>
              </w:rPr>
            </w:pPr>
            <w:r w:rsidRPr="009C5FE3">
              <w:rPr>
                <w:b/>
                <w:color w:val="000000" w:themeColor="text1"/>
                <w:sz w:val="16"/>
                <w:szCs w:val="16"/>
              </w:rPr>
              <w:t>F Hitung</w:t>
            </w:r>
          </w:p>
        </w:tc>
        <w:tc>
          <w:tcPr>
            <w:tcW w:w="851" w:type="dxa"/>
          </w:tcPr>
          <w:p w:rsidR="009C5FE3" w:rsidRPr="009C5FE3" w:rsidRDefault="009C5FE3" w:rsidP="00646639">
            <w:pPr>
              <w:jc w:val="center"/>
              <w:rPr>
                <w:b/>
                <w:sz w:val="16"/>
                <w:szCs w:val="16"/>
                <w:lang w:eastAsia="id-ID"/>
              </w:rPr>
            </w:pPr>
            <w:r w:rsidRPr="009C5FE3">
              <w:rPr>
                <w:b/>
                <w:sz w:val="16"/>
                <w:szCs w:val="16"/>
                <w:lang w:eastAsia="id-ID"/>
              </w:rPr>
              <w:t>3,65</w:t>
            </w:r>
            <w:r w:rsidRPr="009C5FE3">
              <w:rPr>
                <w:b/>
                <w:lang w:eastAsia="id-ID"/>
              </w:rPr>
              <w:t>*</w:t>
            </w:r>
          </w:p>
        </w:tc>
        <w:tc>
          <w:tcPr>
            <w:tcW w:w="709" w:type="dxa"/>
          </w:tcPr>
          <w:p w:rsidR="009C5FE3" w:rsidRPr="009C5FE3" w:rsidRDefault="009C5FE3" w:rsidP="00646639">
            <w:pPr>
              <w:jc w:val="center"/>
              <w:rPr>
                <w:b/>
                <w:color w:val="000000" w:themeColor="text1"/>
                <w:sz w:val="16"/>
                <w:szCs w:val="16"/>
              </w:rPr>
            </w:pPr>
            <w:r w:rsidRPr="009C5FE3">
              <w:rPr>
                <w:b/>
                <w:color w:val="000000" w:themeColor="text1"/>
                <w:sz w:val="16"/>
                <w:szCs w:val="16"/>
              </w:rPr>
              <w:t>12,09</w:t>
            </w:r>
            <w:r w:rsidRPr="009C5FE3">
              <w:rPr>
                <w:b/>
                <w:lang w:eastAsia="id-ID"/>
              </w:rPr>
              <w:t>*</w:t>
            </w:r>
          </w:p>
        </w:tc>
        <w:tc>
          <w:tcPr>
            <w:tcW w:w="850" w:type="dxa"/>
          </w:tcPr>
          <w:p w:rsidR="009C5FE3" w:rsidRPr="009C5FE3" w:rsidRDefault="009C5FE3" w:rsidP="00646639">
            <w:pPr>
              <w:jc w:val="center"/>
              <w:rPr>
                <w:b/>
                <w:color w:val="000000" w:themeColor="text1"/>
                <w:sz w:val="16"/>
                <w:szCs w:val="16"/>
              </w:rPr>
            </w:pPr>
            <w:r w:rsidRPr="009C5FE3">
              <w:rPr>
                <w:b/>
                <w:color w:val="000000" w:themeColor="text1"/>
                <w:sz w:val="16"/>
                <w:szCs w:val="16"/>
              </w:rPr>
              <w:t>8,33</w:t>
            </w:r>
            <w:r w:rsidRPr="009C5FE3">
              <w:rPr>
                <w:b/>
                <w:lang w:eastAsia="id-ID"/>
              </w:rPr>
              <w:t>*</w:t>
            </w:r>
          </w:p>
        </w:tc>
        <w:tc>
          <w:tcPr>
            <w:tcW w:w="851" w:type="dxa"/>
          </w:tcPr>
          <w:p w:rsidR="009C5FE3" w:rsidRPr="009C5FE3" w:rsidRDefault="009C5FE3" w:rsidP="009C5FE3">
            <w:pPr>
              <w:jc w:val="center"/>
              <w:rPr>
                <w:b/>
                <w:color w:val="000000" w:themeColor="text1"/>
                <w:sz w:val="16"/>
                <w:szCs w:val="16"/>
              </w:rPr>
            </w:pPr>
            <w:r w:rsidRPr="009C5FE3">
              <w:rPr>
                <w:b/>
                <w:color w:val="000000" w:themeColor="text1"/>
                <w:sz w:val="16"/>
                <w:szCs w:val="16"/>
              </w:rPr>
              <w:t>12,44</w:t>
            </w:r>
            <w:r w:rsidRPr="009C5FE3">
              <w:rPr>
                <w:b/>
                <w:lang w:eastAsia="id-ID"/>
              </w:rPr>
              <w:t>*</w:t>
            </w:r>
          </w:p>
        </w:tc>
        <w:tc>
          <w:tcPr>
            <w:tcW w:w="850" w:type="dxa"/>
          </w:tcPr>
          <w:p w:rsidR="009C5FE3" w:rsidRPr="009C5FE3" w:rsidRDefault="009C5FE3" w:rsidP="009C5FE3">
            <w:pPr>
              <w:jc w:val="center"/>
              <w:rPr>
                <w:b/>
                <w:color w:val="000000" w:themeColor="text1"/>
                <w:sz w:val="16"/>
                <w:szCs w:val="16"/>
              </w:rPr>
            </w:pPr>
            <w:r w:rsidRPr="009C5FE3">
              <w:rPr>
                <w:b/>
                <w:color w:val="000000" w:themeColor="text1"/>
                <w:sz w:val="16"/>
                <w:szCs w:val="16"/>
              </w:rPr>
              <w:t>23,66</w:t>
            </w:r>
            <w:r w:rsidRPr="009C5FE3">
              <w:rPr>
                <w:b/>
                <w:lang w:eastAsia="id-ID"/>
              </w:rPr>
              <w:t>*</w:t>
            </w:r>
          </w:p>
        </w:tc>
        <w:tc>
          <w:tcPr>
            <w:tcW w:w="851" w:type="dxa"/>
          </w:tcPr>
          <w:p w:rsidR="009C5FE3" w:rsidRPr="009C5FE3" w:rsidRDefault="009C5FE3" w:rsidP="009C5FE3">
            <w:pPr>
              <w:jc w:val="center"/>
              <w:rPr>
                <w:b/>
                <w:color w:val="000000" w:themeColor="text1"/>
                <w:sz w:val="16"/>
                <w:szCs w:val="16"/>
              </w:rPr>
            </w:pPr>
            <w:r w:rsidRPr="009C5FE3">
              <w:rPr>
                <w:b/>
                <w:color w:val="000000" w:themeColor="text1"/>
                <w:sz w:val="16"/>
                <w:szCs w:val="16"/>
              </w:rPr>
              <w:t>37,10</w:t>
            </w:r>
            <w:r w:rsidRPr="009C5FE3">
              <w:rPr>
                <w:b/>
                <w:lang w:eastAsia="id-ID"/>
              </w:rPr>
              <w:t>*</w:t>
            </w:r>
          </w:p>
        </w:tc>
        <w:tc>
          <w:tcPr>
            <w:tcW w:w="850" w:type="dxa"/>
          </w:tcPr>
          <w:p w:rsidR="009C5FE3" w:rsidRPr="009C5FE3" w:rsidRDefault="009C5FE3" w:rsidP="009C5FE3">
            <w:pPr>
              <w:jc w:val="center"/>
              <w:rPr>
                <w:b/>
                <w:color w:val="000000" w:themeColor="text1"/>
                <w:sz w:val="16"/>
                <w:szCs w:val="16"/>
              </w:rPr>
            </w:pPr>
            <w:r w:rsidRPr="009C5FE3">
              <w:rPr>
                <w:b/>
                <w:color w:val="000000" w:themeColor="text1"/>
                <w:sz w:val="16"/>
                <w:szCs w:val="16"/>
              </w:rPr>
              <w:t>5,71</w:t>
            </w:r>
            <w:r w:rsidRPr="00D8072C">
              <w:rPr>
                <w:b/>
                <w:lang w:eastAsia="id-ID"/>
              </w:rPr>
              <w:t>*</w:t>
            </w:r>
          </w:p>
        </w:tc>
        <w:tc>
          <w:tcPr>
            <w:tcW w:w="851" w:type="dxa"/>
          </w:tcPr>
          <w:p w:rsidR="009C5FE3" w:rsidRPr="009C5FE3" w:rsidRDefault="009C5FE3" w:rsidP="009C5FE3">
            <w:pPr>
              <w:jc w:val="center"/>
              <w:rPr>
                <w:b/>
                <w:color w:val="000000" w:themeColor="text1"/>
                <w:sz w:val="16"/>
                <w:szCs w:val="16"/>
              </w:rPr>
            </w:pPr>
            <w:r w:rsidRPr="009C5FE3">
              <w:rPr>
                <w:b/>
                <w:color w:val="000000" w:themeColor="text1"/>
                <w:sz w:val="16"/>
                <w:szCs w:val="16"/>
              </w:rPr>
              <w:t>11,82</w:t>
            </w:r>
            <w:r w:rsidRPr="00D8072C">
              <w:rPr>
                <w:b/>
                <w:lang w:eastAsia="id-ID"/>
              </w:rPr>
              <w:t>*</w:t>
            </w:r>
          </w:p>
        </w:tc>
        <w:tc>
          <w:tcPr>
            <w:tcW w:w="850" w:type="dxa"/>
          </w:tcPr>
          <w:p w:rsidR="009C5FE3" w:rsidRPr="009C5FE3" w:rsidRDefault="009C5FE3" w:rsidP="009C5FE3">
            <w:pPr>
              <w:jc w:val="center"/>
              <w:rPr>
                <w:b/>
                <w:color w:val="000000" w:themeColor="text1"/>
                <w:sz w:val="16"/>
                <w:szCs w:val="16"/>
              </w:rPr>
            </w:pPr>
            <w:r w:rsidRPr="009C5FE3">
              <w:rPr>
                <w:b/>
                <w:color w:val="000000" w:themeColor="text1"/>
                <w:sz w:val="16"/>
                <w:szCs w:val="16"/>
              </w:rPr>
              <w:t>0,79 tn</w:t>
            </w:r>
          </w:p>
        </w:tc>
        <w:tc>
          <w:tcPr>
            <w:tcW w:w="709" w:type="dxa"/>
          </w:tcPr>
          <w:p w:rsidR="009C5FE3" w:rsidRPr="009C5FE3" w:rsidRDefault="009C5FE3" w:rsidP="009C5FE3">
            <w:pPr>
              <w:jc w:val="center"/>
              <w:rPr>
                <w:b/>
                <w:color w:val="000000" w:themeColor="text1"/>
                <w:sz w:val="16"/>
                <w:szCs w:val="16"/>
              </w:rPr>
            </w:pPr>
            <w:r w:rsidRPr="009C5FE3">
              <w:rPr>
                <w:b/>
                <w:color w:val="000000" w:themeColor="text1"/>
                <w:sz w:val="16"/>
                <w:szCs w:val="16"/>
              </w:rPr>
              <w:t>1,00 tn</w:t>
            </w:r>
          </w:p>
        </w:tc>
        <w:tc>
          <w:tcPr>
            <w:tcW w:w="850" w:type="dxa"/>
          </w:tcPr>
          <w:p w:rsidR="009C5FE3" w:rsidRPr="009C5FE3" w:rsidRDefault="009C5FE3" w:rsidP="009C5FE3">
            <w:pPr>
              <w:jc w:val="center"/>
              <w:rPr>
                <w:b/>
                <w:color w:val="000000" w:themeColor="text1"/>
                <w:sz w:val="16"/>
                <w:szCs w:val="16"/>
              </w:rPr>
            </w:pPr>
            <w:r w:rsidRPr="009C5FE3">
              <w:rPr>
                <w:b/>
                <w:color w:val="000000" w:themeColor="text1"/>
                <w:sz w:val="16"/>
                <w:szCs w:val="16"/>
              </w:rPr>
              <w:t>2,52 tn</w:t>
            </w:r>
          </w:p>
        </w:tc>
        <w:tc>
          <w:tcPr>
            <w:tcW w:w="851" w:type="dxa"/>
          </w:tcPr>
          <w:p w:rsidR="009C5FE3" w:rsidRPr="009C5FE3" w:rsidRDefault="009C5FE3" w:rsidP="009C5FE3">
            <w:pPr>
              <w:jc w:val="center"/>
              <w:rPr>
                <w:b/>
                <w:color w:val="000000" w:themeColor="text1"/>
                <w:sz w:val="16"/>
                <w:szCs w:val="16"/>
              </w:rPr>
            </w:pPr>
            <w:r w:rsidRPr="009C5FE3">
              <w:rPr>
                <w:b/>
                <w:color w:val="000000" w:themeColor="text1"/>
                <w:sz w:val="16"/>
                <w:szCs w:val="16"/>
              </w:rPr>
              <w:t>4,26</w:t>
            </w:r>
            <w:r w:rsidRPr="00D8072C">
              <w:rPr>
                <w:b/>
                <w:lang w:eastAsia="id-ID"/>
              </w:rPr>
              <w:t>*</w:t>
            </w:r>
          </w:p>
        </w:tc>
      </w:tr>
      <w:tr w:rsidR="009C5FE3" w:rsidRPr="009C5FE3" w:rsidTr="009C5FE3">
        <w:tc>
          <w:tcPr>
            <w:tcW w:w="1242" w:type="dxa"/>
          </w:tcPr>
          <w:p w:rsidR="009C5FE3" w:rsidRPr="009C5FE3" w:rsidRDefault="009C5FE3" w:rsidP="00646639">
            <w:pPr>
              <w:jc w:val="center"/>
              <w:rPr>
                <w:b/>
                <w:color w:val="000000" w:themeColor="text1"/>
                <w:sz w:val="16"/>
                <w:szCs w:val="16"/>
                <w:lang w:val="id-ID"/>
              </w:rPr>
            </w:pPr>
            <w:r w:rsidRPr="009C5FE3">
              <w:rPr>
                <w:b/>
                <w:color w:val="000000" w:themeColor="text1"/>
                <w:sz w:val="16"/>
                <w:szCs w:val="16"/>
              </w:rPr>
              <w:t>KK</w:t>
            </w:r>
            <w:r w:rsidRPr="009C5FE3">
              <w:rPr>
                <w:b/>
                <w:color w:val="000000" w:themeColor="text1"/>
                <w:sz w:val="16"/>
                <w:szCs w:val="16"/>
                <w:lang w:val="id-ID"/>
              </w:rPr>
              <w:t xml:space="preserve"> %</w:t>
            </w:r>
          </w:p>
        </w:tc>
        <w:tc>
          <w:tcPr>
            <w:tcW w:w="851" w:type="dxa"/>
          </w:tcPr>
          <w:p w:rsidR="009C5FE3" w:rsidRPr="009C5FE3" w:rsidRDefault="009C5FE3" w:rsidP="00646639">
            <w:pPr>
              <w:jc w:val="center"/>
              <w:rPr>
                <w:b/>
                <w:sz w:val="16"/>
                <w:szCs w:val="16"/>
                <w:lang w:eastAsia="id-ID"/>
              </w:rPr>
            </w:pPr>
            <w:r w:rsidRPr="009C5FE3">
              <w:rPr>
                <w:b/>
                <w:sz w:val="16"/>
                <w:szCs w:val="16"/>
                <w:lang w:eastAsia="id-ID"/>
              </w:rPr>
              <w:t>6,42</w:t>
            </w:r>
          </w:p>
        </w:tc>
        <w:tc>
          <w:tcPr>
            <w:tcW w:w="709" w:type="dxa"/>
          </w:tcPr>
          <w:p w:rsidR="009C5FE3" w:rsidRPr="009C5FE3" w:rsidRDefault="009C5FE3" w:rsidP="00646639">
            <w:pPr>
              <w:jc w:val="center"/>
              <w:rPr>
                <w:b/>
                <w:color w:val="000000" w:themeColor="text1"/>
                <w:sz w:val="16"/>
                <w:szCs w:val="16"/>
              </w:rPr>
            </w:pPr>
            <w:r w:rsidRPr="009C5FE3">
              <w:rPr>
                <w:b/>
                <w:color w:val="000000" w:themeColor="text1"/>
                <w:sz w:val="16"/>
                <w:szCs w:val="16"/>
              </w:rPr>
              <w:t>7,43</w:t>
            </w:r>
          </w:p>
        </w:tc>
        <w:tc>
          <w:tcPr>
            <w:tcW w:w="850" w:type="dxa"/>
          </w:tcPr>
          <w:p w:rsidR="009C5FE3" w:rsidRPr="009C5FE3" w:rsidRDefault="009C5FE3" w:rsidP="00646639">
            <w:pPr>
              <w:jc w:val="center"/>
              <w:rPr>
                <w:b/>
                <w:color w:val="000000" w:themeColor="text1"/>
                <w:sz w:val="16"/>
                <w:szCs w:val="16"/>
              </w:rPr>
            </w:pPr>
            <w:r w:rsidRPr="009C5FE3">
              <w:rPr>
                <w:b/>
                <w:color w:val="000000" w:themeColor="text1"/>
                <w:sz w:val="16"/>
                <w:szCs w:val="16"/>
              </w:rPr>
              <w:t>4,59</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4,98</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3,19</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2,35</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21,68</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20,86</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4,29</w:t>
            </w:r>
          </w:p>
        </w:tc>
        <w:tc>
          <w:tcPr>
            <w:tcW w:w="709"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3,89</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12,36</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6,60</w:t>
            </w:r>
          </w:p>
        </w:tc>
      </w:tr>
      <w:tr w:rsidR="009C5FE3" w:rsidRPr="009C5FE3" w:rsidTr="009C5FE3">
        <w:tc>
          <w:tcPr>
            <w:tcW w:w="1242" w:type="dxa"/>
          </w:tcPr>
          <w:p w:rsidR="009C5FE3" w:rsidRPr="009C5FE3" w:rsidRDefault="009C5FE3" w:rsidP="00646639">
            <w:pPr>
              <w:jc w:val="center"/>
              <w:rPr>
                <w:b/>
                <w:color w:val="000000" w:themeColor="text1"/>
                <w:sz w:val="16"/>
                <w:szCs w:val="16"/>
              </w:rPr>
            </w:pPr>
            <w:r w:rsidRPr="009C5FE3">
              <w:rPr>
                <w:b/>
                <w:color w:val="000000" w:themeColor="text1"/>
                <w:sz w:val="16"/>
                <w:szCs w:val="16"/>
              </w:rPr>
              <w:t>BNJ 5%</w:t>
            </w:r>
          </w:p>
        </w:tc>
        <w:tc>
          <w:tcPr>
            <w:tcW w:w="851" w:type="dxa"/>
          </w:tcPr>
          <w:p w:rsidR="009C5FE3" w:rsidRPr="009C5FE3" w:rsidRDefault="009C5FE3" w:rsidP="00646639">
            <w:pPr>
              <w:jc w:val="center"/>
              <w:rPr>
                <w:b/>
                <w:sz w:val="16"/>
                <w:szCs w:val="16"/>
                <w:lang w:eastAsia="id-ID"/>
              </w:rPr>
            </w:pPr>
            <w:r w:rsidRPr="009C5FE3">
              <w:rPr>
                <w:b/>
                <w:sz w:val="16"/>
                <w:szCs w:val="16"/>
                <w:lang w:eastAsia="id-ID"/>
              </w:rPr>
              <w:t>5,92</w:t>
            </w:r>
          </w:p>
        </w:tc>
        <w:tc>
          <w:tcPr>
            <w:tcW w:w="709" w:type="dxa"/>
          </w:tcPr>
          <w:p w:rsidR="009C5FE3" w:rsidRPr="009C5FE3" w:rsidRDefault="009C5FE3" w:rsidP="00646639">
            <w:pPr>
              <w:jc w:val="center"/>
              <w:rPr>
                <w:b/>
                <w:color w:val="000000" w:themeColor="text1"/>
                <w:sz w:val="16"/>
                <w:szCs w:val="16"/>
              </w:rPr>
            </w:pPr>
            <w:r w:rsidRPr="009C5FE3">
              <w:rPr>
                <w:b/>
                <w:color w:val="000000" w:themeColor="text1"/>
                <w:sz w:val="16"/>
                <w:szCs w:val="16"/>
              </w:rPr>
              <w:t>10,75</w:t>
            </w:r>
          </w:p>
        </w:tc>
        <w:tc>
          <w:tcPr>
            <w:tcW w:w="850" w:type="dxa"/>
          </w:tcPr>
          <w:p w:rsidR="009C5FE3" w:rsidRPr="009C5FE3" w:rsidRDefault="009C5FE3" w:rsidP="00646639">
            <w:pPr>
              <w:jc w:val="center"/>
              <w:rPr>
                <w:b/>
                <w:color w:val="000000" w:themeColor="text1"/>
                <w:sz w:val="16"/>
                <w:szCs w:val="16"/>
              </w:rPr>
            </w:pPr>
            <w:r w:rsidRPr="009C5FE3">
              <w:rPr>
                <w:b/>
                <w:color w:val="000000" w:themeColor="text1"/>
                <w:sz w:val="16"/>
                <w:szCs w:val="16"/>
              </w:rPr>
              <w:t>15,07</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12,92</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10,00</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8,85</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34,42</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77,95</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w:t>
            </w:r>
          </w:p>
        </w:tc>
        <w:tc>
          <w:tcPr>
            <w:tcW w:w="709"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w:t>
            </w:r>
          </w:p>
        </w:tc>
        <w:tc>
          <w:tcPr>
            <w:tcW w:w="850"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w:t>
            </w:r>
          </w:p>
        </w:tc>
        <w:tc>
          <w:tcPr>
            <w:tcW w:w="851" w:type="dxa"/>
          </w:tcPr>
          <w:p w:rsidR="009C5FE3" w:rsidRPr="009C5FE3" w:rsidRDefault="009C5FE3" w:rsidP="009C5FE3">
            <w:pPr>
              <w:spacing w:line="360" w:lineRule="auto"/>
              <w:jc w:val="center"/>
              <w:rPr>
                <w:b/>
                <w:color w:val="000000" w:themeColor="text1"/>
                <w:sz w:val="16"/>
                <w:szCs w:val="16"/>
              </w:rPr>
            </w:pPr>
            <w:r w:rsidRPr="009C5FE3">
              <w:rPr>
                <w:b/>
                <w:color w:val="000000" w:themeColor="text1"/>
                <w:sz w:val="16"/>
                <w:szCs w:val="16"/>
              </w:rPr>
              <w:t>5,22</w:t>
            </w:r>
          </w:p>
        </w:tc>
      </w:tr>
    </w:tbl>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646639" w:rsidRDefault="00646639" w:rsidP="00DA65A0">
      <w:pPr>
        <w:tabs>
          <w:tab w:val="left" w:pos="1950"/>
        </w:tabs>
        <w:ind w:left="-993"/>
        <w:rPr>
          <w:sz w:val="20"/>
          <w:szCs w:val="20"/>
          <w:lang w:val="id-ID"/>
        </w:rPr>
      </w:pPr>
    </w:p>
    <w:p w:rsidR="00DA65A0" w:rsidRPr="009C5FE3" w:rsidRDefault="00646639" w:rsidP="00DA65A0">
      <w:pPr>
        <w:tabs>
          <w:tab w:val="left" w:pos="1950"/>
        </w:tabs>
        <w:ind w:left="-993"/>
        <w:rPr>
          <w:sz w:val="20"/>
          <w:szCs w:val="20"/>
        </w:rPr>
      </w:pPr>
      <w:r>
        <w:rPr>
          <w:sz w:val="20"/>
          <w:szCs w:val="20"/>
          <w:lang w:val="id-ID"/>
        </w:rPr>
        <w:t xml:space="preserve">                    </w:t>
      </w:r>
      <w:proofErr w:type="gramStart"/>
      <w:r w:rsidR="00DA65A0" w:rsidRPr="009C5FE3">
        <w:rPr>
          <w:sz w:val="20"/>
          <w:szCs w:val="20"/>
        </w:rPr>
        <w:t>Sumber :</w:t>
      </w:r>
      <w:proofErr w:type="gramEnd"/>
      <w:r w:rsidR="00DA65A0" w:rsidRPr="009C5FE3">
        <w:rPr>
          <w:sz w:val="20"/>
          <w:szCs w:val="20"/>
        </w:rPr>
        <w:t xml:space="preserve"> Hasil Analisis Data, 2012.</w:t>
      </w:r>
    </w:p>
    <w:p w:rsidR="00DA65A0" w:rsidRPr="009C5FE3" w:rsidRDefault="00DA65A0" w:rsidP="00DA65A0">
      <w:pPr>
        <w:rPr>
          <w:sz w:val="20"/>
          <w:szCs w:val="20"/>
        </w:rPr>
      </w:pPr>
      <w:r w:rsidRPr="009C5FE3">
        <w:rPr>
          <w:sz w:val="20"/>
          <w:szCs w:val="20"/>
        </w:rPr>
        <w:t xml:space="preserve">Keterangan </w:t>
      </w:r>
      <w:r w:rsidR="009C5FE3">
        <w:rPr>
          <w:sz w:val="20"/>
          <w:szCs w:val="20"/>
          <w:lang w:val="id-ID"/>
        </w:rPr>
        <w:t xml:space="preserve">  </w:t>
      </w:r>
      <w:r w:rsidRPr="009C5FE3">
        <w:rPr>
          <w:sz w:val="20"/>
          <w:szCs w:val="20"/>
        </w:rPr>
        <w:t>:</w:t>
      </w:r>
    </w:p>
    <w:p w:rsidR="00DA65A0" w:rsidRPr="009C5FE3" w:rsidRDefault="00DA65A0" w:rsidP="00DA65A0">
      <w:pPr>
        <w:rPr>
          <w:sz w:val="20"/>
          <w:szCs w:val="20"/>
        </w:rPr>
      </w:pPr>
      <w:r w:rsidRPr="009C5FE3">
        <w:rPr>
          <w:sz w:val="20"/>
          <w:szCs w:val="20"/>
        </w:rPr>
        <w:tab/>
      </w:r>
      <w:proofErr w:type="gramStart"/>
      <w:r w:rsidRPr="009C5FE3">
        <w:rPr>
          <w:sz w:val="20"/>
          <w:szCs w:val="20"/>
        </w:rPr>
        <w:t>tn</w:t>
      </w:r>
      <w:proofErr w:type="gramEnd"/>
      <w:r w:rsidR="009C5FE3">
        <w:rPr>
          <w:sz w:val="20"/>
          <w:szCs w:val="20"/>
          <w:lang w:val="id-ID"/>
        </w:rPr>
        <w:t xml:space="preserve">    </w:t>
      </w:r>
      <w:r w:rsidRPr="009C5FE3">
        <w:rPr>
          <w:sz w:val="20"/>
          <w:szCs w:val="20"/>
        </w:rPr>
        <w:t>: tidak nyata</w:t>
      </w:r>
    </w:p>
    <w:p w:rsidR="00DA65A0" w:rsidRPr="009C5FE3" w:rsidRDefault="00DA65A0" w:rsidP="009C5FE3">
      <w:pPr>
        <w:pStyle w:val="ListParagraph"/>
        <w:tabs>
          <w:tab w:val="left" w:pos="7740"/>
        </w:tabs>
        <w:spacing w:after="0"/>
        <w:rPr>
          <w:sz w:val="20"/>
          <w:szCs w:val="20"/>
          <w:lang w:val="id-ID"/>
        </w:rPr>
      </w:pPr>
      <w:r w:rsidRPr="009C5FE3">
        <w:rPr>
          <w:sz w:val="20"/>
          <w:szCs w:val="20"/>
        </w:rPr>
        <w:t xml:space="preserve">*  </w:t>
      </w:r>
      <w:r w:rsidR="009C5FE3">
        <w:rPr>
          <w:sz w:val="20"/>
          <w:szCs w:val="20"/>
          <w:lang w:val="id-ID"/>
        </w:rPr>
        <w:t xml:space="preserve">   </w:t>
      </w:r>
      <w:r w:rsidRPr="009C5FE3">
        <w:rPr>
          <w:sz w:val="20"/>
          <w:szCs w:val="20"/>
        </w:rPr>
        <w:t xml:space="preserve"> : Berpengaruh nyata</w:t>
      </w:r>
      <w:r w:rsidR="009C5FE3">
        <w:rPr>
          <w:sz w:val="20"/>
          <w:szCs w:val="20"/>
          <w:lang w:val="id-ID"/>
        </w:rPr>
        <w:t xml:space="preserve"> </w:t>
      </w:r>
    </w:p>
    <w:p w:rsidR="006F3A5B" w:rsidRPr="009C5FE3" w:rsidRDefault="006F3A5B" w:rsidP="009C5FE3">
      <w:pPr>
        <w:tabs>
          <w:tab w:val="left" w:pos="7740"/>
        </w:tabs>
        <w:ind w:firstLine="426"/>
        <w:rPr>
          <w:sz w:val="20"/>
          <w:szCs w:val="20"/>
          <w:lang w:val="id-ID"/>
        </w:rPr>
      </w:pPr>
      <w:r w:rsidRPr="009C5FE3">
        <w:rPr>
          <w:sz w:val="20"/>
          <w:szCs w:val="20"/>
          <w:lang w:val="id-ID"/>
        </w:rPr>
        <w:t xml:space="preserve">TT       </w:t>
      </w:r>
      <w:r w:rsidR="009C5FE3">
        <w:rPr>
          <w:sz w:val="20"/>
          <w:szCs w:val="20"/>
          <w:lang w:val="id-ID"/>
        </w:rPr>
        <w:t xml:space="preserve">  </w:t>
      </w:r>
      <w:r w:rsidRPr="009C5FE3">
        <w:rPr>
          <w:sz w:val="20"/>
          <w:szCs w:val="20"/>
          <w:lang w:val="id-ID"/>
        </w:rPr>
        <w:t>: Tinggi Tanaman</w:t>
      </w:r>
      <w:r w:rsidR="009C5FE3" w:rsidRPr="009C5FE3">
        <w:rPr>
          <w:sz w:val="20"/>
          <w:szCs w:val="20"/>
          <w:lang w:val="id-ID"/>
        </w:rPr>
        <w:t xml:space="preserve"> (cm)</w:t>
      </w:r>
    </w:p>
    <w:p w:rsidR="00DA65A0" w:rsidRPr="009C5FE3" w:rsidRDefault="00DA65A0" w:rsidP="009C5FE3">
      <w:pPr>
        <w:tabs>
          <w:tab w:val="left" w:pos="7740"/>
        </w:tabs>
        <w:ind w:firstLine="426"/>
        <w:rPr>
          <w:sz w:val="20"/>
          <w:szCs w:val="20"/>
          <w:lang w:val="id-ID"/>
        </w:rPr>
      </w:pPr>
      <w:proofErr w:type="gramStart"/>
      <w:r w:rsidRPr="009C5FE3">
        <w:rPr>
          <w:sz w:val="20"/>
          <w:szCs w:val="20"/>
        </w:rPr>
        <w:t>BKBA</w:t>
      </w:r>
      <w:r w:rsidR="009C5FE3">
        <w:rPr>
          <w:sz w:val="20"/>
          <w:szCs w:val="20"/>
          <w:lang w:val="id-ID"/>
        </w:rPr>
        <w:t xml:space="preserve"> </w:t>
      </w:r>
      <w:r w:rsidRPr="009C5FE3">
        <w:rPr>
          <w:sz w:val="20"/>
          <w:szCs w:val="20"/>
        </w:rPr>
        <w:t xml:space="preserve"> :</w:t>
      </w:r>
      <w:proofErr w:type="gramEnd"/>
      <w:r w:rsidRPr="009C5FE3">
        <w:rPr>
          <w:sz w:val="20"/>
          <w:szCs w:val="20"/>
        </w:rPr>
        <w:t xml:space="preserve"> Berat Kering Bagian Atas</w:t>
      </w:r>
      <w:r w:rsidR="009C5FE3" w:rsidRPr="009C5FE3">
        <w:rPr>
          <w:sz w:val="20"/>
          <w:szCs w:val="20"/>
          <w:lang w:val="id-ID"/>
        </w:rPr>
        <w:t xml:space="preserve"> (gram)</w:t>
      </w:r>
    </w:p>
    <w:p w:rsidR="00DA65A0" w:rsidRPr="009C5FE3" w:rsidRDefault="00DA65A0" w:rsidP="009C5FE3">
      <w:pPr>
        <w:tabs>
          <w:tab w:val="left" w:pos="7740"/>
        </w:tabs>
        <w:ind w:firstLine="426"/>
        <w:rPr>
          <w:sz w:val="20"/>
          <w:szCs w:val="20"/>
          <w:lang w:val="id-ID"/>
        </w:rPr>
      </w:pPr>
      <w:r w:rsidRPr="009C5FE3">
        <w:rPr>
          <w:sz w:val="20"/>
          <w:szCs w:val="20"/>
        </w:rPr>
        <w:t>VA</w:t>
      </w:r>
      <w:r w:rsidR="003438A3" w:rsidRPr="009C5FE3">
        <w:rPr>
          <w:sz w:val="20"/>
          <w:szCs w:val="20"/>
        </w:rPr>
        <w:t xml:space="preserve">       </w:t>
      </w:r>
      <w:r w:rsidR="009C5FE3">
        <w:rPr>
          <w:sz w:val="20"/>
          <w:szCs w:val="20"/>
          <w:lang w:val="id-ID"/>
        </w:rPr>
        <w:t xml:space="preserve"> </w:t>
      </w:r>
      <w:r w:rsidRPr="009C5FE3">
        <w:rPr>
          <w:sz w:val="20"/>
          <w:szCs w:val="20"/>
        </w:rPr>
        <w:t>: Volume Akar</w:t>
      </w:r>
      <w:r w:rsidR="009C5FE3" w:rsidRPr="009C5FE3">
        <w:rPr>
          <w:sz w:val="20"/>
          <w:szCs w:val="20"/>
          <w:lang w:val="id-ID"/>
        </w:rPr>
        <w:t xml:space="preserve"> (cm</w:t>
      </w:r>
      <w:r w:rsidR="009C5FE3" w:rsidRPr="009C5FE3">
        <w:rPr>
          <w:sz w:val="20"/>
          <w:szCs w:val="20"/>
          <w:vertAlign w:val="superscript"/>
          <w:lang w:val="id-ID"/>
        </w:rPr>
        <w:t>3</w:t>
      </w:r>
      <w:r w:rsidR="009C5FE3" w:rsidRPr="009C5FE3">
        <w:rPr>
          <w:sz w:val="20"/>
          <w:szCs w:val="20"/>
          <w:lang w:val="id-ID"/>
        </w:rPr>
        <w:t>)</w:t>
      </w:r>
    </w:p>
    <w:p w:rsidR="00DA65A0" w:rsidRPr="009C5FE3" w:rsidRDefault="00DA65A0" w:rsidP="009C5FE3">
      <w:pPr>
        <w:tabs>
          <w:tab w:val="left" w:pos="7740"/>
        </w:tabs>
        <w:ind w:firstLine="426"/>
        <w:rPr>
          <w:sz w:val="20"/>
          <w:szCs w:val="20"/>
          <w:lang w:val="id-ID"/>
        </w:rPr>
      </w:pPr>
      <w:r w:rsidRPr="009C5FE3">
        <w:rPr>
          <w:sz w:val="20"/>
          <w:szCs w:val="20"/>
        </w:rPr>
        <w:t xml:space="preserve">PT  </w:t>
      </w:r>
      <w:r w:rsidR="003438A3" w:rsidRPr="009C5FE3">
        <w:rPr>
          <w:sz w:val="20"/>
          <w:szCs w:val="20"/>
        </w:rPr>
        <w:t xml:space="preserve">     </w:t>
      </w:r>
      <w:r w:rsidR="009C5FE3">
        <w:rPr>
          <w:sz w:val="20"/>
          <w:szCs w:val="20"/>
          <w:lang w:val="id-ID"/>
        </w:rPr>
        <w:t xml:space="preserve"> </w:t>
      </w:r>
      <w:r w:rsidR="003438A3" w:rsidRPr="009C5FE3">
        <w:rPr>
          <w:sz w:val="20"/>
          <w:szCs w:val="20"/>
        </w:rPr>
        <w:t xml:space="preserve"> </w:t>
      </w:r>
      <w:r w:rsidRPr="009C5FE3">
        <w:rPr>
          <w:sz w:val="20"/>
          <w:szCs w:val="20"/>
        </w:rPr>
        <w:t>: Panjang Tongkol</w:t>
      </w:r>
      <w:r w:rsidR="009C5FE3" w:rsidRPr="009C5FE3">
        <w:rPr>
          <w:sz w:val="20"/>
          <w:szCs w:val="20"/>
          <w:lang w:val="id-ID"/>
        </w:rPr>
        <w:t xml:space="preserve"> (cm)</w:t>
      </w:r>
    </w:p>
    <w:p w:rsidR="00DA65A0" w:rsidRPr="009C5FE3" w:rsidRDefault="00DA65A0" w:rsidP="009C5FE3">
      <w:pPr>
        <w:tabs>
          <w:tab w:val="left" w:pos="7740"/>
        </w:tabs>
        <w:ind w:firstLine="426"/>
        <w:rPr>
          <w:sz w:val="20"/>
          <w:szCs w:val="20"/>
          <w:lang w:val="id-ID"/>
        </w:rPr>
      </w:pPr>
      <w:r w:rsidRPr="009C5FE3">
        <w:rPr>
          <w:sz w:val="20"/>
          <w:szCs w:val="20"/>
        </w:rPr>
        <w:t>DT</w:t>
      </w:r>
      <w:r w:rsidR="003438A3" w:rsidRPr="009C5FE3">
        <w:rPr>
          <w:sz w:val="20"/>
          <w:szCs w:val="20"/>
        </w:rPr>
        <w:t xml:space="preserve">       </w:t>
      </w:r>
      <w:r w:rsidRPr="009C5FE3">
        <w:rPr>
          <w:sz w:val="20"/>
          <w:szCs w:val="20"/>
        </w:rPr>
        <w:t xml:space="preserve"> : Diameter Tongkol</w:t>
      </w:r>
      <w:r w:rsidR="009C5FE3" w:rsidRPr="009C5FE3">
        <w:rPr>
          <w:sz w:val="20"/>
          <w:szCs w:val="20"/>
          <w:lang w:val="id-ID"/>
        </w:rPr>
        <w:t xml:space="preserve"> (cm)</w:t>
      </w:r>
    </w:p>
    <w:p w:rsidR="00DA65A0" w:rsidRPr="009C5FE3" w:rsidRDefault="003438A3" w:rsidP="009C5FE3">
      <w:pPr>
        <w:tabs>
          <w:tab w:val="left" w:pos="900"/>
        </w:tabs>
        <w:ind w:firstLine="426"/>
        <w:rPr>
          <w:sz w:val="20"/>
          <w:szCs w:val="20"/>
          <w:lang w:val="id-ID"/>
        </w:rPr>
      </w:pPr>
      <w:r w:rsidRPr="009C5FE3">
        <w:rPr>
          <w:sz w:val="20"/>
          <w:szCs w:val="20"/>
          <w:lang w:val="id-ID"/>
        </w:rPr>
        <w:t>B</w:t>
      </w:r>
      <w:r w:rsidRPr="009C5FE3">
        <w:rPr>
          <w:sz w:val="20"/>
          <w:szCs w:val="20"/>
        </w:rPr>
        <w:t xml:space="preserve">T        </w:t>
      </w:r>
      <w:r w:rsidR="00DA65A0" w:rsidRPr="009C5FE3">
        <w:rPr>
          <w:sz w:val="20"/>
          <w:szCs w:val="20"/>
          <w:lang w:val="id-ID"/>
        </w:rPr>
        <w:t>: Berat Tongkol</w:t>
      </w:r>
      <w:r w:rsidR="009C5FE3" w:rsidRPr="009C5FE3">
        <w:rPr>
          <w:sz w:val="20"/>
          <w:szCs w:val="20"/>
          <w:lang w:val="id-ID"/>
        </w:rPr>
        <w:t xml:space="preserve"> (gram)</w:t>
      </w:r>
    </w:p>
    <w:p w:rsidR="005E7486" w:rsidRPr="005626FB" w:rsidRDefault="00DA65A0" w:rsidP="00646639">
      <w:pPr>
        <w:ind w:firstLine="426"/>
        <w:jc w:val="both"/>
        <w:rPr>
          <w:rFonts w:eastAsiaTheme="minorHAnsi"/>
          <w:b/>
          <w:color w:val="000000" w:themeColor="text1"/>
          <w:lang w:val="id-ID"/>
        </w:rPr>
      </w:pPr>
      <w:r w:rsidRPr="009C5FE3">
        <w:rPr>
          <w:sz w:val="20"/>
          <w:szCs w:val="20"/>
        </w:rPr>
        <w:t>BB</w:t>
      </w:r>
      <w:r w:rsidR="003438A3" w:rsidRPr="009C5FE3">
        <w:rPr>
          <w:sz w:val="20"/>
          <w:szCs w:val="20"/>
        </w:rPr>
        <w:t xml:space="preserve">       </w:t>
      </w:r>
      <w:r w:rsidRPr="009C5FE3">
        <w:rPr>
          <w:sz w:val="20"/>
          <w:szCs w:val="20"/>
        </w:rPr>
        <w:t>: Berat 100 biji</w:t>
      </w:r>
      <w:r w:rsidR="009C5FE3" w:rsidRPr="009C5FE3">
        <w:rPr>
          <w:sz w:val="20"/>
          <w:szCs w:val="20"/>
          <w:lang w:val="id-ID"/>
        </w:rPr>
        <w:t xml:space="preserve"> (gram)</w:t>
      </w:r>
    </w:p>
    <w:p w:rsidR="00DF419D" w:rsidRDefault="00DF419D" w:rsidP="005E4FFF">
      <w:pPr>
        <w:pStyle w:val="ListParagraph"/>
        <w:tabs>
          <w:tab w:val="left" w:pos="426"/>
        </w:tabs>
        <w:spacing w:line="240" w:lineRule="auto"/>
        <w:ind w:left="0"/>
        <w:jc w:val="center"/>
        <w:rPr>
          <w:rFonts w:ascii="Times New Roman" w:hAnsi="Times New Roman" w:cs="Times New Roman"/>
          <w:b/>
          <w:color w:val="000000" w:themeColor="text1"/>
          <w:sz w:val="24"/>
          <w:szCs w:val="24"/>
        </w:rPr>
        <w:sectPr w:rsidR="00DF419D" w:rsidSect="008A2F03">
          <w:pgSz w:w="16839" w:h="11907" w:orient="landscape" w:code="9"/>
          <w:pgMar w:top="1701" w:right="1701" w:bottom="1701" w:left="2268" w:header="720" w:footer="720" w:gutter="0"/>
          <w:pgNumType w:start="8" w:chapStyle="1"/>
          <w:cols w:space="720"/>
          <w:docGrid w:linePitch="360"/>
        </w:sectPr>
      </w:pPr>
    </w:p>
    <w:p w:rsidR="005E4FFF" w:rsidRDefault="005E4FFF" w:rsidP="005E4FFF">
      <w:pPr>
        <w:pStyle w:val="ListParagraph"/>
        <w:tabs>
          <w:tab w:val="left" w:pos="426"/>
        </w:tabs>
        <w:spacing w:line="240" w:lineRule="auto"/>
        <w:ind w:left="0"/>
        <w:jc w:val="center"/>
        <w:rPr>
          <w:rFonts w:ascii="Times New Roman" w:hAnsi="Times New Roman" w:cs="Times New Roman"/>
          <w:b/>
          <w:color w:val="000000" w:themeColor="text1"/>
          <w:sz w:val="24"/>
          <w:szCs w:val="24"/>
          <w:lang w:val="id-ID"/>
        </w:rPr>
      </w:pPr>
      <w:r w:rsidRPr="00737910">
        <w:rPr>
          <w:rFonts w:ascii="Times New Roman" w:hAnsi="Times New Roman" w:cs="Times New Roman"/>
          <w:b/>
          <w:color w:val="000000" w:themeColor="text1"/>
          <w:sz w:val="24"/>
          <w:szCs w:val="24"/>
        </w:rPr>
        <w:lastRenderedPageBreak/>
        <w:t>PENUTUP</w:t>
      </w:r>
    </w:p>
    <w:p w:rsidR="00F07842" w:rsidRPr="00F07842" w:rsidRDefault="00F07842" w:rsidP="005E4FFF">
      <w:pPr>
        <w:pStyle w:val="ListParagraph"/>
        <w:tabs>
          <w:tab w:val="left" w:pos="426"/>
        </w:tabs>
        <w:spacing w:line="240" w:lineRule="auto"/>
        <w:ind w:left="0"/>
        <w:jc w:val="center"/>
        <w:rPr>
          <w:rFonts w:ascii="Times New Roman" w:hAnsi="Times New Roman" w:cs="Times New Roman"/>
          <w:b/>
          <w:color w:val="000000" w:themeColor="text1"/>
          <w:sz w:val="24"/>
          <w:szCs w:val="24"/>
          <w:lang w:val="id-ID"/>
        </w:rPr>
      </w:pPr>
    </w:p>
    <w:p w:rsidR="005E4FFF" w:rsidRPr="00737910" w:rsidRDefault="005E4FFF" w:rsidP="005E4FFF">
      <w:pPr>
        <w:pStyle w:val="ListParagraph"/>
        <w:numPr>
          <w:ilvl w:val="0"/>
          <w:numId w:val="1"/>
        </w:numPr>
        <w:spacing w:line="240" w:lineRule="auto"/>
        <w:ind w:left="426" w:hanging="426"/>
        <w:jc w:val="both"/>
        <w:rPr>
          <w:rFonts w:ascii="Times New Roman" w:hAnsi="Times New Roman" w:cs="Times New Roman"/>
          <w:b/>
          <w:color w:val="000000" w:themeColor="text1"/>
          <w:sz w:val="24"/>
          <w:szCs w:val="24"/>
        </w:rPr>
      </w:pPr>
      <w:r w:rsidRPr="00737910">
        <w:rPr>
          <w:rFonts w:ascii="Times New Roman" w:hAnsi="Times New Roman" w:cs="Times New Roman"/>
          <w:b/>
          <w:color w:val="000000" w:themeColor="text1"/>
          <w:sz w:val="24"/>
          <w:szCs w:val="24"/>
        </w:rPr>
        <w:t>Kesimpulan</w:t>
      </w:r>
    </w:p>
    <w:p w:rsidR="005E4FFF" w:rsidRPr="00737910" w:rsidRDefault="005E4FFF" w:rsidP="009B49FD">
      <w:pPr>
        <w:ind w:firstLine="709"/>
        <w:jc w:val="both"/>
        <w:rPr>
          <w:color w:val="000000" w:themeColor="text1"/>
        </w:rPr>
      </w:pPr>
      <w:r w:rsidRPr="00737910">
        <w:rPr>
          <w:color w:val="000000" w:themeColor="text1"/>
        </w:rPr>
        <w:t>Berdasarkan hasil penelitian dan pembahasan maka dapat diambil kesimpulan sebagai berikut:</w:t>
      </w:r>
    </w:p>
    <w:p w:rsidR="00667128" w:rsidRDefault="005E4FFF" w:rsidP="00667128">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737910">
        <w:rPr>
          <w:rFonts w:ascii="Times New Roman" w:hAnsi="Times New Roman" w:cs="Times New Roman"/>
          <w:color w:val="000000" w:themeColor="text1"/>
          <w:sz w:val="24"/>
          <w:szCs w:val="24"/>
        </w:rPr>
        <w:t xml:space="preserve">Pemberian </w:t>
      </w:r>
      <w:r w:rsidR="006978B0">
        <w:rPr>
          <w:rFonts w:ascii="Times New Roman" w:hAnsi="Times New Roman" w:cs="Times New Roman"/>
          <w:color w:val="000000" w:themeColor="text1"/>
          <w:sz w:val="24"/>
          <w:szCs w:val="24"/>
        </w:rPr>
        <w:t>bokashi  tankos kelapa sawit ber</w:t>
      </w:r>
      <w:r w:rsidRPr="00737910">
        <w:rPr>
          <w:rFonts w:ascii="Times New Roman" w:hAnsi="Times New Roman" w:cs="Times New Roman"/>
          <w:color w:val="000000" w:themeColor="text1"/>
          <w:sz w:val="24"/>
          <w:szCs w:val="24"/>
        </w:rPr>
        <w:t>pengar</w:t>
      </w:r>
      <w:r w:rsidR="00E13C0B">
        <w:rPr>
          <w:rFonts w:ascii="Times New Roman" w:hAnsi="Times New Roman" w:cs="Times New Roman"/>
          <w:color w:val="000000" w:themeColor="text1"/>
          <w:sz w:val="24"/>
          <w:szCs w:val="24"/>
        </w:rPr>
        <w:t>uh nyata terhadap pertumbuhan da</w:t>
      </w:r>
      <w:r w:rsidR="005E7486">
        <w:rPr>
          <w:rFonts w:ascii="Times New Roman" w:hAnsi="Times New Roman" w:cs="Times New Roman"/>
          <w:color w:val="000000" w:themeColor="text1"/>
          <w:sz w:val="24"/>
          <w:szCs w:val="24"/>
        </w:rPr>
        <w:t>n</w:t>
      </w:r>
      <w:r w:rsidR="00E13C0B">
        <w:rPr>
          <w:rFonts w:ascii="Times New Roman" w:hAnsi="Times New Roman" w:cs="Times New Roman"/>
          <w:color w:val="000000" w:themeColor="text1"/>
          <w:sz w:val="24"/>
          <w:szCs w:val="24"/>
        </w:rPr>
        <w:t xml:space="preserve"> hasil</w:t>
      </w:r>
      <w:r w:rsidR="005E7486">
        <w:rPr>
          <w:rFonts w:ascii="Times New Roman" w:hAnsi="Times New Roman" w:cs="Times New Roman"/>
          <w:color w:val="000000" w:themeColor="text1"/>
          <w:sz w:val="24"/>
          <w:szCs w:val="24"/>
        </w:rPr>
        <w:t xml:space="preserve"> yang optimum terhadap tinggi</w:t>
      </w:r>
      <w:r w:rsidR="00E13C0B">
        <w:rPr>
          <w:rFonts w:ascii="Times New Roman" w:hAnsi="Times New Roman" w:cs="Times New Roman"/>
          <w:color w:val="000000" w:themeColor="text1"/>
          <w:sz w:val="24"/>
          <w:szCs w:val="24"/>
        </w:rPr>
        <w:t xml:space="preserve"> tanaman jagung minggu ke-2</w:t>
      </w:r>
      <w:r w:rsidRPr="00737910">
        <w:rPr>
          <w:rFonts w:ascii="Times New Roman" w:hAnsi="Times New Roman" w:cs="Times New Roman"/>
          <w:color w:val="000000" w:themeColor="text1"/>
          <w:sz w:val="24"/>
          <w:szCs w:val="24"/>
        </w:rPr>
        <w:t xml:space="preserve"> sampai minggu ke-7, berat kering bagi</w:t>
      </w:r>
      <w:r w:rsidR="006978B0">
        <w:rPr>
          <w:rFonts w:ascii="Times New Roman" w:hAnsi="Times New Roman" w:cs="Times New Roman"/>
          <w:color w:val="000000" w:themeColor="text1"/>
          <w:sz w:val="24"/>
          <w:szCs w:val="24"/>
        </w:rPr>
        <w:t>an atas tanaman volume akar, da</w:t>
      </w:r>
      <w:r w:rsidR="00E13C0B">
        <w:rPr>
          <w:rFonts w:ascii="Times New Roman" w:hAnsi="Times New Roman" w:cs="Times New Roman"/>
          <w:color w:val="000000" w:themeColor="text1"/>
          <w:sz w:val="24"/>
          <w:szCs w:val="24"/>
        </w:rPr>
        <w:t xml:space="preserve">n berat 100 biji pipilan kering , tetapi tidak berpengaruh nyata terhadap panjang tongkol, diameter tongkol, dan berat tongkol. </w:t>
      </w:r>
    </w:p>
    <w:p w:rsidR="00667128" w:rsidRPr="00667128" w:rsidRDefault="00667128" w:rsidP="00667128">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667128">
        <w:rPr>
          <w:rFonts w:ascii="Times New Roman" w:eastAsia="Calibri" w:hAnsi="Times New Roman" w:cs="Times New Roman"/>
          <w:noProof/>
          <w:sz w:val="24"/>
          <w:szCs w:val="24"/>
        </w:rPr>
        <w:lastRenderedPageBreak/>
        <w:t>Pemberian bokashi tandan kosong kelapa sawit dengan dosis 656 g/ polybag memberikan hasil yang terbaik terhadap tanaman jagung pada tanah aluvial</w:t>
      </w:r>
    </w:p>
    <w:p w:rsidR="00667128" w:rsidRPr="00667128" w:rsidRDefault="00667128" w:rsidP="00667128">
      <w:pPr>
        <w:jc w:val="both"/>
        <w:rPr>
          <w:color w:val="000000" w:themeColor="text1"/>
        </w:rPr>
      </w:pPr>
    </w:p>
    <w:p w:rsidR="005E4FFF" w:rsidRPr="005E7486" w:rsidRDefault="005E4FFF" w:rsidP="005E7486">
      <w:pPr>
        <w:pStyle w:val="ListParagraph"/>
        <w:numPr>
          <w:ilvl w:val="0"/>
          <w:numId w:val="1"/>
        </w:numPr>
        <w:ind w:left="426" w:hanging="426"/>
        <w:jc w:val="both"/>
        <w:rPr>
          <w:rFonts w:ascii="Times New Roman" w:hAnsi="Times New Roman" w:cs="Times New Roman"/>
          <w:b/>
          <w:color w:val="000000" w:themeColor="text1"/>
          <w:sz w:val="24"/>
          <w:szCs w:val="24"/>
        </w:rPr>
      </w:pPr>
      <w:r w:rsidRPr="005E7486">
        <w:rPr>
          <w:rFonts w:ascii="Times New Roman" w:hAnsi="Times New Roman" w:cs="Times New Roman"/>
          <w:b/>
          <w:color w:val="000000" w:themeColor="text1"/>
          <w:sz w:val="24"/>
          <w:szCs w:val="24"/>
        </w:rPr>
        <w:t>Saran</w:t>
      </w:r>
    </w:p>
    <w:p w:rsidR="009465D6" w:rsidRDefault="00EF7A23" w:rsidP="00CF52FB">
      <w:pPr>
        <w:ind w:firstLine="426"/>
        <w:jc w:val="both"/>
      </w:pPr>
      <w:proofErr w:type="gramStart"/>
      <w:r>
        <w:t>Untuk melihat pengaruh pemberian bokashi tandan kosong kelapa sawit</w:t>
      </w:r>
      <w:r w:rsidR="005E7486">
        <w:t xml:space="preserve"> terhadap pertumbuhan dan hasil tanaman jagung (Zea mays L) pada tanah aluvial</w:t>
      </w:r>
      <w:r>
        <w:t xml:space="preserve"> maka perlu dilakukan penelitian lanjutan</w:t>
      </w:r>
      <w:r w:rsidR="005E7486">
        <w:t xml:space="preserve"> di lapangan </w:t>
      </w:r>
      <w:r w:rsidR="0024189A">
        <w:t>dengan musim tanam yang berbeda dengan dosis 656 g/polybag.</w:t>
      </w:r>
      <w:proofErr w:type="gramEnd"/>
      <w:r w:rsidR="0024189A">
        <w:t xml:space="preserve"> </w:t>
      </w:r>
    </w:p>
    <w:p w:rsidR="00DF419D" w:rsidRPr="00DF419D" w:rsidRDefault="00DF419D" w:rsidP="00DF419D">
      <w:pPr>
        <w:jc w:val="both"/>
        <w:rPr>
          <w:color w:val="000000" w:themeColor="text1"/>
          <w:lang w:val="id-ID"/>
        </w:rPr>
        <w:sectPr w:rsidR="00DF419D" w:rsidRPr="00DF419D" w:rsidSect="008A2F03">
          <w:pgSz w:w="11907" w:h="16839" w:code="9"/>
          <w:pgMar w:top="1701" w:right="1701" w:bottom="1701" w:left="2268" w:header="720" w:footer="720" w:gutter="0"/>
          <w:pgNumType w:start="9" w:chapStyle="1"/>
          <w:cols w:num="2" w:space="720"/>
          <w:docGrid w:linePitch="360"/>
        </w:sectPr>
      </w:pPr>
    </w:p>
    <w:p w:rsidR="00DF419D" w:rsidRPr="00DF419D" w:rsidRDefault="00DF419D" w:rsidP="00DF419D">
      <w:pPr>
        <w:jc w:val="both"/>
        <w:rPr>
          <w:color w:val="000000" w:themeColor="text1"/>
          <w:lang w:val="id-ID"/>
        </w:rPr>
        <w:sectPr w:rsidR="00DF419D" w:rsidRPr="00DF419D" w:rsidSect="00F07842">
          <w:type w:val="continuous"/>
          <w:pgSz w:w="11907" w:h="16839" w:code="9"/>
          <w:pgMar w:top="1701" w:right="1701" w:bottom="1701" w:left="2268" w:header="720" w:footer="720" w:gutter="0"/>
          <w:pgNumType w:fmt="lowerRoman" w:start="1" w:chapStyle="1"/>
          <w:cols w:num="2" w:space="720"/>
          <w:titlePg/>
          <w:docGrid w:linePitch="360"/>
        </w:sectPr>
      </w:pPr>
    </w:p>
    <w:p w:rsidR="0096397A" w:rsidRPr="00DF419D" w:rsidRDefault="0096397A" w:rsidP="00DF419D">
      <w:pPr>
        <w:jc w:val="both"/>
        <w:rPr>
          <w:color w:val="000000" w:themeColor="text1"/>
          <w:lang w:val="id-ID"/>
        </w:rPr>
      </w:pPr>
    </w:p>
    <w:p w:rsidR="005E4FFF" w:rsidRDefault="005E4FFF" w:rsidP="00DA65A0">
      <w:pPr>
        <w:jc w:val="center"/>
        <w:rPr>
          <w:b/>
        </w:rPr>
      </w:pPr>
      <w:r w:rsidRPr="00D61EC9">
        <w:rPr>
          <w:b/>
        </w:rPr>
        <w:t>DAFTAR PUSTAKA</w:t>
      </w:r>
    </w:p>
    <w:p w:rsidR="005E4FFF" w:rsidRDefault="005E4FFF" w:rsidP="005E4FFF"/>
    <w:p w:rsidR="005E4FFF" w:rsidRDefault="005E4FFF" w:rsidP="000A0C76">
      <w:pPr>
        <w:autoSpaceDE w:val="0"/>
        <w:autoSpaceDN w:val="0"/>
        <w:adjustRightInd w:val="0"/>
        <w:jc w:val="both"/>
        <w:rPr>
          <w:lang w:val="id-ID"/>
        </w:rPr>
      </w:pPr>
      <w:proofErr w:type="gramStart"/>
      <w:r w:rsidRPr="006F1D74">
        <w:t>Anonim, 1992.</w:t>
      </w:r>
      <w:proofErr w:type="gramEnd"/>
      <w:r w:rsidRPr="006F1D74">
        <w:t xml:space="preserve"> </w:t>
      </w:r>
      <w:proofErr w:type="gramStart"/>
      <w:r w:rsidRPr="00F07842">
        <w:rPr>
          <w:i/>
        </w:rPr>
        <w:t>Sweet Corn Baby Corn</w:t>
      </w:r>
      <w:r w:rsidRPr="006F1D74">
        <w:t>.</w:t>
      </w:r>
      <w:proofErr w:type="gramEnd"/>
      <w:r w:rsidR="00DF419D">
        <w:rPr>
          <w:lang w:val="id-ID"/>
        </w:rPr>
        <w:t xml:space="preserve"> </w:t>
      </w:r>
      <w:r w:rsidRPr="006F1D74">
        <w:t>Penebar Swadaya, Jakarta</w:t>
      </w:r>
      <w:r>
        <w:t>.</w:t>
      </w:r>
    </w:p>
    <w:p w:rsidR="009465D6" w:rsidRPr="009465D6" w:rsidRDefault="009465D6" w:rsidP="000A0C76">
      <w:pPr>
        <w:autoSpaceDE w:val="0"/>
        <w:autoSpaceDN w:val="0"/>
        <w:adjustRightInd w:val="0"/>
        <w:jc w:val="both"/>
        <w:rPr>
          <w:lang w:val="id-ID"/>
        </w:rPr>
      </w:pPr>
    </w:p>
    <w:p w:rsidR="005E4FFF" w:rsidRDefault="005E4FFF" w:rsidP="005E4FFF">
      <w:pPr>
        <w:ind w:left="709" w:hanging="709"/>
        <w:outlineLvl w:val="0"/>
        <w:rPr>
          <w:rFonts w:eastAsia="Calibri"/>
          <w:color w:val="000000" w:themeColor="text1"/>
        </w:rPr>
      </w:pPr>
      <w:r>
        <w:rPr>
          <w:rFonts w:eastAsia="Calibri"/>
          <w:color w:val="000000" w:themeColor="text1"/>
        </w:rPr>
        <w:t xml:space="preserve">Dinas </w:t>
      </w:r>
      <w:proofErr w:type="gramStart"/>
      <w:r>
        <w:rPr>
          <w:rFonts w:eastAsia="Calibri"/>
          <w:color w:val="000000" w:themeColor="text1"/>
        </w:rPr>
        <w:t>Pertania</w:t>
      </w:r>
      <w:r w:rsidR="00DF419D">
        <w:rPr>
          <w:rFonts w:eastAsia="Calibri"/>
          <w:color w:val="000000" w:themeColor="text1"/>
        </w:rPr>
        <w:t>n  Kalimantan</w:t>
      </w:r>
      <w:proofErr w:type="gramEnd"/>
      <w:r w:rsidR="00DF419D">
        <w:rPr>
          <w:rFonts w:eastAsia="Calibri"/>
          <w:color w:val="000000" w:themeColor="text1"/>
        </w:rPr>
        <w:t xml:space="preserve"> Barat. </w:t>
      </w:r>
      <w:proofErr w:type="gramStart"/>
      <w:r w:rsidR="00DF419D">
        <w:rPr>
          <w:rFonts w:eastAsia="Calibri"/>
          <w:color w:val="000000" w:themeColor="text1"/>
        </w:rPr>
        <w:t xml:space="preserve">2009-2010. </w:t>
      </w:r>
      <w:r w:rsidRPr="00F07842">
        <w:rPr>
          <w:rFonts w:eastAsia="Calibri"/>
          <w:i/>
          <w:color w:val="000000" w:themeColor="text1"/>
        </w:rPr>
        <w:t>Data Produksi Jagung.</w:t>
      </w:r>
      <w:proofErr w:type="gramEnd"/>
      <w:r>
        <w:rPr>
          <w:rFonts w:eastAsia="Calibri"/>
          <w:color w:val="000000" w:themeColor="text1"/>
        </w:rPr>
        <w:t xml:space="preserve"> Dinas </w:t>
      </w:r>
      <w:proofErr w:type="gramStart"/>
      <w:r>
        <w:rPr>
          <w:rFonts w:eastAsia="Calibri"/>
          <w:color w:val="000000" w:themeColor="text1"/>
        </w:rPr>
        <w:t>pertanian  Propinsi</w:t>
      </w:r>
      <w:proofErr w:type="gramEnd"/>
      <w:r>
        <w:rPr>
          <w:rFonts w:eastAsia="Calibri"/>
          <w:color w:val="000000" w:themeColor="text1"/>
        </w:rPr>
        <w:t xml:space="preserve"> Kalimantan Barat. Pontianak. </w:t>
      </w:r>
    </w:p>
    <w:p w:rsidR="005E4FFF" w:rsidRDefault="005E4FFF" w:rsidP="005E4FFF"/>
    <w:p w:rsidR="005E4FFF" w:rsidRDefault="005E4FFF" w:rsidP="005E4FFF">
      <w:pPr>
        <w:jc w:val="both"/>
        <w:rPr>
          <w:color w:val="000000" w:themeColor="text1"/>
        </w:rPr>
      </w:pPr>
      <w:proofErr w:type="gramStart"/>
      <w:r w:rsidRPr="00C5469A">
        <w:rPr>
          <w:color w:val="000000" w:themeColor="text1"/>
        </w:rPr>
        <w:t>Gaspersz, V. 1991.</w:t>
      </w:r>
      <w:proofErr w:type="gramEnd"/>
      <w:r w:rsidR="00DF419D">
        <w:rPr>
          <w:color w:val="000000" w:themeColor="text1"/>
          <w:lang w:val="id-ID"/>
        </w:rPr>
        <w:t xml:space="preserve"> </w:t>
      </w:r>
      <w:r w:rsidRPr="00C5469A">
        <w:rPr>
          <w:i/>
          <w:color w:val="000000" w:themeColor="text1"/>
        </w:rPr>
        <w:t>Metode Perancangan Percobaan.</w:t>
      </w:r>
      <w:r w:rsidR="00F07842">
        <w:rPr>
          <w:i/>
          <w:color w:val="000000" w:themeColor="text1"/>
          <w:lang w:val="id-ID"/>
        </w:rPr>
        <w:t xml:space="preserve"> </w:t>
      </w:r>
      <w:proofErr w:type="gramStart"/>
      <w:r w:rsidRPr="00C5469A">
        <w:rPr>
          <w:i/>
          <w:color w:val="000000" w:themeColor="text1"/>
        </w:rPr>
        <w:t>Armico</w:t>
      </w:r>
      <w:r w:rsidRPr="00C5469A">
        <w:rPr>
          <w:color w:val="000000" w:themeColor="text1"/>
        </w:rPr>
        <w:t>.</w:t>
      </w:r>
      <w:proofErr w:type="gramEnd"/>
      <w:r w:rsidRPr="00C5469A">
        <w:rPr>
          <w:color w:val="000000" w:themeColor="text1"/>
        </w:rPr>
        <w:t xml:space="preserve"> Bandung.</w:t>
      </w:r>
    </w:p>
    <w:p w:rsidR="005E4FFF" w:rsidRDefault="005E4FFF" w:rsidP="005E4FFF"/>
    <w:p w:rsidR="005E4FFF" w:rsidRDefault="005E4FFF" w:rsidP="00D3137E">
      <w:pPr>
        <w:autoSpaceDE w:val="0"/>
        <w:autoSpaceDN w:val="0"/>
        <w:adjustRightInd w:val="0"/>
        <w:ind w:left="709" w:hanging="709"/>
        <w:jc w:val="both"/>
      </w:pPr>
      <w:proofErr w:type="gramStart"/>
      <w:r w:rsidRPr="006F1D74">
        <w:t xml:space="preserve">Hakim, Nyakpa dan </w:t>
      </w:r>
      <w:r w:rsidR="00DF419D">
        <w:t>A.M Lubis.</w:t>
      </w:r>
      <w:proofErr w:type="gramEnd"/>
      <w:r w:rsidR="00DF419D">
        <w:rPr>
          <w:lang w:val="id-ID"/>
        </w:rPr>
        <w:t xml:space="preserve"> </w:t>
      </w:r>
      <w:r w:rsidRPr="006F1D74">
        <w:t>1986.</w:t>
      </w:r>
      <w:r w:rsidR="00F07842">
        <w:rPr>
          <w:lang w:val="id-ID"/>
        </w:rPr>
        <w:t xml:space="preserve"> </w:t>
      </w:r>
      <w:r w:rsidRPr="009C3A56">
        <w:rPr>
          <w:i/>
        </w:rPr>
        <w:t>Dasar-dasar Ilmu Tanah</w:t>
      </w:r>
      <w:r w:rsidRPr="006F1D74">
        <w:t>. Universitas</w:t>
      </w:r>
      <w:r w:rsidR="00F07842">
        <w:rPr>
          <w:lang w:val="id-ID"/>
        </w:rPr>
        <w:t xml:space="preserve"> </w:t>
      </w:r>
      <w:r w:rsidRPr="006F1D74">
        <w:t>Lampung, Lampung</w:t>
      </w:r>
      <w:r>
        <w:t>.</w:t>
      </w:r>
    </w:p>
    <w:p w:rsidR="005E4FFF" w:rsidRDefault="005E4FFF" w:rsidP="005E4FFF"/>
    <w:p w:rsidR="005E4FFF" w:rsidRDefault="005E4FFF" w:rsidP="005E4FFF">
      <w:pPr>
        <w:ind w:left="709" w:hanging="709"/>
        <w:jc w:val="both"/>
        <w:rPr>
          <w:color w:val="000000" w:themeColor="text1"/>
        </w:rPr>
      </w:pPr>
      <w:r>
        <w:rPr>
          <w:color w:val="000000" w:themeColor="text1"/>
        </w:rPr>
        <w:t>I</w:t>
      </w:r>
      <w:r w:rsidRPr="00C5469A">
        <w:rPr>
          <w:color w:val="000000" w:themeColor="text1"/>
        </w:rPr>
        <w:t xml:space="preserve">ndriani, H. Y. 2001. </w:t>
      </w:r>
      <w:r w:rsidRPr="00C5469A">
        <w:rPr>
          <w:i/>
          <w:color w:val="000000" w:themeColor="text1"/>
        </w:rPr>
        <w:t>Membuat Kompos Secara Kilat</w:t>
      </w:r>
      <w:r w:rsidRPr="00C5469A">
        <w:rPr>
          <w:color w:val="000000" w:themeColor="text1"/>
        </w:rPr>
        <w:t>. Penebar Swadaya. Jakarta.</w:t>
      </w:r>
    </w:p>
    <w:p w:rsidR="005E4FFF" w:rsidRDefault="005E4FFF" w:rsidP="005E4FFF">
      <w:pPr>
        <w:ind w:left="709" w:hanging="709"/>
        <w:jc w:val="both"/>
        <w:rPr>
          <w:color w:val="000000" w:themeColor="text1"/>
        </w:rPr>
      </w:pPr>
    </w:p>
    <w:p w:rsidR="005E4FFF" w:rsidRPr="00F07842" w:rsidRDefault="00DF419D" w:rsidP="005E4FFF">
      <w:pPr>
        <w:ind w:left="709" w:hanging="709"/>
        <w:jc w:val="both"/>
        <w:rPr>
          <w:color w:val="000000" w:themeColor="text1"/>
          <w:lang w:val="id-ID"/>
        </w:rPr>
      </w:pPr>
      <w:proofErr w:type="gramStart"/>
      <w:r>
        <w:t>Lingga</w:t>
      </w:r>
      <w:r>
        <w:rPr>
          <w:lang w:val="id-ID"/>
        </w:rPr>
        <w:t xml:space="preserve"> </w:t>
      </w:r>
      <w:r w:rsidR="005E4FFF">
        <w:t>dan Marsono.</w:t>
      </w:r>
      <w:proofErr w:type="gramEnd"/>
      <w:r w:rsidR="005E4FFF">
        <w:t xml:space="preserve"> 2007.</w:t>
      </w:r>
      <w:r>
        <w:rPr>
          <w:lang w:val="id-ID"/>
        </w:rPr>
        <w:t xml:space="preserve"> </w:t>
      </w:r>
      <w:r w:rsidR="005E4FFF" w:rsidRPr="00E6612F">
        <w:rPr>
          <w:i/>
        </w:rPr>
        <w:t>Petunjuk Penggunaan</w:t>
      </w:r>
      <w:r>
        <w:rPr>
          <w:i/>
          <w:lang w:val="id-ID"/>
        </w:rPr>
        <w:t xml:space="preserve"> </w:t>
      </w:r>
      <w:r w:rsidR="005E4FFF" w:rsidRPr="00E6612F">
        <w:rPr>
          <w:i/>
        </w:rPr>
        <w:t>Pupuk</w:t>
      </w:r>
      <w:r w:rsidR="005E4FFF">
        <w:t>. Penebar Swadaya</w:t>
      </w:r>
      <w:r w:rsidR="00F07842">
        <w:rPr>
          <w:lang w:val="id-ID"/>
        </w:rPr>
        <w:t>. Jakarta</w:t>
      </w:r>
    </w:p>
    <w:p w:rsidR="005E4FFF" w:rsidRPr="00C5469A" w:rsidRDefault="005E4FFF" w:rsidP="005E4FFF">
      <w:pPr>
        <w:jc w:val="both"/>
        <w:rPr>
          <w:color w:val="000000" w:themeColor="text1"/>
        </w:rPr>
      </w:pPr>
    </w:p>
    <w:p w:rsidR="005E4FFF" w:rsidRDefault="005E4FFF" w:rsidP="005E4FFF">
      <w:pPr>
        <w:ind w:left="709" w:hanging="709"/>
        <w:jc w:val="both"/>
        <w:rPr>
          <w:lang w:val="id-ID"/>
        </w:rPr>
      </w:pPr>
      <w:r w:rsidRPr="006F1D74">
        <w:t xml:space="preserve">Marschner, H. 1986. </w:t>
      </w:r>
      <w:proofErr w:type="gramStart"/>
      <w:r w:rsidRPr="009C3A56">
        <w:rPr>
          <w:i/>
        </w:rPr>
        <w:t>Mineral Nutrition in Higher Plants</w:t>
      </w:r>
      <w:r w:rsidRPr="006F1D74">
        <w:t>.</w:t>
      </w:r>
      <w:proofErr w:type="gramEnd"/>
      <w:r w:rsidRPr="006F1D74">
        <w:t xml:space="preserve"> Academis Press.</w:t>
      </w:r>
      <w:r w:rsidR="00F07842">
        <w:rPr>
          <w:lang w:val="id-ID"/>
        </w:rPr>
        <w:t xml:space="preserve"> </w:t>
      </w:r>
      <w:r w:rsidRPr="006F1D74">
        <w:t>London</w:t>
      </w:r>
    </w:p>
    <w:p w:rsidR="00DF419D" w:rsidRPr="00DF419D" w:rsidRDefault="00DF419D" w:rsidP="005E4FFF">
      <w:pPr>
        <w:ind w:left="709" w:hanging="709"/>
        <w:jc w:val="both"/>
        <w:rPr>
          <w:lang w:val="id-ID"/>
        </w:rPr>
      </w:pPr>
    </w:p>
    <w:p w:rsidR="00DF419D" w:rsidRDefault="00F07842" w:rsidP="00DF419D">
      <w:pPr>
        <w:ind w:left="709" w:hanging="709"/>
        <w:jc w:val="both"/>
        <w:rPr>
          <w:color w:val="000000" w:themeColor="text1"/>
        </w:rPr>
      </w:pPr>
      <w:proofErr w:type="gramStart"/>
      <w:r>
        <w:rPr>
          <w:color w:val="000000" w:themeColor="text1"/>
        </w:rPr>
        <w:t>Murbandono</w:t>
      </w:r>
      <w:r>
        <w:rPr>
          <w:color w:val="000000" w:themeColor="text1"/>
          <w:lang w:val="id-ID"/>
        </w:rPr>
        <w:t>.</w:t>
      </w:r>
      <w:proofErr w:type="gramEnd"/>
      <w:r>
        <w:rPr>
          <w:color w:val="000000" w:themeColor="text1"/>
          <w:lang w:val="id-ID"/>
        </w:rPr>
        <w:t xml:space="preserve"> </w:t>
      </w:r>
      <w:r w:rsidR="00DF419D">
        <w:rPr>
          <w:color w:val="000000" w:themeColor="text1"/>
        </w:rPr>
        <w:t>2004.</w:t>
      </w:r>
      <w:r>
        <w:rPr>
          <w:color w:val="000000" w:themeColor="text1"/>
          <w:lang w:val="id-ID"/>
        </w:rPr>
        <w:t xml:space="preserve"> </w:t>
      </w:r>
      <w:r w:rsidR="00DF419D">
        <w:rPr>
          <w:color w:val="000000" w:themeColor="text1"/>
        </w:rPr>
        <w:t xml:space="preserve"> </w:t>
      </w:r>
      <w:r w:rsidR="00DF419D" w:rsidRPr="00F07842">
        <w:rPr>
          <w:i/>
          <w:color w:val="000000" w:themeColor="text1"/>
        </w:rPr>
        <w:t>Kompos</w:t>
      </w:r>
      <w:r w:rsidR="00DF419D">
        <w:rPr>
          <w:color w:val="000000" w:themeColor="text1"/>
        </w:rPr>
        <w:t>.</w:t>
      </w:r>
      <w:r w:rsidR="00DF419D">
        <w:rPr>
          <w:color w:val="000000" w:themeColor="text1"/>
          <w:lang w:val="id-ID"/>
        </w:rPr>
        <w:t xml:space="preserve"> </w:t>
      </w:r>
      <w:r w:rsidR="00DF419D" w:rsidRPr="00F07842">
        <w:rPr>
          <w:color w:val="000000" w:themeColor="text1"/>
        </w:rPr>
        <w:t>Penebar Swadaya</w:t>
      </w:r>
      <w:r w:rsidR="00DF419D">
        <w:rPr>
          <w:color w:val="000000" w:themeColor="text1"/>
        </w:rPr>
        <w:t>. Bogor</w:t>
      </w:r>
    </w:p>
    <w:p w:rsidR="005E4FFF" w:rsidRPr="00DF419D" w:rsidRDefault="005E4FFF" w:rsidP="005E4FFF">
      <w:pPr>
        <w:jc w:val="both"/>
        <w:rPr>
          <w:color w:val="000000" w:themeColor="text1"/>
          <w:lang w:val="id-ID"/>
        </w:rPr>
      </w:pPr>
    </w:p>
    <w:p w:rsidR="005E4FFF" w:rsidRDefault="005E4FFF" w:rsidP="005E4FFF">
      <w:pPr>
        <w:ind w:left="709" w:hanging="709"/>
        <w:jc w:val="both"/>
        <w:rPr>
          <w:color w:val="000000" w:themeColor="text1"/>
        </w:rPr>
      </w:pPr>
      <w:proofErr w:type="gramStart"/>
      <w:r w:rsidRPr="00C5469A">
        <w:rPr>
          <w:color w:val="000000" w:themeColor="text1"/>
        </w:rPr>
        <w:t>Musnamar, E.I. 2006.</w:t>
      </w:r>
      <w:proofErr w:type="gramEnd"/>
      <w:r w:rsidR="00F07842">
        <w:rPr>
          <w:color w:val="000000" w:themeColor="text1"/>
          <w:lang w:val="id-ID"/>
        </w:rPr>
        <w:t xml:space="preserve"> </w:t>
      </w:r>
      <w:r w:rsidRPr="00C5469A">
        <w:rPr>
          <w:i/>
          <w:color w:val="000000" w:themeColor="text1"/>
        </w:rPr>
        <w:t>Pupuk Organik Padat</w:t>
      </w:r>
      <w:r w:rsidRPr="00C5469A">
        <w:rPr>
          <w:color w:val="000000" w:themeColor="text1"/>
        </w:rPr>
        <w:t>. Penebar Swadaya. Jakarta.</w:t>
      </w:r>
    </w:p>
    <w:p w:rsidR="005E4FFF" w:rsidRDefault="005E4FFF" w:rsidP="005E4FFF">
      <w:pPr>
        <w:ind w:left="709" w:hanging="709"/>
        <w:jc w:val="both"/>
        <w:rPr>
          <w:color w:val="000000" w:themeColor="text1"/>
        </w:rPr>
      </w:pPr>
    </w:p>
    <w:p w:rsidR="005E4FFF" w:rsidRDefault="00A51C82" w:rsidP="005E4FFF">
      <w:r>
        <w:rPr>
          <w:color w:val="000000" w:themeColor="text1"/>
        </w:rPr>
        <w:t>Sarie</w:t>
      </w:r>
      <w:r>
        <w:rPr>
          <w:color w:val="000000" w:themeColor="text1"/>
          <w:lang w:val="id-ID"/>
        </w:rPr>
        <w:t>f, G.S.</w:t>
      </w:r>
      <w:r w:rsidR="005E4FFF" w:rsidRPr="00C5469A">
        <w:rPr>
          <w:color w:val="000000" w:themeColor="text1"/>
        </w:rPr>
        <w:t xml:space="preserve"> 1986. </w:t>
      </w:r>
      <w:proofErr w:type="gramStart"/>
      <w:r w:rsidR="005E4FFF" w:rsidRPr="00C5469A">
        <w:rPr>
          <w:i/>
          <w:color w:val="000000" w:themeColor="text1"/>
        </w:rPr>
        <w:t>Sifat-Sifat dan Ciri Tanah.</w:t>
      </w:r>
      <w:proofErr w:type="gramEnd"/>
      <w:r w:rsidR="00DF419D">
        <w:rPr>
          <w:i/>
          <w:color w:val="000000" w:themeColor="text1"/>
          <w:lang w:val="id-ID"/>
        </w:rPr>
        <w:t xml:space="preserve"> </w:t>
      </w:r>
      <w:proofErr w:type="gramStart"/>
      <w:r w:rsidR="005E4FFF" w:rsidRPr="00C5469A">
        <w:rPr>
          <w:i/>
          <w:color w:val="000000" w:themeColor="text1"/>
        </w:rPr>
        <w:t>Institut Pertanian Bogor</w:t>
      </w:r>
      <w:r w:rsidR="005E4FFF" w:rsidRPr="00C5469A">
        <w:rPr>
          <w:color w:val="000000" w:themeColor="text1"/>
        </w:rPr>
        <w:t>.</w:t>
      </w:r>
      <w:proofErr w:type="gramEnd"/>
      <w:r w:rsidR="005E4FFF" w:rsidRPr="00C5469A">
        <w:rPr>
          <w:color w:val="000000" w:themeColor="text1"/>
        </w:rPr>
        <w:t xml:space="preserve"> Bogor</w:t>
      </w:r>
    </w:p>
    <w:p w:rsidR="005E4FFF" w:rsidRDefault="005E4FFF" w:rsidP="005E4FFF"/>
    <w:p w:rsidR="00447C00" w:rsidRDefault="005E4FFF" w:rsidP="00F07842">
      <w:pPr>
        <w:autoSpaceDE w:val="0"/>
        <w:autoSpaceDN w:val="0"/>
        <w:adjustRightInd w:val="0"/>
        <w:jc w:val="both"/>
        <w:rPr>
          <w:lang w:val="id-ID"/>
        </w:rPr>
      </w:pPr>
      <w:r w:rsidRPr="006F1D74">
        <w:t xml:space="preserve">Sutejo, M.M. 1995. </w:t>
      </w:r>
      <w:proofErr w:type="gramStart"/>
      <w:r w:rsidRPr="009C3A56">
        <w:rPr>
          <w:i/>
        </w:rPr>
        <w:t>Pupuk dan Cara Pemupukan.</w:t>
      </w:r>
      <w:proofErr w:type="gramEnd"/>
      <w:r w:rsidRPr="006F1D74">
        <w:t xml:space="preserve"> Rineka Cipta, Jakarta.</w:t>
      </w:r>
    </w:p>
    <w:p w:rsidR="00CF52FB" w:rsidRDefault="00CF52FB" w:rsidP="00F07842">
      <w:pPr>
        <w:autoSpaceDE w:val="0"/>
        <w:autoSpaceDN w:val="0"/>
        <w:adjustRightInd w:val="0"/>
        <w:jc w:val="both"/>
        <w:rPr>
          <w:lang w:val="id-ID"/>
        </w:rPr>
      </w:pPr>
    </w:p>
    <w:p w:rsidR="00CF52FB" w:rsidRPr="00CF52FB" w:rsidRDefault="00CF52FB" w:rsidP="00F07842">
      <w:pPr>
        <w:autoSpaceDE w:val="0"/>
        <w:autoSpaceDN w:val="0"/>
        <w:adjustRightInd w:val="0"/>
        <w:jc w:val="both"/>
        <w:rPr>
          <w:lang w:val="id-ID"/>
        </w:rPr>
        <w:sectPr w:rsidR="00CF52FB" w:rsidRPr="00CF52FB" w:rsidSect="00F07842">
          <w:type w:val="continuous"/>
          <w:pgSz w:w="11907" w:h="16839" w:code="9"/>
          <w:pgMar w:top="1701" w:right="1701" w:bottom="1701" w:left="2268" w:header="720" w:footer="720" w:gutter="0"/>
          <w:pgNumType w:fmt="lowerRoman" w:start="1" w:chapStyle="1"/>
          <w:cols w:num="2" w:space="720"/>
          <w:titlePg/>
          <w:docGrid w:linePitch="360"/>
        </w:sectPr>
      </w:pPr>
    </w:p>
    <w:p w:rsidR="00CB7D58" w:rsidRPr="005626FB" w:rsidRDefault="00CB7D58" w:rsidP="008A2F03">
      <w:pPr>
        <w:rPr>
          <w:lang w:val="id-ID"/>
        </w:rPr>
      </w:pPr>
    </w:p>
    <w:sectPr w:rsidR="00CB7D58" w:rsidRPr="005626FB" w:rsidSect="00447C00">
      <w:pgSz w:w="11907" w:h="16839" w:code="9"/>
      <w:pgMar w:top="1701"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049" w:rsidRDefault="00FA4049" w:rsidP="00447C00">
      <w:r>
        <w:separator/>
      </w:r>
    </w:p>
  </w:endnote>
  <w:endnote w:type="continuationSeparator" w:id="1">
    <w:p w:rsidR="00FA4049" w:rsidRDefault="00FA4049" w:rsidP="00447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FB" w:rsidRPr="00602760" w:rsidRDefault="00602760">
    <w:pPr>
      <w:pStyle w:val="Footer"/>
      <w:jc w:val="center"/>
      <w:rPr>
        <w:lang w:val="id-ID"/>
      </w:rPr>
    </w:pPr>
    <w:r>
      <w:rPr>
        <w:lang w:val="id-ID"/>
      </w:rPr>
      <w:t>2</w:t>
    </w:r>
  </w:p>
  <w:p w:rsidR="004D6886" w:rsidRDefault="004D6886" w:rsidP="004D68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422"/>
      <w:docPartObj>
        <w:docPartGallery w:val="Page Numbers (Bottom of Page)"/>
        <w:docPartUnique/>
      </w:docPartObj>
    </w:sdtPr>
    <w:sdtContent>
      <w:p w:rsidR="008A2F03" w:rsidRDefault="00DF2133">
        <w:pPr>
          <w:pStyle w:val="Footer"/>
          <w:jc w:val="center"/>
        </w:pPr>
        <w:fldSimple w:instr=" PAGE   \* MERGEFORMAT ">
          <w:r w:rsidR="00CF52FB">
            <w:rPr>
              <w:noProof/>
            </w:rPr>
            <w:t>1</w:t>
          </w:r>
        </w:fldSimple>
      </w:p>
    </w:sdtContent>
  </w:sdt>
  <w:p w:rsidR="00254871" w:rsidRDefault="00CF52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03" w:rsidRDefault="008A2F03">
    <w:pPr>
      <w:pStyle w:val="Footer"/>
      <w:jc w:val="center"/>
    </w:pPr>
  </w:p>
  <w:p w:rsidR="008A2F03" w:rsidRDefault="008A2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049" w:rsidRDefault="00FA4049" w:rsidP="00447C00">
      <w:r>
        <w:separator/>
      </w:r>
    </w:p>
  </w:footnote>
  <w:footnote w:type="continuationSeparator" w:id="1">
    <w:p w:rsidR="00FA4049" w:rsidRDefault="00FA4049" w:rsidP="00447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510"/>
    <w:multiLevelType w:val="hybridMultilevel"/>
    <w:tmpl w:val="5726E8D8"/>
    <w:lvl w:ilvl="0" w:tplc="3AB0F1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5825"/>
    <w:multiLevelType w:val="hybridMultilevel"/>
    <w:tmpl w:val="7332DD16"/>
    <w:lvl w:ilvl="0" w:tplc="BD76D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21794"/>
    <w:multiLevelType w:val="hybridMultilevel"/>
    <w:tmpl w:val="966A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81494"/>
    <w:multiLevelType w:val="hybridMultilevel"/>
    <w:tmpl w:val="9EF6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80730"/>
    <w:multiLevelType w:val="hybridMultilevel"/>
    <w:tmpl w:val="0CF08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characterSpacingControl w:val="doNotCompress"/>
  <w:hdrShapeDefaults>
    <o:shapedefaults v:ext="edit" spidmax="22529">
      <o:colormenu v:ext="edit" strokecolor="none"/>
    </o:shapedefaults>
  </w:hdrShapeDefaults>
  <w:footnotePr>
    <w:footnote w:id="0"/>
    <w:footnote w:id="1"/>
  </w:footnotePr>
  <w:endnotePr>
    <w:endnote w:id="0"/>
    <w:endnote w:id="1"/>
  </w:endnotePr>
  <w:compat/>
  <w:rsids>
    <w:rsidRoot w:val="00447C00"/>
    <w:rsid w:val="00013308"/>
    <w:rsid w:val="000160FE"/>
    <w:rsid w:val="00040F47"/>
    <w:rsid w:val="00041FE4"/>
    <w:rsid w:val="00042D7F"/>
    <w:rsid w:val="0005210C"/>
    <w:rsid w:val="00077289"/>
    <w:rsid w:val="0008409A"/>
    <w:rsid w:val="000844C8"/>
    <w:rsid w:val="000A0C76"/>
    <w:rsid w:val="000A7B13"/>
    <w:rsid w:val="000C2787"/>
    <w:rsid w:val="0010665E"/>
    <w:rsid w:val="00116D27"/>
    <w:rsid w:val="001222F8"/>
    <w:rsid w:val="0013006D"/>
    <w:rsid w:val="00143512"/>
    <w:rsid w:val="001823F5"/>
    <w:rsid w:val="00185AE6"/>
    <w:rsid w:val="001906DE"/>
    <w:rsid w:val="0019077D"/>
    <w:rsid w:val="001A22FD"/>
    <w:rsid w:val="001B33F3"/>
    <w:rsid w:val="001B3E77"/>
    <w:rsid w:val="001E0235"/>
    <w:rsid w:val="001E6894"/>
    <w:rsid w:val="00235CB4"/>
    <w:rsid w:val="0024189A"/>
    <w:rsid w:val="00252ABF"/>
    <w:rsid w:val="0025442A"/>
    <w:rsid w:val="0026147D"/>
    <w:rsid w:val="002A373B"/>
    <w:rsid w:val="003022DC"/>
    <w:rsid w:val="003438A3"/>
    <w:rsid w:val="00350EF5"/>
    <w:rsid w:val="00355034"/>
    <w:rsid w:val="00377816"/>
    <w:rsid w:val="00393C17"/>
    <w:rsid w:val="0039698C"/>
    <w:rsid w:val="003B5FFF"/>
    <w:rsid w:val="003D5A0B"/>
    <w:rsid w:val="003D5FED"/>
    <w:rsid w:val="003D66C7"/>
    <w:rsid w:val="003F7564"/>
    <w:rsid w:val="00447C00"/>
    <w:rsid w:val="00466D3B"/>
    <w:rsid w:val="00470A84"/>
    <w:rsid w:val="004A51F9"/>
    <w:rsid w:val="004B26EB"/>
    <w:rsid w:val="004B4183"/>
    <w:rsid w:val="004C54E5"/>
    <w:rsid w:val="004D5824"/>
    <w:rsid w:val="004D6886"/>
    <w:rsid w:val="00541D22"/>
    <w:rsid w:val="00555810"/>
    <w:rsid w:val="005626FB"/>
    <w:rsid w:val="0057677C"/>
    <w:rsid w:val="005A468B"/>
    <w:rsid w:val="005A6597"/>
    <w:rsid w:val="005B508C"/>
    <w:rsid w:val="005E4FFF"/>
    <w:rsid w:val="005E7486"/>
    <w:rsid w:val="005E7D86"/>
    <w:rsid w:val="005F5FA7"/>
    <w:rsid w:val="00602760"/>
    <w:rsid w:val="00627402"/>
    <w:rsid w:val="00646639"/>
    <w:rsid w:val="006559FB"/>
    <w:rsid w:val="00667128"/>
    <w:rsid w:val="00675F08"/>
    <w:rsid w:val="0067759B"/>
    <w:rsid w:val="006978B0"/>
    <w:rsid w:val="006C0890"/>
    <w:rsid w:val="006E50EA"/>
    <w:rsid w:val="006F1920"/>
    <w:rsid w:val="006F3A5B"/>
    <w:rsid w:val="006F4765"/>
    <w:rsid w:val="007258B0"/>
    <w:rsid w:val="00725D87"/>
    <w:rsid w:val="0074230E"/>
    <w:rsid w:val="00744824"/>
    <w:rsid w:val="007536F1"/>
    <w:rsid w:val="0075437A"/>
    <w:rsid w:val="00764938"/>
    <w:rsid w:val="00781C90"/>
    <w:rsid w:val="00795EC1"/>
    <w:rsid w:val="00797D56"/>
    <w:rsid w:val="007B2EB6"/>
    <w:rsid w:val="007C749F"/>
    <w:rsid w:val="007D19F1"/>
    <w:rsid w:val="00812C9B"/>
    <w:rsid w:val="00832972"/>
    <w:rsid w:val="0083330B"/>
    <w:rsid w:val="008A2F03"/>
    <w:rsid w:val="008D1042"/>
    <w:rsid w:val="008D416B"/>
    <w:rsid w:val="008E493D"/>
    <w:rsid w:val="008F3585"/>
    <w:rsid w:val="008F428C"/>
    <w:rsid w:val="00922FB0"/>
    <w:rsid w:val="009429B0"/>
    <w:rsid w:val="00945514"/>
    <w:rsid w:val="009465D6"/>
    <w:rsid w:val="00961A70"/>
    <w:rsid w:val="0096397A"/>
    <w:rsid w:val="00963BCD"/>
    <w:rsid w:val="00967D5E"/>
    <w:rsid w:val="009733EE"/>
    <w:rsid w:val="009A0C1A"/>
    <w:rsid w:val="009B49FD"/>
    <w:rsid w:val="009B5C55"/>
    <w:rsid w:val="009C5FE3"/>
    <w:rsid w:val="009E6D73"/>
    <w:rsid w:val="009E6DBB"/>
    <w:rsid w:val="00A10EAA"/>
    <w:rsid w:val="00A127FD"/>
    <w:rsid w:val="00A31D96"/>
    <w:rsid w:val="00A51C82"/>
    <w:rsid w:val="00A61E0C"/>
    <w:rsid w:val="00A83CED"/>
    <w:rsid w:val="00A97971"/>
    <w:rsid w:val="00AA0162"/>
    <w:rsid w:val="00AC5564"/>
    <w:rsid w:val="00AF3C6C"/>
    <w:rsid w:val="00B00BA4"/>
    <w:rsid w:val="00B413CA"/>
    <w:rsid w:val="00B657D6"/>
    <w:rsid w:val="00B65A35"/>
    <w:rsid w:val="00B677F0"/>
    <w:rsid w:val="00B94D37"/>
    <w:rsid w:val="00BC5AD0"/>
    <w:rsid w:val="00BE031A"/>
    <w:rsid w:val="00BF38A8"/>
    <w:rsid w:val="00BF7730"/>
    <w:rsid w:val="00C47CC9"/>
    <w:rsid w:val="00C5368B"/>
    <w:rsid w:val="00C806AC"/>
    <w:rsid w:val="00C81DAE"/>
    <w:rsid w:val="00C83A79"/>
    <w:rsid w:val="00CA0642"/>
    <w:rsid w:val="00CB7D58"/>
    <w:rsid w:val="00CC4AEF"/>
    <w:rsid w:val="00CD0487"/>
    <w:rsid w:val="00CD42CF"/>
    <w:rsid w:val="00CF52FB"/>
    <w:rsid w:val="00D01F40"/>
    <w:rsid w:val="00D207CF"/>
    <w:rsid w:val="00D27B95"/>
    <w:rsid w:val="00D3137E"/>
    <w:rsid w:val="00D33836"/>
    <w:rsid w:val="00D37C89"/>
    <w:rsid w:val="00D4083B"/>
    <w:rsid w:val="00D8072C"/>
    <w:rsid w:val="00D84011"/>
    <w:rsid w:val="00DA65A0"/>
    <w:rsid w:val="00DA65A7"/>
    <w:rsid w:val="00DB7D06"/>
    <w:rsid w:val="00DC6806"/>
    <w:rsid w:val="00DD3ADA"/>
    <w:rsid w:val="00DF2133"/>
    <w:rsid w:val="00DF419D"/>
    <w:rsid w:val="00E0377D"/>
    <w:rsid w:val="00E13C0B"/>
    <w:rsid w:val="00E22876"/>
    <w:rsid w:val="00E30710"/>
    <w:rsid w:val="00E73B5D"/>
    <w:rsid w:val="00E81A0D"/>
    <w:rsid w:val="00EA49D2"/>
    <w:rsid w:val="00EB4564"/>
    <w:rsid w:val="00EC35C9"/>
    <w:rsid w:val="00EE640C"/>
    <w:rsid w:val="00EF426A"/>
    <w:rsid w:val="00EF542D"/>
    <w:rsid w:val="00EF7A23"/>
    <w:rsid w:val="00F07842"/>
    <w:rsid w:val="00F12CA2"/>
    <w:rsid w:val="00F1755A"/>
    <w:rsid w:val="00F24C89"/>
    <w:rsid w:val="00F35144"/>
    <w:rsid w:val="00F57304"/>
    <w:rsid w:val="00F7187D"/>
    <w:rsid w:val="00F72B21"/>
    <w:rsid w:val="00F86FAB"/>
    <w:rsid w:val="00F95151"/>
    <w:rsid w:val="00FA4049"/>
    <w:rsid w:val="00FC55F0"/>
    <w:rsid w:val="00FE25A8"/>
    <w:rsid w:val="00FE28C7"/>
    <w:rsid w:val="00FF2C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54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00"/>
    <w:pPr>
      <w:spacing w:after="0"/>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00"/>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47C00"/>
    <w:pPr>
      <w:tabs>
        <w:tab w:val="center" w:pos="4680"/>
        <w:tab w:val="right" w:pos="9360"/>
      </w:tabs>
    </w:pPr>
  </w:style>
  <w:style w:type="character" w:customStyle="1" w:styleId="FooterChar">
    <w:name w:val="Footer Char"/>
    <w:basedOn w:val="DefaultParagraphFont"/>
    <w:link w:val="Footer"/>
    <w:uiPriority w:val="99"/>
    <w:rsid w:val="00447C00"/>
    <w:rPr>
      <w:rFonts w:ascii="Times New Roman" w:eastAsia="Times New Roman" w:hAnsi="Times New Roman" w:cs="Times New Roman"/>
      <w:sz w:val="24"/>
      <w:szCs w:val="24"/>
    </w:rPr>
  </w:style>
  <w:style w:type="paragraph" w:styleId="BodyTextIndent">
    <w:name w:val="Body Text Indent"/>
    <w:basedOn w:val="Normal"/>
    <w:link w:val="BodyTextIndentChar"/>
    <w:rsid w:val="00447C00"/>
    <w:pPr>
      <w:spacing w:before="120" w:line="360" w:lineRule="auto"/>
      <w:ind w:firstLine="720"/>
      <w:jc w:val="both"/>
    </w:pPr>
    <w:rPr>
      <w:rFonts w:ascii="Tahoma" w:hAnsi="Tahoma"/>
      <w:sz w:val="20"/>
      <w:lang w:val="id-ID"/>
    </w:rPr>
  </w:style>
  <w:style w:type="character" w:customStyle="1" w:styleId="BodyTextIndentChar">
    <w:name w:val="Body Text Indent Char"/>
    <w:basedOn w:val="DefaultParagraphFont"/>
    <w:link w:val="BodyTextIndent"/>
    <w:rsid w:val="00447C00"/>
    <w:rPr>
      <w:rFonts w:ascii="Tahoma" w:eastAsia="Times New Roman" w:hAnsi="Tahoma" w:cs="Times New Roman"/>
      <w:sz w:val="20"/>
      <w:szCs w:val="24"/>
      <w:lang w:val="id-ID"/>
    </w:rPr>
  </w:style>
  <w:style w:type="paragraph" w:styleId="BalloonText">
    <w:name w:val="Balloon Text"/>
    <w:basedOn w:val="Normal"/>
    <w:link w:val="BalloonTextChar"/>
    <w:uiPriority w:val="99"/>
    <w:semiHidden/>
    <w:unhideWhenUsed/>
    <w:rsid w:val="00447C00"/>
    <w:rPr>
      <w:rFonts w:ascii="Tahoma" w:hAnsi="Tahoma" w:cs="Tahoma"/>
      <w:sz w:val="16"/>
      <w:szCs w:val="16"/>
    </w:rPr>
  </w:style>
  <w:style w:type="character" w:customStyle="1" w:styleId="BalloonTextChar">
    <w:name w:val="Balloon Text Char"/>
    <w:basedOn w:val="DefaultParagraphFont"/>
    <w:link w:val="BalloonText"/>
    <w:uiPriority w:val="99"/>
    <w:semiHidden/>
    <w:rsid w:val="00447C00"/>
    <w:rPr>
      <w:rFonts w:ascii="Tahoma" w:eastAsia="Times New Roman" w:hAnsi="Tahoma" w:cs="Tahoma"/>
      <w:sz w:val="16"/>
      <w:szCs w:val="16"/>
    </w:rPr>
  </w:style>
  <w:style w:type="paragraph" w:styleId="Header">
    <w:name w:val="header"/>
    <w:basedOn w:val="Normal"/>
    <w:link w:val="HeaderChar"/>
    <w:uiPriority w:val="99"/>
    <w:unhideWhenUsed/>
    <w:rsid w:val="00447C00"/>
    <w:pPr>
      <w:tabs>
        <w:tab w:val="center" w:pos="4680"/>
        <w:tab w:val="right" w:pos="9360"/>
      </w:tabs>
    </w:pPr>
  </w:style>
  <w:style w:type="character" w:customStyle="1" w:styleId="HeaderChar">
    <w:name w:val="Header Char"/>
    <w:basedOn w:val="DefaultParagraphFont"/>
    <w:link w:val="Header"/>
    <w:uiPriority w:val="99"/>
    <w:rsid w:val="00447C0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D6886"/>
  </w:style>
  <w:style w:type="table" w:styleId="TableGrid">
    <w:name w:val="Table Grid"/>
    <w:basedOn w:val="TableNormal"/>
    <w:uiPriority w:val="59"/>
    <w:rsid w:val="00A31D96"/>
    <w:pPr>
      <w:spacing w:after="0"/>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C4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B808-D726-47FC-81C2-DABAAD5F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2013-01-03T19:26:00Z</cp:lastPrinted>
  <dcterms:created xsi:type="dcterms:W3CDTF">2012-11-04T03:02:00Z</dcterms:created>
  <dcterms:modified xsi:type="dcterms:W3CDTF">2013-01-03T19:28:00Z</dcterms:modified>
</cp:coreProperties>
</file>