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76D22" w14:textId="77777777" w:rsidR="0025126C" w:rsidRDefault="0025126C" w:rsidP="0025126C">
      <w:pPr>
        <w:jc w:val="center"/>
        <w:rPr>
          <w:color w:val="000000" w:themeColor="text1"/>
        </w:rPr>
      </w:pPr>
      <w:r>
        <w:rPr>
          <w:noProof/>
          <w:color w:val="000000" w:themeColor="text1"/>
        </w:rPr>
        <w:drawing>
          <wp:inline distT="0" distB="0" distL="0" distR="0" wp14:anchorId="5E3309CA" wp14:editId="670B62A5">
            <wp:extent cx="1797050" cy="1797050"/>
            <wp:effectExtent l="0" t="0" r="0" b="0"/>
            <wp:docPr id="1" name="Picture 1" descr="Logo UNTAN - H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TAN - Hit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inline>
        </w:drawing>
      </w:r>
    </w:p>
    <w:p w14:paraId="4D2274A3" w14:textId="77777777" w:rsidR="0025126C" w:rsidRDefault="0025126C" w:rsidP="0025126C">
      <w:pPr>
        <w:jc w:val="center"/>
        <w:rPr>
          <w:b/>
          <w:color w:val="000000" w:themeColor="text1"/>
          <w:lang w:val="id-ID"/>
        </w:rPr>
      </w:pPr>
      <w:r>
        <w:rPr>
          <w:b/>
          <w:color w:val="000000" w:themeColor="text1"/>
        </w:rPr>
        <w:t>ARTIKEL ILMIAH</w:t>
      </w:r>
    </w:p>
    <w:p w14:paraId="3DE16F66" w14:textId="77777777" w:rsidR="0025126C" w:rsidRDefault="0025126C" w:rsidP="0025126C">
      <w:pPr>
        <w:jc w:val="center"/>
        <w:rPr>
          <w:b/>
          <w:color w:val="000000" w:themeColor="text1"/>
        </w:rPr>
      </w:pPr>
      <w:r>
        <w:rPr>
          <w:b/>
          <w:color w:val="000000" w:themeColor="text1"/>
        </w:rPr>
        <w:t>JURUSAN BUDIDAYA PERTANIAN</w:t>
      </w:r>
    </w:p>
    <w:p w14:paraId="0C7B8243" w14:textId="77777777" w:rsidR="0025126C" w:rsidRDefault="0025126C" w:rsidP="0025126C">
      <w:pPr>
        <w:jc w:val="center"/>
        <w:rPr>
          <w:b/>
          <w:color w:val="000000" w:themeColor="text1"/>
        </w:rPr>
      </w:pPr>
      <w:r>
        <w:rPr>
          <w:b/>
          <w:color w:val="000000" w:themeColor="text1"/>
        </w:rPr>
        <w:t>FAKULTAS PERTANIAN</w:t>
      </w:r>
    </w:p>
    <w:p w14:paraId="7940EE85" w14:textId="77777777" w:rsidR="0025126C" w:rsidRDefault="0025126C" w:rsidP="0025126C">
      <w:pPr>
        <w:jc w:val="center"/>
        <w:rPr>
          <w:b/>
          <w:color w:val="000000" w:themeColor="text1"/>
        </w:rPr>
      </w:pPr>
      <w:r>
        <w:rPr>
          <w:b/>
          <w:color w:val="000000" w:themeColor="text1"/>
        </w:rPr>
        <w:t>UNIVERSITAS TANJUNGPURA</w:t>
      </w:r>
    </w:p>
    <w:p w14:paraId="4B0B6EA2" w14:textId="77777777" w:rsidR="0025126C" w:rsidRDefault="0025126C" w:rsidP="0025126C">
      <w:pPr>
        <w:pBdr>
          <w:bottom w:val="thinThickThinMediumGap" w:sz="24" w:space="1" w:color="auto"/>
        </w:pBdr>
        <w:spacing w:line="240" w:lineRule="auto"/>
        <w:rPr>
          <w:b/>
          <w:color w:val="000000" w:themeColor="text1"/>
        </w:rPr>
      </w:pPr>
    </w:p>
    <w:p w14:paraId="10A022AF" w14:textId="77777777" w:rsidR="0025126C" w:rsidRDefault="0025126C" w:rsidP="00EA5146">
      <w:pPr>
        <w:jc w:val="both"/>
        <w:rPr>
          <w:color w:val="000000" w:themeColor="text1"/>
        </w:rPr>
      </w:pPr>
    </w:p>
    <w:p w14:paraId="6A5F4147" w14:textId="5060B126" w:rsidR="0025126C" w:rsidRDefault="0025126C" w:rsidP="00EA5146">
      <w:pPr>
        <w:jc w:val="both"/>
        <w:rPr>
          <w:color w:val="000000" w:themeColor="text1"/>
        </w:rPr>
      </w:pPr>
      <w:r>
        <w:rPr>
          <w:color w:val="000000" w:themeColor="text1"/>
        </w:rPr>
        <w:t>Nama</w:t>
      </w:r>
      <w:r w:rsidR="00EA5146">
        <w:rPr>
          <w:color w:val="000000" w:themeColor="text1"/>
        </w:rPr>
        <w:tab/>
      </w:r>
      <w:r w:rsidR="00EA5146">
        <w:rPr>
          <w:color w:val="000000" w:themeColor="text1"/>
        </w:rPr>
        <w:tab/>
      </w:r>
      <w:r w:rsidR="00EA5146">
        <w:rPr>
          <w:color w:val="000000" w:themeColor="text1"/>
        </w:rPr>
        <w:tab/>
      </w:r>
      <w:r>
        <w:rPr>
          <w:color w:val="000000" w:themeColor="text1"/>
        </w:rPr>
        <w:t>:</w:t>
      </w:r>
      <w:r>
        <w:rPr>
          <w:color w:val="000000" w:themeColor="text1"/>
          <w:lang w:val="en-ID"/>
        </w:rPr>
        <w:t xml:space="preserve"> </w:t>
      </w:r>
      <w:r w:rsidR="002F1DE1">
        <w:rPr>
          <w:color w:val="000000" w:themeColor="text1"/>
        </w:rPr>
        <w:t>Galuh Ramadan</w:t>
      </w:r>
    </w:p>
    <w:p w14:paraId="6358395A" w14:textId="4CFD4D3B" w:rsidR="0025126C" w:rsidRDefault="0025126C" w:rsidP="00EA5146">
      <w:pPr>
        <w:jc w:val="both"/>
        <w:rPr>
          <w:color w:val="000000" w:themeColor="text1"/>
          <w:lang w:val="id-ID"/>
        </w:rPr>
      </w:pPr>
      <w:r>
        <w:rPr>
          <w:color w:val="000000" w:themeColor="text1"/>
        </w:rPr>
        <w:t xml:space="preserve">Nim </w:t>
      </w:r>
      <w:r w:rsidR="00EA5146">
        <w:rPr>
          <w:color w:val="000000" w:themeColor="text1"/>
        </w:rPr>
        <w:tab/>
      </w:r>
      <w:r w:rsidR="00EA5146">
        <w:rPr>
          <w:color w:val="000000" w:themeColor="text1"/>
        </w:rPr>
        <w:tab/>
      </w:r>
      <w:r w:rsidR="00EA5146">
        <w:rPr>
          <w:color w:val="000000" w:themeColor="text1"/>
        </w:rPr>
        <w:tab/>
      </w:r>
      <w:r>
        <w:rPr>
          <w:color w:val="000000" w:themeColor="text1"/>
        </w:rPr>
        <w:t>:</w:t>
      </w:r>
      <w:r w:rsidR="006B2786">
        <w:rPr>
          <w:color w:val="000000" w:themeColor="text1"/>
          <w:lang w:val="en-ID"/>
        </w:rPr>
        <w:t xml:space="preserve"> </w:t>
      </w:r>
      <w:r>
        <w:rPr>
          <w:color w:val="000000" w:themeColor="text1"/>
        </w:rPr>
        <w:t>C1011</w:t>
      </w:r>
      <w:r w:rsidR="002F1DE1">
        <w:rPr>
          <w:color w:val="000000" w:themeColor="text1"/>
        </w:rPr>
        <w:t>51025</w:t>
      </w:r>
    </w:p>
    <w:p w14:paraId="4D1851DE" w14:textId="41CF33D7" w:rsidR="00EA5146" w:rsidRDefault="0025126C" w:rsidP="00EA5146">
      <w:pPr>
        <w:jc w:val="both"/>
        <w:rPr>
          <w:color w:val="000000" w:themeColor="text1"/>
        </w:rPr>
      </w:pPr>
      <w:r>
        <w:rPr>
          <w:color w:val="000000" w:themeColor="text1"/>
        </w:rPr>
        <w:t>Program studi</w:t>
      </w:r>
      <w:r w:rsidR="00EA5146">
        <w:rPr>
          <w:color w:val="000000" w:themeColor="text1"/>
        </w:rPr>
        <w:tab/>
      </w:r>
      <w:r w:rsidR="00EA5146">
        <w:rPr>
          <w:color w:val="000000" w:themeColor="text1"/>
        </w:rPr>
        <w:tab/>
      </w:r>
      <w:r>
        <w:rPr>
          <w:color w:val="000000" w:themeColor="text1"/>
        </w:rPr>
        <w:t>:</w:t>
      </w:r>
      <w:r w:rsidR="00EA5146">
        <w:rPr>
          <w:color w:val="000000" w:themeColor="text1"/>
          <w:lang w:val="en-ID"/>
        </w:rPr>
        <w:t xml:space="preserve"> </w:t>
      </w:r>
      <w:r>
        <w:rPr>
          <w:color w:val="000000" w:themeColor="text1"/>
        </w:rPr>
        <w:t>Agroteknologi</w:t>
      </w:r>
    </w:p>
    <w:p w14:paraId="074EA73F" w14:textId="78B15943" w:rsidR="0025126C" w:rsidRDefault="006B2786" w:rsidP="00EA5146">
      <w:pPr>
        <w:tabs>
          <w:tab w:val="left" w:pos="2127"/>
        </w:tabs>
        <w:ind w:left="2268" w:hanging="2268"/>
        <w:jc w:val="both"/>
        <w:rPr>
          <w:color w:val="000000" w:themeColor="text1"/>
        </w:rPr>
      </w:pPr>
      <w:r>
        <w:rPr>
          <w:color w:val="000000" w:themeColor="text1"/>
        </w:rPr>
        <w:t>Judul</w:t>
      </w:r>
      <w:r w:rsidR="00EA5146">
        <w:rPr>
          <w:color w:val="000000" w:themeColor="text1"/>
        </w:rPr>
        <w:tab/>
      </w:r>
      <w:r>
        <w:rPr>
          <w:color w:val="000000" w:themeColor="text1"/>
        </w:rPr>
        <w:t>:</w:t>
      </w:r>
      <w:r w:rsidR="00EA5146">
        <w:rPr>
          <w:color w:val="000000" w:themeColor="text1"/>
        </w:rPr>
        <w:t xml:space="preserve"> </w:t>
      </w:r>
      <w:r w:rsidR="002F1DE1" w:rsidRPr="002F1DE1">
        <w:rPr>
          <w:bCs/>
        </w:rPr>
        <w:t>Respon Pertumbuhan Dan Hasil Kedelai Terhadap</w:t>
      </w:r>
      <w:r>
        <w:rPr>
          <w:bCs/>
        </w:rPr>
        <w:t xml:space="preserve"> </w:t>
      </w:r>
      <w:r w:rsidR="002F1DE1" w:rsidRPr="002F1DE1">
        <w:rPr>
          <w:bCs/>
        </w:rPr>
        <w:t>Pemberian</w:t>
      </w:r>
      <w:r w:rsidR="00EA5146">
        <w:rPr>
          <w:bCs/>
        </w:rPr>
        <w:t xml:space="preserve"> </w:t>
      </w:r>
      <w:r w:rsidR="002F1DE1" w:rsidRPr="002F1DE1">
        <w:rPr>
          <w:bCs/>
        </w:rPr>
        <w:t>Kombinasi Pupuk Kandang Sapi Dan</w:t>
      </w:r>
      <w:r>
        <w:rPr>
          <w:bCs/>
        </w:rPr>
        <w:t xml:space="preserve"> </w:t>
      </w:r>
      <w:r w:rsidR="002F1DE1" w:rsidRPr="002F1DE1">
        <w:rPr>
          <w:bCs/>
        </w:rPr>
        <w:t>Biochar</w:t>
      </w:r>
      <w:r w:rsidR="002F1DE1">
        <w:rPr>
          <w:bCs/>
        </w:rPr>
        <w:t xml:space="preserve"> </w:t>
      </w:r>
      <w:r w:rsidR="002F1DE1" w:rsidRPr="002F1DE1">
        <w:rPr>
          <w:bCs/>
        </w:rPr>
        <w:t>Sekam Padi</w:t>
      </w:r>
      <w:r w:rsidR="00EA5146">
        <w:rPr>
          <w:bCs/>
        </w:rPr>
        <w:t xml:space="preserve"> </w:t>
      </w:r>
      <w:r w:rsidR="002F1DE1" w:rsidRPr="002F1DE1">
        <w:rPr>
          <w:bCs/>
        </w:rPr>
        <w:t>Pada Tanah Aluvial</w:t>
      </w:r>
    </w:p>
    <w:p w14:paraId="2B1F9C71" w14:textId="1240343F" w:rsidR="00EA5146" w:rsidRDefault="0025126C" w:rsidP="00EA5146">
      <w:pPr>
        <w:jc w:val="both"/>
        <w:rPr>
          <w:color w:val="000000" w:themeColor="text1"/>
        </w:rPr>
      </w:pPr>
      <w:r>
        <w:rPr>
          <w:color w:val="000000" w:themeColor="text1"/>
        </w:rPr>
        <w:t xml:space="preserve">Pembimbing </w:t>
      </w:r>
      <w:r w:rsidR="00EA5146">
        <w:rPr>
          <w:color w:val="000000" w:themeColor="text1"/>
        </w:rPr>
        <w:tab/>
      </w:r>
      <w:r w:rsidR="00EA5146">
        <w:rPr>
          <w:color w:val="000000" w:themeColor="text1"/>
        </w:rPr>
        <w:tab/>
      </w:r>
      <w:r>
        <w:rPr>
          <w:color w:val="000000" w:themeColor="text1"/>
        </w:rPr>
        <w:t>:</w:t>
      </w:r>
      <w:r>
        <w:rPr>
          <w:color w:val="000000" w:themeColor="text1"/>
          <w:lang w:val="en-ID"/>
        </w:rPr>
        <w:t xml:space="preserve"> </w:t>
      </w:r>
      <w:r>
        <w:rPr>
          <w:color w:val="000000" w:themeColor="text1"/>
        </w:rPr>
        <w:t xml:space="preserve">1. Ir. </w:t>
      </w:r>
      <w:r w:rsidR="002F1DE1">
        <w:rPr>
          <w:color w:val="000000" w:themeColor="text1"/>
        </w:rPr>
        <w:t>Astina</w:t>
      </w:r>
      <w:r>
        <w:rPr>
          <w:color w:val="000000" w:themeColor="text1"/>
        </w:rPr>
        <w:t>, M</w:t>
      </w:r>
      <w:r w:rsidR="002F1DE1">
        <w:rPr>
          <w:color w:val="000000" w:themeColor="text1"/>
        </w:rPr>
        <w:t>P</w:t>
      </w:r>
    </w:p>
    <w:p w14:paraId="20D2283F" w14:textId="39F29A8B" w:rsidR="0025126C" w:rsidRDefault="0025126C" w:rsidP="00C818E1">
      <w:pPr>
        <w:ind w:left="2268"/>
        <w:jc w:val="both"/>
        <w:rPr>
          <w:color w:val="000000" w:themeColor="text1"/>
        </w:rPr>
      </w:pPr>
      <w:r>
        <w:rPr>
          <w:color w:val="000000" w:themeColor="text1"/>
        </w:rPr>
        <w:t xml:space="preserve">2. </w:t>
      </w:r>
      <w:r w:rsidR="002F1DE1">
        <w:rPr>
          <w:color w:val="000000" w:themeColor="text1"/>
        </w:rPr>
        <w:t>Ir. Rini Susana, M.Sc</w:t>
      </w:r>
    </w:p>
    <w:p w14:paraId="395EBCB3" w14:textId="37AC6345" w:rsidR="0025126C" w:rsidRDefault="0025126C" w:rsidP="00EA5146">
      <w:pPr>
        <w:jc w:val="both"/>
        <w:rPr>
          <w:color w:val="000000" w:themeColor="text1"/>
        </w:rPr>
      </w:pPr>
      <w:r>
        <w:rPr>
          <w:color w:val="000000" w:themeColor="text1"/>
        </w:rPr>
        <w:t xml:space="preserve">Penguji </w:t>
      </w:r>
      <w:r w:rsidR="00EA5146">
        <w:rPr>
          <w:color w:val="000000" w:themeColor="text1"/>
        </w:rPr>
        <w:tab/>
      </w:r>
      <w:r w:rsidR="00EA5146">
        <w:rPr>
          <w:color w:val="000000" w:themeColor="text1"/>
        </w:rPr>
        <w:tab/>
      </w:r>
      <w:r>
        <w:rPr>
          <w:color w:val="000000" w:themeColor="text1"/>
        </w:rPr>
        <w:t xml:space="preserve">: 1. Ir. </w:t>
      </w:r>
      <w:r w:rsidR="002F1DE1">
        <w:rPr>
          <w:color w:val="000000" w:themeColor="text1"/>
        </w:rPr>
        <w:t>Eddy Santoso, M.Agr</w:t>
      </w:r>
    </w:p>
    <w:p w14:paraId="0279E145" w14:textId="5AEE7B56" w:rsidR="0025126C" w:rsidRDefault="0025126C" w:rsidP="00C818E1">
      <w:pPr>
        <w:ind w:left="2268"/>
        <w:jc w:val="both"/>
        <w:rPr>
          <w:color w:val="000000" w:themeColor="text1"/>
        </w:rPr>
      </w:pPr>
      <w:r>
        <w:rPr>
          <w:color w:val="000000" w:themeColor="text1"/>
        </w:rPr>
        <w:t xml:space="preserve">2. </w:t>
      </w:r>
      <w:r w:rsidR="002F1DE1">
        <w:rPr>
          <w:color w:val="000000" w:themeColor="text1"/>
        </w:rPr>
        <w:t>Ir. Warganda, MMA</w:t>
      </w:r>
    </w:p>
    <w:p w14:paraId="18C3B710" w14:textId="77777777" w:rsidR="0025126C" w:rsidRDefault="0025126C" w:rsidP="00EA5146">
      <w:pPr>
        <w:ind w:left="2160"/>
        <w:jc w:val="both"/>
        <w:rPr>
          <w:color w:val="000000" w:themeColor="text1"/>
        </w:rPr>
      </w:pPr>
    </w:p>
    <w:p w14:paraId="27528DA0" w14:textId="77777777" w:rsidR="0025126C" w:rsidRDefault="0025126C" w:rsidP="0025126C">
      <w:pPr>
        <w:ind w:left="2160"/>
        <w:rPr>
          <w:color w:val="000000" w:themeColor="text1"/>
        </w:rPr>
      </w:pPr>
    </w:p>
    <w:p w14:paraId="250FEF12" w14:textId="77777777" w:rsidR="0025126C" w:rsidRDefault="0025126C" w:rsidP="0025126C">
      <w:pPr>
        <w:ind w:left="2160"/>
        <w:rPr>
          <w:color w:val="000000" w:themeColor="text1"/>
        </w:rPr>
      </w:pPr>
    </w:p>
    <w:p w14:paraId="6F534500" w14:textId="77777777" w:rsidR="0025126C" w:rsidRDefault="0025126C" w:rsidP="0025126C">
      <w:pPr>
        <w:ind w:left="2160"/>
        <w:rPr>
          <w:color w:val="000000" w:themeColor="text1"/>
        </w:rPr>
      </w:pPr>
    </w:p>
    <w:p w14:paraId="688B0B6E" w14:textId="77777777" w:rsidR="0025126C" w:rsidRDefault="0025126C" w:rsidP="0025126C">
      <w:pPr>
        <w:ind w:left="2160"/>
        <w:rPr>
          <w:color w:val="000000" w:themeColor="text1"/>
        </w:rPr>
      </w:pPr>
    </w:p>
    <w:p w14:paraId="394273AC" w14:textId="77777777" w:rsidR="0025126C" w:rsidRDefault="0025126C" w:rsidP="0025126C">
      <w:pPr>
        <w:ind w:left="2160"/>
        <w:rPr>
          <w:color w:val="000000" w:themeColor="text1"/>
        </w:rPr>
      </w:pPr>
    </w:p>
    <w:p w14:paraId="455C58DD" w14:textId="77777777" w:rsidR="0025126C" w:rsidRDefault="0025126C" w:rsidP="0025126C">
      <w:pPr>
        <w:ind w:left="2160"/>
        <w:rPr>
          <w:color w:val="000000" w:themeColor="text1"/>
        </w:rPr>
      </w:pPr>
    </w:p>
    <w:p w14:paraId="02C9E5CA" w14:textId="77777777" w:rsidR="0025126C" w:rsidRDefault="0025126C" w:rsidP="0025126C">
      <w:pPr>
        <w:ind w:left="2160"/>
        <w:rPr>
          <w:color w:val="000000" w:themeColor="text1"/>
        </w:rPr>
      </w:pPr>
    </w:p>
    <w:p w14:paraId="16811F26" w14:textId="77777777" w:rsidR="0025126C" w:rsidRDefault="0025126C" w:rsidP="0025126C">
      <w:pPr>
        <w:rPr>
          <w:lang w:val="id-ID"/>
        </w:rPr>
      </w:pPr>
    </w:p>
    <w:p w14:paraId="7294A116" w14:textId="77777777" w:rsidR="0025126C" w:rsidRDefault="0025126C" w:rsidP="00D53624">
      <w:pPr>
        <w:spacing w:line="240" w:lineRule="auto"/>
        <w:jc w:val="center"/>
        <w:rPr>
          <w:b/>
          <w:sz w:val="28"/>
          <w:szCs w:val="28"/>
        </w:rPr>
        <w:sectPr w:rsidR="0025126C" w:rsidSect="008D3AC6">
          <w:pgSz w:w="11907" w:h="16839" w:code="9"/>
          <w:pgMar w:top="1701" w:right="1418" w:bottom="1701" w:left="2268" w:header="720" w:footer="720" w:gutter="0"/>
          <w:cols w:space="720"/>
          <w:docGrid w:linePitch="360"/>
        </w:sectPr>
      </w:pPr>
    </w:p>
    <w:p w14:paraId="4BBA8DD8" w14:textId="3867EDA6" w:rsidR="00D53624" w:rsidRDefault="00247DF7" w:rsidP="00247DF7">
      <w:pPr>
        <w:spacing w:line="240" w:lineRule="auto"/>
        <w:jc w:val="center"/>
        <w:rPr>
          <w:b/>
          <w:sz w:val="28"/>
          <w:szCs w:val="22"/>
        </w:rPr>
      </w:pPr>
      <w:r w:rsidRPr="00247DF7">
        <w:rPr>
          <w:b/>
          <w:sz w:val="28"/>
          <w:szCs w:val="22"/>
        </w:rPr>
        <w:lastRenderedPageBreak/>
        <w:t>RESPON PERTUMBUHAN DAN HASIL KEDELAI TERHADAP PEMBERIAN KOMBINASI PUPUK KANDANG SAPI DAN BIOCHAR SEKAM PADI PADA TANAH ALUVIAL</w:t>
      </w:r>
    </w:p>
    <w:p w14:paraId="0614D745" w14:textId="77777777" w:rsidR="00247DF7" w:rsidRPr="00247DF7" w:rsidRDefault="00247DF7" w:rsidP="00247DF7">
      <w:pPr>
        <w:spacing w:line="240" w:lineRule="auto"/>
        <w:jc w:val="center"/>
        <w:rPr>
          <w:b/>
          <w:sz w:val="28"/>
          <w:szCs w:val="22"/>
        </w:rPr>
      </w:pPr>
    </w:p>
    <w:p w14:paraId="4EE07E32" w14:textId="5E236B9F" w:rsidR="00D53624" w:rsidRPr="00C408FE" w:rsidRDefault="00185C5E" w:rsidP="00D53624">
      <w:pPr>
        <w:spacing w:afterLines="150" w:after="360" w:line="240" w:lineRule="auto"/>
        <w:jc w:val="center"/>
        <w:rPr>
          <w:b/>
          <w:noProof/>
          <w:vertAlign w:val="superscript"/>
        </w:rPr>
      </w:pPr>
      <w:r>
        <w:rPr>
          <w:b/>
          <w:noProof/>
        </w:rPr>
        <w:t>Galuh Ramadan</w:t>
      </w:r>
      <w:r w:rsidR="00D53624" w:rsidRPr="00C408FE">
        <w:rPr>
          <w:b/>
          <w:noProof/>
          <w:vertAlign w:val="superscript"/>
        </w:rPr>
        <w:t>(1)</w:t>
      </w:r>
      <w:r w:rsidR="00D53624" w:rsidRPr="00C408FE">
        <w:rPr>
          <w:b/>
          <w:noProof/>
        </w:rPr>
        <w:t xml:space="preserve">, </w:t>
      </w:r>
      <w:r>
        <w:rPr>
          <w:b/>
          <w:noProof/>
        </w:rPr>
        <w:t>Astina</w:t>
      </w:r>
      <w:r w:rsidR="00D53624" w:rsidRPr="00C408FE">
        <w:rPr>
          <w:b/>
          <w:noProof/>
          <w:vertAlign w:val="superscript"/>
        </w:rPr>
        <w:t>(2)</w:t>
      </w:r>
      <w:r w:rsidR="00D53624" w:rsidRPr="00C408FE">
        <w:rPr>
          <w:b/>
          <w:noProof/>
        </w:rPr>
        <w:t xml:space="preserve">, </w:t>
      </w:r>
      <w:r>
        <w:rPr>
          <w:b/>
          <w:noProof/>
        </w:rPr>
        <w:t>Rini Susana</w:t>
      </w:r>
      <w:r w:rsidR="00D53624" w:rsidRPr="00C408FE">
        <w:rPr>
          <w:b/>
          <w:noProof/>
          <w:vertAlign w:val="superscript"/>
        </w:rPr>
        <w:t>(2)</w:t>
      </w:r>
    </w:p>
    <w:p w14:paraId="15561F21" w14:textId="77777777" w:rsidR="00D53624" w:rsidRPr="00C408FE" w:rsidRDefault="00D53624" w:rsidP="00D53624">
      <w:pPr>
        <w:pStyle w:val="NoSpacing"/>
        <w:jc w:val="center"/>
        <w:rPr>
          <w:noProof/>
        </w:rPr>
      </w:pPr>
      <w:r w:rsidRPr="00C408FE">
        <w:rPr>
          <w:noProof/>
          <w:vertAlign w:val="superscript"/>
        </w:rPr>
        <w:t>(1)</w:t>
      </w:r>
      <w:r w:rsidRPr="00C408FE">
        <w:rPr>
          <w:noProof/>
        </w:rPr>
        <w:t xml:space="preserve">Mahasiswa Fakultas Pertanian, </w:t>
      </w:r>
      <w:r w:rsidRPr="00C408FE">
        <w:rPr>
          <w:noProof/>
          <w:vertAlign w:val="superscript"/>
        </w:rPr>
        <w:t>(2)</w:t>
      </w:r>
      <w:r w:rsidRPr="00C408FE">
        <w:rPr>
          <w:noProof/>
        </w:rPr>
        <w:t>Dosen Fakultas Pertanian</w:t>
      </w:r>
    </w:p>
    <w:p w14:paraId="23F4FC19" w14:textId="77777777" w:rsidR="00D53624" w:rsidRPr="00C408FE" w:rsidRDefault="00D53624" w:rsidP="00D53624">
      <w:pPr>
        <w:pStyle w:val="NoSpacing"/>
        <w:jc w:val="center"/>
        <w:rPr>
          <w:noProof/>
          <w:lang w:val="id-ID"/>
        </w:rPr>
      </w:pPr>
      <w:r w:rsidRPr="00C408FE">
        <w:rPr>
          <w:noProof/>
        </w:rPr>
        <w:t>Universitas Tanjungpura Pontianak</w:t>
      </w:r>
    </w:p>
    <w:p w14:paraId="08780D06" w14:textId="6BADA14A" w:rsidR="00D53624" w:rsidRPr="00C408FE" w:rsidRDefault="00D53624" w:rsidP="00D53624">
      <w:pPr>
        <w:tabs>
          <w:tab w:val="left" w:pos="5400"/>
        </w:tabs>
        <w:spacing w:line="240" w:lineRule="auto"/>
        <w:jc w:val="center"/>
        <w:rPr>
          <w:b/>
          <w:i/>
        </w:rPr>
      </w:pPr>
      <w:r w:rsidRPr="00C408FE">
        <w:rPr>
          <w:b/>
          <w:i/>
        </w:rPr>
        <w:t>e-mail :</w:t>
      </w:r>
      <w:r w:rsidR="00B31074">
        <w:rPr>
          <w:b/>
          <w:i/>
        </w:rPr>
        <w:t>galuhramadan2020</w:t>
      </w:r>
      <w:r>
        <w:rPr>
          <w:b/>
          <w:i/>
        </w:rPr>
        <w:t>@gmail.com</w:t>
      </w:r>
    </w:p>
    <w:p w14:paraId="00984CAA" w14:textId="77777777" w:rsidR="00D53624" w:rsidRPr="00C408FE" w:rsidRDefault="00D53624" w:rsidP="00D53624">
      <w:pPr>
        <w:spacing w:line="240" w:lineRule="auto"/>
        <w:jc w:val="center"/>
      </w:pPr>
    </w:p>
    <w:p w14:paraId="6DC1D30C" w14:textId="77777777" w:rsidR="00D53624" w:rsidRDefault="00D53624" w:rsidP="00D53624">
      <w:pPr>
        <w:spacing w:line="240" w:lineRule="auto"/>
        <w:jc w:val="center"/>
        <w:rPr>
          <w:b/>
        </w:rPr>
      </w:pPr>
      <w:r w:rsidRPr="008112FC">
        <w:rPr>
          <w:b/>
        </w:rPr>
        <w:t>ABSTRAK</w:t>
      </w:r>
    </w:p>
    <w:p w14:paraId="3FCA6387" w14:textId="77777777" w:rsidR="00D53624" w:rsidRPr="008112FC" w:rsidRDefault="00D53624" w:rsidP="00D53624">
      <w:pPr>
        <w:spacing w:line="240" w:lineRule="auto"/>
        <w:jc w:val="center"/>
        <w:rPr>
          <w:b/>
        </w:rPr>
      </w:pPr>
    </w:p>
    <w:p w14:paraId="52591446" w14:textId="69752E30" w:rsidR="00D53624" w:rsidRPr="001B6D0F" w:rsidRDefault="00D53624" w:rsidP="00D53624">
      <w:pPr>
        <w:tabs>
          <w:tab w:val="left" w:pos="2520"/>
        </w:tabs>
        <w:spacing w:line="240" w:lineRule="auto"/>
        <w:ind w:firstLine="567"/>
        <w:jc w:val="both"/>
      </w:pPr>
      <w:r>
        <w:rPr>
          <w:lang w:val="id-ID"/>
        </w:rPr>
        <w:t xml:space="preserve">  </w:t>
      </w:r>
      <w:r w:rsidR="002E32C5">
        <w:t>E</w:t>
      </w:r>
      <w:r w:rsidR="002E32C5" w:rsidRPr="00CA07B7">
        <w:t xml:space="preserve">damame banyak diolah menjadi susu </w:t>
      </w:r>
      <w:r w:rsidR="002E32C5">
        <w:t>bubuk, jus, pastry edamame, keru</w:t>
      </w:r>
      <w:r w:rsidR="002E32C5" w:rsidRPr="00CA07B7">
        <w:t>puk dan lain-lain</w:t>
      </w:r>
      <w:r>
        <w:t>.</w:t>
      </w:r>
      <w:r w:rsidRPr="00EA192C">
        <w:t xml:space="preserve"> </w:t>
      </w:r>
      <w:r w:rsidR="002E32C5">
        <w:t xml:space="preserve">Edamame juga mengandung protein senyawa organik seperti asam folat, mangan, isoflavones, beta karoten dan sukrosa. </w:t>
      </w:r>
      <w:r w:rsidR="00D75572">
        <w:rPr>
          <w:lang w:val="ms-MY"/>
        </w:rPr>
        <w:t>P</w:t>
      </w:r>
      <w:r w:rsidR="00D75572" w:rsidRPr="008E3525">
        <w:rPr>
          <w:lang w:val="ms-MY"/>
        </w:rPr>
        <w:t>upuk kandang sapi dapat memberikan manfaat pada tanaman dan tanah yaitu menyediakan unsur hara makro dan mikro bagi tanaman, menggemburkan tanah, memperbaiki stuktur tanah, meningkatkan porositas, aeras</w:t>
      </w:r>
      <w:r w:rsidR="00D75572">
        <w:rPr>
          <w:lang w:val="ms-MY"/>
        </w:rPr>
        <w:t>i</w:t>
      </w:r>
      <w:r w:rsidR="00D75572" w:rsidRPr="008E3525">
        <w:rPr>
          <w:lang w:val="ms-MY"/>
        </w:rPr>
        <w:t xml:space="preserve"> dan komposisi </w:t>
      </w:r>
      <w:r w:rsidR="00D75572">
        <w:rPr>
          <w:lang w:val="ms-MY"/>
        </w:rPr>
        <w:t>m</w:t>
      </w:r>
      <w:r w:rsidR="00D75572" w:rsidRPr="008E3525">
        <w:rPr>
          <w:lang w:val="ms-MY"/>
        </w:rPr>
        <w:t xml:space="preserve">ikroorganisme tanah </w:t>
      </w:r>
      <w:r w:rsidR="00D75572">
        <w:rPr>
          <w:lang w:val="ms-MY"/>
        </w:rPr>
        <w:t xml:space="preserve">serta meningkatkan daya serap air pada tanah. </w:t>
      </w:r>
      <w:r w:rsidR="00D75572" w:rsidRPr="00E015B8">
        <w:rPr>
          <w:i/>
          <w:iCs/>
        </w:rPr>
        <w:t>Biochar</w:t>
      </w:r>
      <w:r w:rsidR="00D75572" w:rsidRPr="00E015B8">
        <w:t xml:space="preserve"> berfungsi sebagai pembenah tanah alternatif untuk memperbaiki sifat fisik, kimia dan biologis tanah</w:t>
      </w:r>
      <w:r w:rsidR="00D75572">
        <w:t>.</w:t>
      </w:r>
      <w:r w:rsidR="00A208D3">
        <w:t xml:space="preserve"> Penelitian ini bertujuan untuk mengetahui dosis kombinasi terbaik pupuk kandang sapi dan </w:t>
      </w:r>
      <w:r w:rsidR="00A208D3" w:rsidRPr="00141928">
        <w:rPr>
          <w:i/>
          <w:iCs/>
        </w:rPr>
        <w:t>biochar</w:t>
      </w:r>
      <w:r w:rsidR="00A208D3" w:rsidRPr="007C7272">
        <w:t xml:space="preserve"> sekam padi</w:t>
      </w:r>
      <w:r w:rsidR="00A208D3">
        <w:t xml:space="preserve"> yang menghasilkan pertumbuhan dan hasil </w:t>
      </w:r>
      <w:r w:rsidR="00542CF7">
        <w:t>kedelai yang terbaik pada tanah aluvial</w:t>
      </w:r>
      <w:r w:rsidR="00542CF7">
        <w:rPr>
          <w:rFonts w:asciiTheme="majorBidi" w:hAnsiTheme="majorBidi" w:cstheme="majorBidi"/>
        </w:rPr>
        <w:t xml:space="preserve">. </w:t>
      </w:r>
      <w:r>
        <w:rPr>
          <w:rFonts w:asciiTheme="majorBidi" w:hAnsiTheme="majorBidi" w:cstheme="majorBidi"/>
          <w:lang w:val="id-ID"/>
        </w:rPr>
        <w:t>Penelitian ini dilaksanakan di kebun percobaan Fakultas Pertanian Universitas Tanjungpura Pontianak, penelitian ini berlangsung dari</w:t>
      </w:r>
      <w:r w:rsidR="00303642">
        <w:rPr>
          <w:rFonts w:asciiTheme="majorBidi" w:hAnsiTheme="majorBidi" w:cstheme="majorBidi"/>
        </w:rPr>
        <w:t xml:space="preserve"> </w:t>
      </w:r>
      <w:r w:rsidR="00303642">
        <w:t>26 Agustus-10 November 2020</w:t>
      </w:r>
      <w:r>
        <w:rPr>
          <w:rFonts w:asciiTheme="majorBidi" w:hAnsiTheme="majorBidi" w:cstheme="majorBidi"/>
          <w:lang w:val="id-ID"/>
        </w:rPr>
        <w:t xml:space="preserve">. Penelitian ini menggunakan metode Rancangan Acak Lengkap (RAL) yaitu pemberian </w:t>
      </w:r>
      <w:r w:rsidR="00303642">
        <w:rPr>
          <w:rFonts w:asciiTheme="majorBidi" w:hAnsiTheme="majorBidi" w:cstheme="majorBidi"/>
        </w:rPr>
        <w:t xml:space="preserve">kombinasi pupuk </w:t>
      </w:r>
      <w:r w:rsidR="00785FDF">
        <w:rPr>
          <w:rFonts w:asciiTheme="majorBidi" w:hAnsiTheme="majorBidi" w:cstheme="majorBidi"/>
        </w:rPr>
        <w:t>kandang</w:t>
      </w:r>
      <w:r w:rsidR="00303642">
        <w:rPr>
          <w:rFonts w:asciiTheme="majorBidi" w:hAnsiTheme="majorBidi" w:cstheme="majorBidi"/>
        </w:rPr>
        <w:t xml:space="preserve"> sapi dan biochar sekam padi pada tanah aluvial</w:t>
      </w:r>
      <w:r>
        <w:rPr>
          <w:rFonts w:asciiTheme="majorBidi" w:hAnsiTheme="majorBidi" w:cstheme="majorBidi"/>
          <w:lang w:val="id-ID"/>
        </w:rPr>
        <w:t xml:space="preserve">, penelitian ini terdapat </w:t>
      </w:r>
      <w:r w:rsidR="00303642">
        <w:rPr>
          <w:rFonts w:asciiTheme="majorBidi" w:hAnsiTheme="majorBidi" w:cstheme="majorBidi"/>
        </w:rPr>
        <w:t>4</w:t>
      </w:r>
      <w:r>
        <w:rPr>
          <w:rFonts w:asciiTheme="majorBidi" w:hAnsiTheme="majorBidi" w:cstheme="majorBidi"/>
          <w:lang w:val="id-ID"/>
        </w:rPr>
        <w:t xml:space="preserve"> perlakuan, 5 ulangan dan</w:t>
      </w:r>
      <w:r w:rsidR="00303642">
        <w:rPr>
          <w:rFonts w:asciiTheme="majorBidi" w:hAnsiTheme="majorBidi" w:cstheme="majorBidi"/>
        </w:rPr>
        <w:t xml:space="preserve">n </w:t>
      </w:r>
      <w:r>
        <w:rPr>
          <w:rFonts w:asciiTheme="majorBidi" w:hAnsiTheme="majorBidi" w:cstheme="majorBidi"/>
          <w:lang w:val="id-ID"/>
        </w:rPr>
        <w:t xml:space="preserve">4 sampel tanaman. </w:t>
      </w:r>
      <w:r w:rsidR="0065566E">
        <w:rPr>
          <w:rFonts w:asciiTheme="majorBidi" w:hAnsiTheme="majorBidi" w:cstheme="majorBidi"/>
        </w:rPr>
        <w:t xml:space="preserve">Kombinasi pupuk kandang sapi dan biochar sekam padi </w:t>
      </w:r>
      <w:r>
        <w:rPr>
          <w:rFonts w:asciiTheme="majorBidi" w:hAnsiTheme="majorBidi" w:cstheme="majorBidi"/>
          <w:lang w:val="id-ID"/>
        </w:rPr>
        <w:t>terdiri dari (p</w:t>
      </w:r>
      <w:r>
        <w:rPr>
          <w:rFonts w:asciiTheme="majorBidi" w:hAnsiTheme="majorBidi" w:cstheme="majorBidi"/>
          <w:vertAlign w:val="subscript"/>
          <w:lang w:val="id-ID"/>
        </w:rPr>
        <w:t>1</w:t>
      </w:r>
      <w:r>
        <w:rPr>
          <w:rFonts w:asciiTheme="majorBidi" w:hAnsiTheme="majorBidi" w:cstheme="majorBidi"/>
          <w:lang w:val="id-ID"/>
        </w:rPr>
        <w:t xml:space="preserve">) </w:t>
      </w:r>
      <w:r w:rsidR="0065566E">
        <w:rPr>
          <w:rFonts w:asciiTheme="majorBidi" w:hAnsiTheme="majorBidi" w:cstheme="majorBidi"/>
        </w:rPr>
        <w:t>5 ton/ha+12 ton/ha</w:t>
      </w:r>
      <w:r>
        <w:rPr>
          <w:rFonts w:asciiTheme="majorBidi" w:hAnsiTheme="majorBidi" w:cstheme="majorBidi"/>
          <w:lang w:val="id-ID"/>
        </w:rPr>
        <w:t>,</w:t>
      </w:r>
      <w:r w:rsidR="0065566E">
        <w:rPr>
          <w:rFonts w:asciiTheme="majorBidi" w:hAnsiTheme="majorBidi" w:cstheme="majorBidi"/>
        </w:rPr>
        <w:t xml:space="preserve"> </w:t>
      </w:r>
      <w:r>
        <w:rPr>
          <w:rFonts w:asciiTheme="majorBidi" w:hAnsiTheme="majorBidi" w:cstheme="majorBidi"/>
          <w:lang w:val="id-ID"/>
        </w:rPr>
        <w:t>(p</w:t>
      </w:r>
      <w:r>
        <w:rPr>
          <w:rFonts w:asciiTheme="majorBidi" w:hAnsiTheme="majorBidi" w:cstheme="majorBidi"/>
          <w:vertAlign w:val="subscript"/>
          <w:lang w:val="id-ID"/>
        </w:rPr>
        <w:t>2</w:t>
      </w:r>
      <w:r>
        <w:rPr>
          <w:rFonts w:asciiTheme="majorBidi" w:hAnsiTheme="majorBidi" w:cstheme="majorBidi"/>
          <w:lang w:val="id-ID"/>
        </w:rPr>
        <w:t>)</w:t>
      </w:r>
      <w:r w:rsidR="0065566E">
        <w:rPr>
          <w:rFonts w:asciiTheme="majorBidi" w:hAnsiTheme="majorBidi" w:cstheme="majorBidi"/>
        </w:rPr>
        <w:t xml:space="preserve"> 10 ton/ha+10 ton/ha</w:t>
      </w:r>
      <w:r>
        <w:rPr>
          <w:rFonts w:asciiTheme="majorBidi" w:hAnsiTheme="majorBidi" w:cstheme="majorBidi"/>
          <w:lang w:val="id-ID"/>
        </w:rPr>
        <w:t>, (p</w:t>
      </w:r>
      <w:r>
        <w:rPr>
          <w:rFonts w:asciiTheme="majorBidi" w:hAnsiTheme="majorBidi" w:cstheme="majorBidi"/>
          <w:vertAlign w:val="subscript"/>
          <w:lang w:val="id-ID"/>
        </w:rPr>
        <w:t>3</w:t>
      </w:r>
      <w:r>
        <w:rPr>
          <w:rFonts w:asciiTheme="majorBidi" w:hAnsiTheme="majorBidi" w:cstheme="majorBidi"/>
          <w:lang w:val="id-ID"/>
        </w:rPr>
        <w:t xml:space="preserve">) </w:t>
      </w:r>
      <w:r w:rsidR="0065566E">
        <w:rPr>
          <w:rFonts w:asciiTheme="majorBidi" w:hAnsiTheme="majorBidi" w:cstheme="majorBidi"/>
        </w:rPr>
        <w:t>15 ton/ha+8 ton/ha</w:t>
      </w:r>
      <w:r>
        <w:rPr>
          <w:rFonts w:asciiTheme="majorBidi" w:hAnsiTheme="majorBidi" w:cstheme="majorBidi"/>
          <w:lang w:val="id-ID"/>
        </w:rPr>
        <w:t>, (p</w:t>
      </w:r>
      <w:r>
        <w:rPr>
          <w:rFonts w:asciiTheme="majorBidi" w:hAnsiTheme="majorBidi" w:cstheme="majorBidi"/>
          <w:vertAlign w:val="subscript"/>
          <w:lang w:val="id-ID"/>
        </w:rPr>
        <w:t>4</w:t>
      </w:r>
      <w:r>
        <w:rPr>
          <w:rFonts w:asciiTheme="majorBidi" w:hAnsiTheme="majorBidi" w:cstheme="majorBidi"/>
          <w:lang w:val="id-ID"/>
        </w:rPr>
        <w:t>) 2</w:t>
      </w:r>
      <w:r w:rsidR="0065566E">
        <w:rPr>
          <w:rFonts w:asciiTheme="majorBidi" w:hAnsiTheme="majorBidi" w:cstheme="majorBidi"/>
        </w:rPr>
        <w:t xml:space="preserve">0 ton/ha+6 ton/ha. </w:t>
      </w:r>
      <w:r>
        <w:rPr>
          <w:rFonts w:asciiTheme="majorBidi" w:hAnsiTheme="majorBidi" w:cstheme="majorBidi"/>
          <w:lang w:val="id-ID"/>
        </w:rPr>
        <w:t>Variabel pengamatan yang diamati dalam penelitian ini adalah tinggi tanaman (cm),</w:t>
      </w:r>
      <w:r w:rsidR="001B6D0F">
        <w:rPr>
          <w:rFonts w:asciiTheme="majorBidi" w:hAnsiTheme="majorBidi" w:cstheme="majorBidi"/>
        </w:rPr>
        <w:t xml:space="preserve"> jumlah cabang (cabang)</w:t>
      </w:r>
      <w:r>
        <w:rPr>
          <w:rFonts w:asciiTheme="majorBidi" w:hAnsiTheme="majorBidi" w:cstheme="majorBidi"/>
          <w:lang w:val="id-ID"/>
        </w:rPr>
        <w:t xml:space="preserve"> volume akar (cm</w:t>
      </w:r>
      <w:r>
        <w:rPr>
          <w:rFonts w:asciiTheme="majorBidi" w:hAnsiTheme="majorBidi" w:cstheme="majorBidi"/>
          <w:vertAlign w:val="superscript"/>
          <w:lang w:val="id-ID"/>
        </w:rPr>
        <w:t>3</w:t>
      </w:r>
      <w:r>
        <w:rPr>
          <w:rFonts w:asciiTheme="majorBidi" w:hAnsiTheme="majorBidi" w:cstheme="majorBidi"/>
          <w:lang w:val="id-ID"/>
        </w:rPr>
        <w:t xml:space="preserve">), berat kering tanaman (g), </w:t>
      </w:r>
      <w:r>
        <w:rPr>
          <w:rFonts w:asciiTheme="majorBidi" w:hAnsiTheme="majorBidi" w:cstheme="majorBidi"/>
        </w:rPr>
        <w:t xml:space="preserve">jumlah </w:t>
      </w:r>
      <w:r w:rsidR="001B6D0F">
        <w:rPr>
          <w:rFonts w:asciiTheme="majorBidi" w:hAnsiTheme="majorBidi" w:cstheme="majorBidi"/>
        </w:rPr>
        <w:t>polong segar</w:t>
      </w:r>
      <w:r>
        <w:rPr>
          <w:rFonts w:asciiTheme="majorBidi" w:hAnsiTheme="majorBidi" w:cstheme="majorBidi"/>
        </w:rPr>
        <w:t xml:space="preserve"> per tanaman (buah)</w:t>
      </w:r>
      <w:r w:rsidR="001B6D0F">
        <w:rPr>
          <w:rFonts w:asciiTheme="majorBidi" w:hAnsiTheme="majorBidi" w:cstheme="majorBidi"/>
        </w:rPr>
        <w:t>,bobot polong segar per tanaman (g), jumlah polong isi (buah), jumlah polong hampa (buah) dan bobot polong isi (</w:t>
      </w:r>
      <w:r w:rsidR="00136414">
        <w:rPr>
          <w:rFonts w:asciiTheme="majorBidi" w:hAnsiTheme="majorBidi" w:cstheme="majorBidi"/>
        </w:rPr>
        <w:t>g</w:t>
      </w:r>
      <w:r w:rsidR="001B6D0F">
        <w:rPr>
          <w:rFonts w:asciiTheme="majorBidi" w:hAnsiTheme="majorBidi" w:cstheme="majorBidi"/>
        </w:rPr>
        <w:t>).</w:t>
      </w:r>
      <w:r w:rsidR="009F54CA">
        <w:rPr>
          <w:rFonts w:asciiTheme="majorBidi" w:hAnsiTheme="majorBidi" w:cstheme="majorBidi"/>
        </w:rPr>
        <w:t xml:space="preserve"> </w:t>
      </w:r>
      <w:r w:rsidR="009F54CA" w:rsidRPr="00DE0C79">
        <w:t xml:space="preserve">Berdasarkan hasil penelitian </w:t>
      </w:r>
      <w:r w:rsidR="009F54CA">
        <w:t xml:space="preserve">respon pertumbuhan dan hasil kedelai terhadap </w:t>
      </w:r>
      <w:r w:rsidR="009F54CA" w:rsidRPr="00DE0C79">
        <w:t>pemberian</w:t>
      </w:r>
      <w:r w:rsidR="009F54CA">
        <w:t xml:space="preserve"> kombinasi pupuk kandang sapi dan biochar sekam padi, dapat disimpulkan bahwa p</w:t>
      </w:r>
      <w:r w:rsidR="009F54CA" w:rsidRPr="001C33E3">
        <w:t xml:space="preserve">emberian kombinasi pupuk kandang sapi 15 ton/ha dan biochar sekam padi 8 ton/ha </w:t>
      </w:r>
      <w:r w:rsidR="009F54CA">
        <w:t xml:space="preserve">cenderung meningkatkan </w:t>
      </w:r>
      <w:r w:rsidR="009F54CA" w:rsidRPr="001C33E3">
        <w:t xml:space="preserve">jumlah polong isi </w:t>
      </w:r>
      <w:r w:rsidR="009F54CA">
        <w:t xml:space="preserve">yaitu </w:t>
      </w:r>
      <w:r w:rsidR="009F54CA" w:rsidRPr="001C33E3">
        <w:t>2</w:t>
      </w:r>
      <w:r w:rsidR="009F54CA">
        <w:t>0</w:t>
      </w:r>
      <w:r w:rsidR="009F54CA" w:rsidRPr="001C33E3">
        <w:t>,</w:t>
      </w:r>
      <w:r w:rsidR="009F54CA">
        <w:t>27</w:t>
      </w:r>
      <w:r w:rsidR="009F54CA" w:rsidRPr="001C33E3">
        <w:t xml:space="preserve"> buah/tanaman</w:t>
      </w:r>
      <w:r w:rsidR="009F54CA">
        <w:t>.</w:t>
      </w:r>
    </w:p>
    <w:p w14:paraId="3E6BA04A" w14:textId="77777777" w:rsidR="00D53624" w:rsidRPr="00C408FE" w:rsidRDefault="00D53624" w:rsidP="00D53624">
      <w:pPr>
        <w:pStyle w:val="ListParagraph"/>
        <w:spacing w:line="240" w:lineRule="auto"/>
        <w:ind w:left="0" w:firstLine="567"/>
        <w:jc w:val="both"/>
        <w:rPr>
          <w:highlight w:val="yellow"/>
          <w:lang w:val="id-ID"/>
        </w:rPr>
      </w:pPr>
    </w:p>
    <w:p w14:paraId="41F10F13" w14:textId="027EB91C" w:rsidR="00D53624" w:rsidRPr="00873CEA" w:rsidRDefault="00D53624" w:rsidP="00D53624">
      <w:pPr>
        <w:spacing w:after="240" w:line="240" w:lineRule="auto"/>
        <w:ind w:left="1418" w:hanging="1418"/>
        <w:jc w:val="both"/>
        <w:rPr>
          <w:b/>
          <w:i/>
          <w:iCs/>
          <w:lang w:val="id-ID"/>
        </w:rPr>
      </w:pPr>
      <w:r w:rsidRPr="005B1B45">
        <w:rPr>
          <w:b/>
        </w:rPr>
        <w:t xml:space="preserve">Kata kunci : </w:t>
      </w:r>
      <w:r w:rsidR="0078434A" w:rsidRPr="0078434A">
        <w:rPr>
          <w:b/>
          <w:i/>
          <w:iCs/>
        </w:rPr>
        <w:t>Aluvial,</w:t>
      </w:r>
      <w:r w:rsidR="0078434A">
        <w:rPr>
          <w:b/>
        </w:rPr>
        <w:t xml:space="preserve"> </w:t>
      </w:r>
      <w:r w:rsidR="00873CEA" w:rsidRPr="00873CEA">
        <w:rPr>
          <w:b/>
          <w:i/>
          <w:iCs/>
        </w:rPr>
        <w:t xml:space="preserve">Biochar sekam padi, edamame, kedelai, pupuk kandang sapi </w:t>
      </w:r>
    </w:p>
    <w:p w14:paraId="57DC1DB9" w14:textId="77777777" w:rsidR="00D53624" w:rsidRPr="00C408FE" w:rsidRDefault="00D53624" w:rsidP="00D53624">
      <w:pPr>
        <w:spacing w:after="200" w:line="240" w:lineRule="auto"/>
        <w:rPr>
          <w:i/>
          <w:lang w:val="id-ID"/>
        </w:rPr>
      </w:pPr>
      <w:r w:rsidRPr="00C408FE">
        <w:rPr>
          <w:i/>
          <w:lang w:val="id-ID"/>
        </w:rPr>
        <w:br w:type="page"/>
      </w:r>
    </w:p>
    <w:p w14:paraId="56D23E09" w14:textId="77777777" w:rsidR="00457F52" w:rsidRDefault="00457F52" w:rsidP="009D5DA8">
      <w:pPr>
        <w:spacing w:line="240" w:lineRule="auto"/>
        <w:jc w:val="center"/>
        <w:rPr>
          <w:b/>
          <w:lang w:val="id-ID" w:eastAsia="id-ID"/>
        </w:rPr>
        <w:sectPr w:rsidR="00457F52" w:rsidSect="00C41B28">
          <w:headerReference w:type="default" r:id="rId9"/>
          <w:footerReference w:type="default" r:id="rId10"/>
          <w:pgSz w:w="11907" w:h="16839" w:code="9"/>
          <w:pgMar w:top="1701" w:right="1418" w:bottom="1701" w:left="2268" w:header="720" w:footer="720" w:gutter="0"/>
          <w:pgNumType w:start="1"/>
          <w:cols w:space="720"/>
          <w:titlePg/>
          <w:docGrid w:linePitch="360"/>
        </w:sectPr>
      </w:pPr>
    </w:p>
    <w:p w14:paraId="024876EB" w14:textId="3F2DB053" w:rsidR="00D53624" w:rsidRDefault="009D5DA8" w:rsidP="009D5DA8">
      <w:pPr>
        <w:spacing w:line="240" w:lineRule="auto"/>
        <w:jc w:val="center"/>
        <w:rPr>
          <w:b/>
          <w:lang w:val="id-ID" w:eastAsia="id-ID"/>
        </w:rPr>
      </w:pPr>
      <w:r w:rsidRPr="009D5DA8">
        <w:rPr>
          <w:b/>
          <w:lang w:val="id-ID" w:eastAsia="id-ID"/>
        </w:rPr>
        <w:lastRenderedPageBreak/>
        <w:t xml:space="preserve">RESPONSE OF </w:t>
      </w:r>
      <w:r w:rsidR="00136414">
        <w:rPr>
          <w:b/>
          <w:lang w:eastAsia="id-ID"/>
        </w:rPr>
        <w:t>SOYBEAN</w:t>
      </w:r>
      <w:r w:rsidRPr="009D5DA8">
        <w:rPr>
          <w:b/>
          <w:lang w:val="id-ID" w:eastAsia="id-ID"/>
        </w:rPr>
        <w:t xml:space="preserve"> GROWTH AND </w:t>
      </w:r>
      <w:r w:rsidR="00136414">
        <w:rPr>
          <w:b/>
          <w:lang w:eastAsia="id-ID"/>
        </w:rPr>
        <w:t>YIELD</w:t>
      </w:r>
      <w:r w:rsidRPr="009D5DA8">
        <w:rPr>
          <w:b/>
          <w:lang w:val="id-ID" w:eastAsia="id-ID"/>
        </w:rPr>
        <w:t xml:space="preserve"> TO THE COMBINATION OF COW</w:t>
      </w:r>
      <w:r w:rsidR="00136414">
        <w:rPr>
          <w:b/>
          <w:lang w:eastAsia="id-ID"/>
        </w:rPr>
        <w:t xml:space="preserve"> MANURE</w:t>
      </w:r>
      <w:r w:rsidRPr="009D5DA8">
        <w:rPr>
          <w:b/>
          <w:lang w:val="id-ID" w:eastAsia="id-ID"/>
        </w:rPr>
        <w:t xml:space="preserve"> AND RICE HU</w:t>
      </w:r>
      <w:r w:rsidR="00136414">
        <w:rPr>
          <w:b/>
          <w:lang w:eastAsia="id-ID"/>
        </w:rPr>
        <w:t>SK</w:t>
      </w:r>
      <w:r w:rsidRPr="009D5DA8">
        <w:rPr>
          <w:b/>
          <w:lang w:val="id-ID" w:eastAsia="id-ID"/>
        </w:rPr>
        <w:t xml:space="preserve"> BIOCHAR IN A</w:t>
      </w:r>
      <w:r w:rsidR="00136414">
        <w:rPr>
          <w:b/>
          <w:lang w:eastAsia="id-ID"/>
        </w:rPr>
        <w:t>L</w:t>
      </w:r>
      <w:r w:rsidRPr="009D5DA8">
        <w:rPr>
          <w:b/>
          <w:lang w:val="id-ID" w:eastAsia="id-ID"/>
        </w:rPr>
        <w:t>LUVIAL SOIL</w:t>
      </w:r>
    </w:p>
    <w:p w14:paraId="3106C746" w14:textId="188674AB" w:rsidR="00D53624" w:rsidRPr="00C408FE" w:rsidRDefault="00590557" w:rsidP="00D53624">
      <w:pPr>
        <w:spacing w:afterLines="150" w:after="360" w:line="240" w:lineRule="auto"/>
        <w:jc w:val="center"/>
        <w:rPr>
          <w:b/>
          <w:noProof/>
          <w:vertAlign w:val="superscript"/>
        </w:rPr>
      </w:pPr>
      <w:r>
        <w:rPr>
          <w:b/>
          <w:noProof/>
        </w:rPr>
        <w:t>Galuh Ramadan</w:t>
      </w:r>
      <w:r w:rsidR="00D53624" w:rsidRPr="00C408FE">
        <w:rPr>
          <w:b/>
          <w:noProof/>
          <w:vertAlign w:val="superscript"/>
        </w:rPr>
        <w:t>(1)</w:t>
      </w:r>
      <w:r w:rsidR="00D53624" w:rsidRPr="00C408FE">
        <w:rPr>
          <w:b/>
          <w:noProof/>
        </w:rPr>
        <w:t xml:space="preserve">, </w:t>
      </w:r>
      <w:r>
        <w:rPr>
          <w:b/>
          <w:noProof/>
        </w:rPr>
        <w:t>Astina</w:t>
      </w:r>
      <w:r w:rsidR="00D53624" w:rsidRPr="00C408FE">
        <w:rPr>
          <w:b/>
          <w:noProof/>
          <w:vertAlign w:val="superscript"/>
        </w:rPr>
        <w:t>(2)</w:t>
      </w:r>
      <w:r w:rsidR="00D53624" w:rsidRPr="00C408FE">
        <w:rPr>
          <w:b/>
          <w:noProof/>
        </w:rPr>
        <w:t xml:space="preserve">, </w:t>
      </w:r>
      <w:r>
        <w:rPr>
          <w:b/>
          <w:noProof/>
        </w:rPr>
        <w:t>Rini Susana</w:t>
      </w:r>
      <w:r w:rsidR="00D53624" w:rsidRPr="00C408FE">
        <w:rPr>
          <w:b/>
          <w:noProof/>
          <w:vertAlign w:val="superscript"/>
        </w:rPr>
        <w:t>(2)</w:t>
      </w:r>
    </w:p>
    <w:p w14:paraId="6C17A138" w14:textId="6BC1BD57" w:rsidR="00D53624" w:rsidRPr="001F0208" w:rsidRDefault="00D53624" w:rsidP="00D53624">
      <w:pPr>
        <w:spacing w:line="240" w:lineRule="auto"/>
        <w:ind w:left="2835" w:hanging="2835"/>
        <w:rPr>
          <w:lang w:val="id-ID" w:eastAsia="id-ID"/>
        </w:rPr>
      </w:pPr>
      <w:r w:rsidRPr="001F0208">
        <w:rPr>
          <w:vertAlign w:val="superscript"/>
          <w:lang w:val="id-ID" w:eastAsia="id-ID"/>
        </w:rPr>
        <w:t xml:space="preserve"> (1)</w:t>
      </w:r>
      <w:r w:rsidRPr="001F0208">
        <w:rPr>
          <w:lang w:val="id-ID" w:eastAsia="id-ID"/>
        </w:rPr>
        <w:t xml:space="preserve"> Student of Faculty of Agricalture and </w:t>
      </w:r>
      <w:r w:rsidRPr="001F0208">
        <w:rPr>
          <w:vertAlign w:val="superscript"/>
          <w:lang w:val="id-ID" w:eastAsia="id-ID"/>
        </w:rPr>
        <w:t xml:space="preserve">(2) </w:t>
      </w:r>
      <w:r w:rsidRPr="001F0208">
        <w:rPr>
          <w:lang w:val="id-ID" w:eastAsia="id-ID"/>
        </w:rPr>
        <w:t>Lecturer</w:t>
      </w:r>
      <w:r w:rsidR="00136414">
        <w:rPr>
          <w:lang w:eastAsia="id-ID"/>
        </w:rPr>
        <w:t>s</w:t>
      </w:r>
      <w:r w:rsidRPr="001F0208">
        <w:rPr>
          <w:lang w:val="id-ID" w:eastAsia="id-ID"/>
        </w:rPr>
        <w:t xml:space="preserve"> the Faculty of Agricaltur</w:t>
      </w:r>
      <w:r w:rsidR="005F5F18">
        <w:rPr>
          <w:lang w:eastAsia="id-ID"/>
        </w:rPr>
        <w:t>e</w:t>
      </w:r>
      <w:r w:rsidRPr="001F0208">
        <w:rPr>
          <w:lang w:val="id-ID" w:eastAsia="id-ID"/>
        </w:rPr>
        <w:t xml:space="preserve"> of Tanjungpura University</w:t>
      </w:r>
    </w:p>
    <w:p w14:paraId="6190DB8D" w14:textId="610F59CC" w:rsidR="00D53624" w:rsidRDefault="00D53624" w:rsidP="00D53624">
      <w:pPr>
        <w:spacing w:line="240" w:lineRule="auto"/>
        <w:ind w:left="2552" w:hanging="2835"/>
        <w:rPr>
          <w:b/>
          <w:i/>
        </w:rPr>
      </w:pPr>
      <w:r>
        <w:rPr>
          <w:b/>
          <w:lang w:val="id-ID" w:eastAsia="id-ID"/>
        </w:rPr>
        <w:tab/>
      </w:r>
      <w:r w:rsidRPr="00C408FE">
        <w:rPr>
          <w:b/>
          <w:i/>
        </w:rPr>
        <w:t>e-mail :</w:t>
      </w:r>
      <w:r w:rsidR="00DD1C19">
        <w:rPr>
          <w:b/>
          <w:i/>
        </w:rPr>
        <w:t>galuhramadan2020</w:t>
      </w:r>
      <w:r>
        <w:rPr>
          <w:b/>
          <w:i/>
        </w:rPr>
        <w:t>@gmail.com</w:t>
      </w:r>
    </w:p>
    <w:p w14:paraId="0D4393F5" w14:textId="77777777" w:rsidR="00D53624" w:rsidRPr="001F0208" w:rsidRDefault="00D53624" w:rsidP="00D53624">
      <w:pPr>
        <w:spacing w:line="240" w:lineRule="auto"/>
        <w:ind w:left="2552" w:hanging="2835"/>
        <w:rPr>
          <w:b/>
          <w:lang w:val="id-ID" w:eastAsia="id-ID"/>
        </w:rPr>
      </w:pPr>
    </w:p>
    <w:p w14:paraId="748FC869" w14:textId="77777777" w:rsidR="00D53624" w:rsidRDefault="00D53624" w:rsidP="00D53624">
      <w:pPr>
        <w:spacing w:line="240" w:lineRule="auto"/>
        <w:ind w:left="2835" w:hanging="2835"/>
        <w:jc w:val="center"/>
        <w:rPr>
          <w:b/>
          <w:lang w:val="id-ID" w:eastAsia="id-ID"/>
        </w:rPr>
      </w:pPr>
      <w:r>
        <w:rPr>
          <w:b/>
          <w:lang w:val="id-ID" w:eastAsia="id-ID"/>
        </w:rPr>
        <w:t>ABSTRACT</w:t>
      </w:r>
    </w:p>
    <w:p w14:paraId="4B085D01" w14:textId="77777777" w:rsidR="00D53624" w:rsidRDefault="00D53624" w:rsidP="00D53624">
      <w:pPr>
        <w:spacing w:line="240" w:lineRule="auto"/>
        <w:ind w:left="2835" w:hanging="2835"/>
        <w:rPr>
          <w:b/>
          <w:lang w:val="id-ID" w:eastAsia="id-ID"/>
        </w:rPr>
      </w:pPr>
    </w:p>
    <w:p w14:paraId="55F66256" w14:textId="50D9E1F5" w:rsidR="00D53624" w:rsidRPr="0078434A" w:rsidRDefault="00392144" w:rsidP="00392144">
      <w:pPr>
        <w:spacing w:line="240" w:lineRule="auto"/>
        <w:ind w:firstLine="720"/>
        <w:jc w:val="both"/>
        <w:rPr>
          <w:lang w:eastAsia="id-ID"/>
        </w:rPr>
      </w:pPr>
      <w:r>
        <w:rPr>
          <w:lang w:val="id-ID" w:eastAsia="id-ID"/>
        </w:rPr>
        <w:t>Edamame was common</w:t>
      </w:r>
      <w:r w:rsidRPr="0038508D">
        <w:rPr>
          <w:lang w:val="id-ID" w:eastAsia="id-ID"/>
        </w:rPr>
        <w:t>ly processed into powdered milk</w:t>
      </w:r>
      <w:r>
        <w:rPr>
          <w:lang w:val="id-ID" w:eastAsia="id-ID"/>
        </w:rPr>
        <w:t>, juice, edamame pastry, c</w:t>
      </w:r>
      <w:r w:rsidR="00136414">
        <w:rPr>
          <w:lang w:eastAsia="id-ID"/>
        </w:rPr>
        <w:t>hips</w:t>
      </w:r>
      <w:r>
        <w:rPr>
          <w:lang w:val="id-ID" w:eastAsia="id-ID"/>
        </w:rPr>
        <w:t xml:space="preserve"> and others. Edamame</w:t>
      </w:r>
      <w:r w:rsidRPr="0038508D">
        <w:rPr>
          <w:lang w:val="id-ID" w:eastAsia="id-ID"/>
        </w:rPr>
        <w:t xml:space="preserve"> contains protein</w:t>
      </w:r>
      <w:r>
        <w:rPr>
          <w:lang w:eastAsia="id-ID"/>
        </w:rPr>
        <w:t xml:space="preserve"> and</w:t>
      </w:r>
      <w:r w:rsidRPr="0038508D">
        <w:rPr>
          <w:lang w:val="id-ID" w:eastAsia="id-ID"/>
        </w:rPr>
        <w:t xml:space="preserve"> organic compounds such as folic acid, manganese, isoflavones, beta carotene and sucrose</w:t>
      </w:r>
      <w:r>
        <w:rPr>
          <w:lang w:eastAsia="id-ID"/>
        </w:rPr>
        <w:t xml:space="preserve">. </w:t>
      </w:r>
      <w:r w:rsidRPr="00B246D1">
        <w:rPr>
          <w:lang w:val="id-ID" w:eastAsia="id-ID"/>
        </w:rPr>
        <w:t>Cow manures have beneficial effect to plants and soil</w:t>
      </w:r>
      <w:r>
        <w:rPr>
          <w:lang w:val="id-ID" w:eastAsia="id-ID"/>
        </w:rPr>
        <w:t xml:space="preserve">, such as </w:t>
      </w:r>
      <w:r w:rsidRPr="0038508D">
        <w:rPr>
          <w:lang w:val="id-ID" w:eastAsia="id-ID"/>
        </w:rPr>
        <w:t>providing macro and micro nutrients for plants, loosening the soil, improving soil structure, increasing porosity, aeration and so</w:t>
      </w:r>
      <w:r>
        <w:rPr>
          <w:lang w:val="id-ID" w:eastAsia="id-ID"/>
        </w:rPr>
        <w:t>il microorganism composition also</w:t>
      </w:r>
      <w:r w:rsidRPr="0038508D">
        <w:rPr>
          <w:lang w:val="id-ID" w:eastAsia="id-ID"/>
        </w:rPr>
        <w:t xml:space="preserve"> increas</w:t>
      </w:r>
      <w:r>
        <w:rPr>
          <w:lang w:val="id-ID" w:eastAsia="id-ID"/>
        </w:rPr>
        <w:t>ing water absorption</w:t>
      </w:r>
      <w:r w:rsidRPr="0038508D">
        <w:rPr>
          <w:lang w:val="id-ID" w:eastAsia="id-ID"/>
        </w:rPr>
        <w:t xml:space="preserve">. Biochar </w:t>
      </w:r>
      <w:r>
        <w:rPr>
          <w:lang w:eastAsia="id-ID"/>
        </w:rPr>
        <w:t xml:space="preserve">can be </w:t>
      </w:r>
      <w:r w:rsidRPr="0038508D">
        <w:rPr>
          <w:lang w:val="id-ID" w:eastAsia="id-ID"/>
        </w:rPr>
        <w:t>serves as an alternati</w:t>
      </w:r>
      <w:r>
        <w:rPr>
          <w:lang w:val="id-ID" w:eastAsia="id-ID"/>
        </w:rPr>
        <w:t>ve soil repairer to improve</w:t>
      </w:r>
      <w:r w:rsidRPr="0038508D">
        <w:rPr>
          <w:lang w:val="id-ID" w:eastAsia="id-ID"/>
        </w:rPr>
        <w:t xml:space="preserve"> physical, chemical and biological properties</w:t>
      </w:r>
      <w:r>
        <w:rPr>
          <w:lang w:eastAsia="id-ID"/>
        </w:rPr>
        <w:t xml:space="preserve"> of soil</w:t>
      </w:r>
      <w:r>
        <w:rPr>
          <w:lang w:val="id-ID" w:eastAsia="id-ID"/>
        </w:rPr>
        <w:t>. The</w:t>
      </w:r>
      <w:r w:rsidRPr="0038508D">
        <w:rPr>
          <w:lang w:val="id-ID" w:eastAsia="id-ID"/>
        </w:rPr>
        <w:t xml:space="preserve"> study aims to determine the best combination</w:t>
      </w:r>
      <w:r>
        <w:rPr>
          <w:lang w:eastAsia="id-ID"/>
        </w:rPr>
        <w:t xml:space="preserve"> of</w:t>
      </w:r>
      <w:r w:rsidRPr="0038508D">
        <w:rPr>
          <w:lang w:val="id-ID" w:eastAsia="id-ID"/>
        </w:rPr>
        <w:t xml:space="preserve"> dose of cow manure and rice husk biochar which produces the bes</w:t>
      </w:r>
      <w:r>
        <w:rPr>
          <w:lang w:val="id-ID" w:eastAsia="id-ID"/>
        </w:rPr>
        <w:t>t growth and yield of soybeans i</w:t>
      </w:r>
      <w:r w:rsidRPr="0038508D">
        <w:rPr>
          <w:lang w:val="id-ID" w:eastAsia="id-ID"/>
        </w:rPr>
        <w:t>n alluvia</w:t>
      </w:r>
      <w:r>
        <w:rPr>
          <w:lang w:val="id-ID" w:eastAsia="id-ID"/>
        </w:rPr>
        <w:t>l soils. The</w:t>
      </w:r>
      <w:r w:rsidRPr="0038508D">
        <w:rPr>
          <w:lang w:val="id-ID" w:eastAsia="id-ID"/>
        </w:rPr>
        <w:t xml:space="preserve"> research was conducted in the experimental garden of the Agriculture</w:t>
      </w:r>
      <w:r>
        <w:rPr>
          <w:lang w:eastAsia="id-ID"/>
        </w:rPr>
        <w:t xml:space="preserve"> Faculty</w:t>
      </w:r>
      <w:r w:rsidRPr="0038508D">
        <w:rPr>
          <w:lang w:val="id-ID" w:eastAsia="id-ID"/>
        </w:rPr>
        <w:t xml:space="preserve">, Tanjungpura University, Pontianak, this research took place from </w:t>
      </w:r>
      <w:r>
        <w:rPr>
          <w:lang w:val="id-ID" w:eastAsia="id-ID"/>
        </w:rPr>
        <w:t>August</w:t>
      </w:r>
      <w:r w:rsidR="00136414">
        <w:rPr>
          <w:lang w:eastAsia="id-ID"/>
        </w:rPr>
        <w:t xml:space="preserve"> 26</w:t>
      </w:r>
      <w:r w:rsidR="00136414" w:rsidRPr="00136414">
        <w:rPr>
          <w:vertAlign w:val="superscript"/>
          <w:lang w:eastAsia="id-ID"/>
        </w:rPr>
        <w:t>th</w:t>
      </w:r>
      <w:r w:rsidR="00136414">
        <w:rPr>
          <w:vertAlign w:val="superscript"/>
          <w:lang w:eastAsia="id-ID"/>
        </w:rPr>
        <w:t xml:space="preserve"> </w:t>
      </w:r>
      <w:r w:rsidR="00136414">
        <w:rPr>
          <w:lang w:val="id-ID" w:eastAsia="id-ID"/>
        </w:rPr>
        <w:t>–</w:t>
      </w:r>
      <w:r w:rsidR="00136414">
        <w:rPr>
          <w:lang w:eastAsia="id-ID"/>
        </w:rPr>
        <w:t xml:space="preserve"> </w:t>
      </w:r>
      <w:r>
        <w:rPr>
          <w:lang w:val="id-ID" w:eastAsia="id-ID"/>
        </w:rPr>
        <w:t>November</w:t>
      </w:r>
      <w:r w:rsidR="00136414">
        <w:rPr>
          <w:lang w:eastAsia="id-ID"/>
        </w:rPr>
        <w:t xml:space="preserve"> 10</w:t>
      </w:r>
      <w:r w:rsidR="00136414" w:rsidRPr="00136414">
        <w:rPr>
          <w:vertAlign w:val="superscript"/>
          <w:lang w:eastAsia="id-ID"/>
        </w:rPr>
        <w:t>th</w:t>
      </w:r>
      <w:r>
        <w:rPr>
          <w:lang w:val="id-ID" w:eastAsia="id-ID"/>
        </w:rPr>
        <w:t xml:space="preserve"> 2020. The</w:t>
      </w:r>
      <w:r w:rsidRPr="0038508D">
        <w:rPr>
          <w:lang w:val="id-ID" w:eastAsia="id-ID"/>
        </w:rPr>
        <w:t xml:space="preserve"> research used the Complete Randomized Design (CRD) method, namely the application of a combination of cow </w:t>
      </w:r>
      <w:r w:rsidR="00136414">
        <w:rPr>
          <w:lang w:eastAsia="id-ID"/>
        </w:rPr>
        <w:t>manure</w:t>
      </w:r>
      <w:r w:rsidRPr="0038508D">
        <w:rPr>
          <w:lang w:val="id-ID" w:eastAsia="id-ID"/>
        </w:rPr>
        <w:t xml:space="preserve"> and rice husk biochar on alluvial soils. 4 treatments, 5 replications and 4 plant samples. The combination of cow manure and rice husk biochar consists of (p1) 5 tonnes / ha + 12 tonnes / ha, (p2) 10 tonnes / ha + 10 tonnes / ha, (p3) 15</w:t>
      </w:r>
      <w:r>
        <w:rPr>
          <w:lang w:val="id-ID" w:eastAsia="id-ID"/>
        </w:rPr>
        <w:t xml:space="preserve"> tonnes / ha + 8 tonnes / ha, (</w:t>
      </w:r>
      <w:r w:rsidRPr="0038508D">
        <w:rPr>
          <w:lang w:val="id-ID" w:eastAsia="id-ID"/>
        </w:rPr>
        <w:t>p4) 20 ton / ha + 6 ton / ha. The observed variables were plant height (cm), number of branches (branches), root volume (cm</w:t>
      </w:r>
      <w:r w:rsidRPr="00136414">
        <w:rPr>
          <w:vertAlign w:val="superscript"/>
          <w:lang w:val="id-ID" w:eastAsia="id-ID"/>
        </w:rPr>
        <w:t>3</w:t>
      </w:r>
      <w:r w:rsidRPr="0038508D">
        <w:rPr>
          <w:lang w:val="id-ID" w:eastAsia="id-ID"/>
        </w:rPr>
        <w:t>), plant dry weight (g), number of fresh pods per plant (</w:t>
      </w:r>
      <w:r w:rsidR="00136414">
        <w:rPr>
          <w:lang w:eastAsia="id-ID"/>
        </w:rPr>
        <w:t>pod</w:t>
      </w:r>
      <w:r w:rsidRPr="0038508D">
        <w:rPr>
          <w:lang w:val="id-ID" w:eastAsia="id-ID"/>
        </w:rPr>
        <w:t>), weight of fresh pods per plant (g), number of filled pods (fruit), number of empty pods (fruit) and weight of filled pods (</w:t>
      </w:r>
      <w:r w:rsidR="00136414">
        <w:rPr>
          <w:lang w:eastAsia="id-ID"/>
        </w:rPr>
        <w:t>g</w:t>
      </w:r>
      <w:r w:rsidRPr="0038508D">
        <w:rPr>
          <w:lang w:val="id-ID" w:eastAsia="id-ID"/>
        </w:rPr>
        <w:t xml:space="preserve">). </w:t>
      </w:r>
      <w:r w:rsidR="0078434A">
        <w:rPr>
          <w:lang w:eastAsia="id-ID"/>
        </w:rPr>
        <w:t>Based on the results, the growth and soybean on the combination of cow manure and rice husk biochar, it can be concluded that the addition of cow manure 15 tonnes/ha and rice husk biochar 8 tonnes/ha tends to increase the number of filled pods 20,27 fruit/plant.</w:t>
      </w:r>
      <w:bookmarkStart w:id="0" w:name="_GoBack"/>
      <w:bookmarkEnd w:id="0"/>
    </w:p>
    <w:p w14:paraId="1A97CF32" w14:textId="77777777" w:rsidR="00392144" w:rsidRDefault="00392144" w:rsidP="00D53624">
      <w:pPr>
        <w:spacing w:line="240" w:lineRule="auto"/>
        <w:jc w:val="both"/>
        <w:rPr>
          <w:lang w:val="id-ID" w:eastAsia="id-ID"/>
        </w:rPr>
      </w:pPr>
    </w:p>
    <w:p w14:paraId="1ACB71F1" w14:textId="134064D8" w:rsidR="00D53624" w:rsidRDefault="00D53624" w:rsidP="00FE0623">
      <w:pPr>
        <w:spacing w:line="240" w:lineRule="auto"/>
        <w:jc w:val="both"/>
        <w:rPr>
          <w:b/>
        </w:rPr>
      </w:pPr>
      <w:r w:rsidRPr="00ED3D5C">
        <w:rPr>
          <w:b/>
          <w:lang w:val="id-ID" w:eastAsia="id-ID"/>
        </w:rPr>
        <w:t xml:space="preserve">Keywords: </w:t>
      </w:r>
      <w:r w:rsidR="0078434A" w:rsidRPr="0078434A">
        <w:rPr>
          <w:b/>
          <w:i/>
          <w:iCs/>
          <w:lang w:eastAsia="id-ID"/>
        </w:rPr>
        <w:t>Alluvial,</w:t>
      </w:r>
      <w:r w:rsidR="0078434A">
        <w:rPr>
          <w:b/>
          <w:lang w:eastAsia="id-ID"/>
        </w:rPr>
        <w:t xml:space="preserve"> </w:t>
      </w:r>
      <w:r w:rsidR="008B7C31">
        <w:rPr>
          <w:b/>
          <w:i/>
          <w:lang w:eastAsia="id-ID"/>
        </w:rPr>
        <w:t>C</w:t>
      </w:r>
      <w:r w:rsidR="008B7C31" w:rsidRPr="00FE0623">
        <w:rPr>
          <w:b/>
          <w:i/>
          <w:lang w:val="id-ID" w:eastAsia="id-ID"/>
        </w:rPr>
        <w:t>ow manure</w:t>
      </w:r>
      <w:r w:rsidR="008B7C31">
        <w:rPr>
          <w:b/>
          <w:i/>
          <w:lang w:eastAsia="id-ID"/>
        </w:rPr>
        <w:t xml:space="preserve">, </w:t>
      </w:r>
      <w:r w:rsidR="008B7C31" w:rsidRPr="00FE0623">
        <w:rPr>
          <w:b/>
          <w:i/>
          <w:lang w:val="id-ID" w:eastAsia="id-ID"/>
        </w:rPr>
        <w:t>edamame</w:t>
      </w:r>
      <w:r w:rsidR="008B7C31">
        <w:rPr>
          <w:b/>
          <w:i/>
          <w:lang w:eastAsia="id-ID"/>
        </w:rPr>
        <w:t>, r</w:t>
      </w:r>
      <w:r w:rsidR="00873CEA" w:rsidRPr="00FE0623">
        <w:rPr>
          <w:b/>
          <w:i/>
          <w:lang w:val="id-ID" w:eastAsia="id-ID"/>
        </w:rPr>
        <w:t>ice husk biochar</w:t>
      </w:r>
      <w:r w:rsidR="00873CEA">
        <w:rPr>
          <w:b/>
          <w:i/>
          <w:lang w:eastAsia="id-ID"/>
        </w:rPr>
        <w:t>,</w:t>
      </w:r>
      <w:r w:rsidR="008B7C31">
        <w:rPr>
          <w:b/>
          <w:i/>
          <w:lang w:eastAsia="id-ID"/>
        </w:rPr>
        <w:t xml:space="preserve"> </w:t>
      </w:r>
      <w:r w:rsidR="008B7C31" w:rsidRPr="00FE0623">
        <w:rPr>
          <w:b/>
          <w:i/>
          <w:lang w:val="id-ID" w:eastAsia="id-ID"/>
        </w:rPr>
        <w:t>soil</w:t>
      </w:r>
      <w:r w:rsidR="008B7C31">
        <w:rPr>
          <w:b/>
          <w:i/>
          <w:lang w:eastAsia="id-ID"/>
        </w:rPr>
        <w:t xml:space="preserve">, </w:t>
      </w:r>
      <w:r w:rsidR="00873CEA">
        <w:rPr>
          <w:b/>
          <w:i/>
          <w:lang w:eastAsia="id-ID"/>
        </w:rPr>
        <w:t>s</w:t>
      </w:r>
      <w:r w:rsidR="00FE0623" w:rsidRPr="00FE0623">
        <w:rPr>
          <w:b/>
          <w:i/>
          <w:lang w:val="id-ID" w:eastAsia="id-ID"/>
        </w:rPr>
        <w:t>oybean</w:t>
      </w:r>
      <w:r w:rsidR="00873CEA">
        <w:rPr>
          <w:b/>
          <w:i/>
          <w:lang w:eastAsia="id-ID"/>
        </w:rPr>
        <w:t xml:space="preserve"> </w:t>
      </w:r>
    </w:p>
    <w:p w14:paraId="09DED8B6" w14:textId="77777777" w:rsidR="00D53624" w:rsidRDefault="00D53624" w:rsidP="00390D90">
      <w:pPr>
        <w:tabs>
          <w:tab w:val="left" w:pos="0"/>
          <w:tab w:val="left" w:pos="429"/>
          <w:tab w:val="center" w:pos="3969"/>
        </w:tabs>
        <w:spacing w:line="240" w:lineRule="auto"/>
        <w:jc w:val="center"/>
        <w:rPr>
          <w:b/>
        </w:rPr>
      </w:pPr>
    </w:p>
    <w:p w14:paraId="452C6D66" w14:textId="77777777" w:rsidR="00D53624" w:rsidRDefault="00D53624" w:rsidP="00390D90">
      <w:pPr>
        <w:tabs>
          <w:tab w:val="left" w:pos="0"/>
          <w:tab w:val="left" w:pos="429"/>
          <w:tab w:val="center" w:pos="3969"/>
        </w:tabs>
        <w:spacing w:line="240" w:lineRule="auto"/>
        <w:jc w:val="center"/>
        <w:rPr>
          <w:b/>
        </w:rPr>
      </w:pPr>
    </w:p>
    <w:p w14:paraId="546DAD22" w14:textId="77777777" w:rsidR="00D53624" w:rsidRDefault="00D53624" w:rsidP="00390D90">
      <w:pPr>
        <w:tabs>
          <w:tab w:val="left" w:pos="0"/>
          <w:tab w:val="left" w:pos="429"/>
          <w:tab w:val="center" w:pos="3969"/>
        </w:tabs>
        <w:spacing w:line="240" w:lineRule="auto"/>
        <w:jc w:val="center"/>
        <w:rPr>
          <w:b/>
        </w:rPr>
      </w:pPr>
    </w:p>
    <w:p w14:paraId="0E97CB58" w14:textId="77777777" w:rsidR="00D53624" w:rsidRDefault="00D53624" w:rsidP="00390D90">
      <w:pPr>
        <w:tabs>
          <w:tab w:val="left" w:pos="0"/>
          <w:tab w:val="left" w:pos="429"/>
          <w:tab w:val="center" w:pos="3969"/>
        </w:tabs>
        <w:spacing w:line="240" w:lineRule="auto"/>
        <w:jc w:val="center"/>
        <w:rPr>
          <w:b/>
        </w:rPr>
      </w:pPr>
    </w:p>
    <w:p w14:paraId="7060A836" w14:textId="77777777" w:rsidR="00D53624" w:rsidRDefault="00D53624" w:rsidP="00390D90">
      <w:pPr>
        <w:tabs>
          <w:tab w:val="left" w:pos="0"/>
          <w:tab w:val="left" w:pos="429"/>
          <w:tab w:val="center" w:pos="3969"/>
        </w:tabs>
        <w:spacing w:line="240" w:lineRule="auto"/>
        <w:jc w:val="center"/>
        <w:rPr>
          <w:b/>
        </w:rPr>
      </w:pPr>
    </w:p>
    <w:p w14:paraId="47221721" w14:textId="77777777" w:rsidR="00D53624" w:rsidRDefault="00D53624" w:rsidP="00390D90">
      <w:pPr>
        <w:tabs>
          <w:tab w:val="left" w:pos="0"/>
          <w:tab w:val="left" w:pos="429"/>
          <w:tab w:val="center" w:pos="3969"/>
        </w:tabs>
        <w:spacing w:line="240" w:lineRule="auto"/>
        <w:jc w:val="center"/>
        <w:rPr>
          <w:b/>
        </w:rPr>
      </w:pPr>
    </w:p>
    <w:p w14:paraId="01DE1C0B" w14:textId="77777777" w:rsidR="00D53624" w:rsidRDefault="00D53624" w:rsidP="00390D90">
      <w:pPr>
        <w:tabs>
          <w:tab w:val="left" w:pos="0"/>
          <w:tab w:val="left" w:pos="429"/>
          <w:tab w:val="center" w:pos="3969"/>
        </w:tabs>
        <w:spacing w:line="240" w:lineRule="auto"/>
        <w:jc w:val="center"/>
        <w:rPr>
          <w:b/>
        </w:rPr>
      </w:pPr>
    </w:p>
    <w:p w14:paraId="40E67750" w14:textId="77777777" w:rsidR="00D53624" w:rsidRDefault="00D53624" w:rsidP="00390D90">
      <w:pPr>
        <w:tabs>
          <w:tab w:val="left" w:pos="0"/>
          <w:tab w:val="left" w:pos="429"/>
          <w:tab w:val="center" w:pos="3969"/>
        </w:tabs>
        <w:spacing w:line="240" w:lineRule="auto"/>
        <w:jc w:val="center"/>
        <w:rPr>
          <w:b/>
        </w:rPr>
      </w:pPr>
    </w:p>
    <w:p w14:paraId="647BFD12" w14:textId="77777777" w:rsidR="00D53624" w:rsidRDefault="00D53624" w:rsidP="00390D90">
      <w:pPr>
        <w:tabs>
          <w:tab w:val="left" w:pos="0"/>
          <w:tab w:val="left" w:pos="429"/>
          <w:tab w:val="center" w:pos="3969"/>
        </w:tabs>
        <w:spacing w:line="240" w:lineRule="auto"/>
        <w:jc w:val="center"/>
        <w:rPr>
          <w:b/>
        </w:rPr>
      </w:pPr>
    </w:p>
    <w:p w14:paraId="2F0D2B08" w14:textId="3A61ABD3" w:rsidR="00D53624" w:rsidRDefault="00D53624" w:rsidP="003D0183">
      <w:pPr>
        <w:tabs>
          <w:tab w:val="left" w:pos="0"/>
          <w:tab w:val="left" w:pos="429"/>
          <w:tab w:val="center" w:pos="3969"/>
        </w:tabs>
        <w:spacing w:line="240" w:lineRule="auto"/>
        <w:rPr>
          <w:b/>
        </w:rPr>
      </w:pPr>
    </w:p>
    <w:p w14:paraId="5009A341" w14:textId="77777777" w:rsidR="003D0183" w:rsidRDefault="003D0183" w:rsidP="003D0183">
      <w:pPr>
        <w:tabs>
          <w:tab w:val="left" w:pos="0"/>
          <w:tab w:val="left" w:pos="429"/>
          <w:tab w:val="center" w:pos="3969"/>
        </w:tabs>
        <w:spacing w:line="240" w:lineRule="auto"/>
        <w:rPr>
          <w:b/>
        </w:rPr>
      </w:pPr>
    </w:p>
    <w:p w14:paraId="5D926864" w14:textId="77777777" w:rsidR="004A73D1" w:rsidRDefault="004A73D1" w:rsidP="004A73D1">
      <w:pPr>
        <w:tabs>
          <w:tab w:val="left" w:pos="0"/>
          <w:tab w:val="left" w:pos="429"/>
          <w:tab w:val="center" w:pos="3969"/>
        </w:tabs>
        <w:spacing w:line="240" w:lineRule="auto"/>
        <w:rPr>
          <w:b/>
        </w:rPr>
        <w:sectPr w:rsidR="004A73D1" w:rsidSect="00457F52">
          <w:pgSz w:w="11907" w:h="16839" w:code="9"/>
          <w:pgMar w:top="1701" w:right="1418" w:bottom="1701" w:left="2268" w:header="720" w:footer="720" w:gutter="0"/>
          <w:pgNumType w:start="1" w:chapStyle="1"/>
          <w:cols w:space="720"/>
          <w:titlePg/>
          <w:docGrid w:linePitch="360"/>
        </w:sectPr>
      </w:pPr>
    </w:p>
    <w:p w14:paraId="43E252E7" w14:textId="5B977C8F" w:rsidR="00390D90" w:rsidRPr="00390D90" w:rsidRDefault="00390D90" w:rsidP="004A73D1">
      <w:pPr>
        <w:tabs>
          <w:tab w:val="left" w:pos="0"/>
          <w:tab w:val="left" w:pos="429"/>
          <w:tab w:val="center" w:pos="3969"/>
        </w:tabs>
        <w:spacing w:line="240" w:lineRule="auto"/>
        <w:jc w:val="center"/>
        <w:rPr>
          <w:b/>
        </w:rPr>
      </w:pPr>
      <w:r w:rsidRPr="00390D90">
        <w:rPr>
          <w:b/>
        </w:rPr>
        <w:lastRenderedPageBreak/>
        <w:t>PENDAHULUAN</w:t>
      </w:r>
    </w:p>
    <w:p w14:paraId="5C934F3E" w14:textId="77777777" w:rsidR="00390D90" w:rsidRDefault="00390D90" w:rsidP="00390D90">
      <w:pPr>
        <w:tabs>
          <w:tab w:val="left" w:pos="0"/>
          <w:tab w:val="left" w:pos="429"/>
          <w:tab w:val="center" w:pos="3969"/>
        </w:tabs>
        <w:spacing w:line="240" w:lineRule="auto"/>
        <w:jc w:val="center"/>
      </w:pPr>
    </w:p>
    <w:p w14:paraId="1A53E9DF" w14:textId="77777777" w:rsidR="00390D90" w:rsidRDefault="00390D90" w:rsidP="00390D90">
      <w:pPr>
        <w:tabs>
          <w:tab w:val="left" w:pos="0"/>
          <w:tab w:val="left" w:pos="429"/>
          <w:tab w:val="center" w:pos="3969"/>
        </w:tabs>
        <w:spacing w:line="240" w:lineRule="auto"/>
        <w:ind w:firstLine="851"/>
        <w:jc w:val="both"/>
        <w:sectPr w:rsidR="00390D90" w:rsidSect="00457F52">
          <w:headerReference w:type="first" r:id="rId11"/>
          <w:pgSz w:w="11907" w:h="16839" w:code="9"/>
          <w:pgMar w:top="1701" w:right="1418" w:bottom="1701" w:left="2268" w:header="720" w:footer="720" w:gutter="0"/>
          <w:pgNumType w:start="1" w:chapStyle="1"/>
          <w:cols w:space="720"/>
          <w:titlePg/>
          <w:docGrid w:linePitch="360"/>
        </w:sectPr>
      </w:pPr>
    </w:p>
    <w:p w14:paraId="203FDC84" w14:textId="3DB30FED" w:rsidR="00390D90" w:rsidRDefault="00DA1656" w:rsidP="00390D90">
      <w:pPr>
        <w:tabs>
          <w:tab w:val="left" w:pos="0"/>
          <w:tab w:val="left" w:pos="429"/>
          <w:tab w:val="center" w:pos="3969"/>
        </w:tabs>
        <w:spacing w:line="240" w:lineRule="auto"/>
        <w:ind w:firstLine="851"/>
        <w:jc w:val="both"/>
      </w:pPr>
      <w:r w:rsidRPr="00CA07B7">
        <w:t>Kedelai varietas Edamame berasal dari China yang termasuk kedalam kategori sayuran (</w:t>
      </w:r>
      <w:r w:rsidRPr="00C956F6">
        <w:rPr>
          <w:i/>
        </w:rPr>
        <w:t>vegetable soybean</w:t>
      </w:r>
      <w:r w:rsidRPr="00CA07B7">
        <w:t>),</w:t>
      </w:r>
      <w:r>
        <w:t xml:space="preserve"> edamame dipasarkan di Jepang pada tahun 972 sesudah masehi dalam bentuk plong segar. P</w:t>
      </w:r>
      <w:r w:rsidRPr="00CA07B7">
        <w:t>erbedaan</w:t>
      </w:r>
      <w:r>
        <w:t>nya</w:t>
      </w:r>
      <w:r w:rsidRPr="00CA07B7">
        <w:t xml:space="preserve"> dengan kedelai biasa </w:t>
      </w:r>
      <w:r>
        <w:t xml:space="preserve">yaitu terletak </w:t>
      </w:r>
      <w:r w:rsidRPr="00CA07B7">
        <w:t>pada ukuran</w:t>
      </w:r>
      <w:r>
        <w:t>nya</w:t>
      </w:r>
      <w:r w:rsidRPr="00CA07B7">
        <w:t xml:space="preserve"> yang lebih besar. Edamame bisa j</w:t>
      </w:r>
      <w:r>
        <w:t>u</w:t>
      </w:r>
      <w:r w:rsidRPr="00CA07B7">
        <w:t xml:space="preserve">ga dikonsumsi sebagai pangan kecil dalam bentuk rebusan. Saat ini edamame juga banyak diolah menjadi susu </w:t>
      </w:r>
      <w:r>
        <w:t>bubuk, jus, pastry edamame, keru</w:t>
      </w:r>
      <w:r w:rsidRPr="00CA07B7">
        <w:t>puk dan lain-lain. Kedelai edamame mengandung protein 23%</w:t>
      </w:r>
      <w:r>
        <w:t xml:space="preserve"> AKG</w:t>
      </w:r>
      <w:r w:rsidRPr="00CA07B7">
        <w:t>, lemak 15</w:t>
      </w:r>
      <w:r>
        <w:t>% AKG, karbohidrat 2</w:t>
      </w:r>
      <w:r w:rsidRPr="00CA07B7">
        <w:t>%</w:t>
      </w:r>
      <w:r>
        <w:t xml:space="preserve"> AKG, Serat pangan 11%, Natrium 15% AKG, Besi 14% AKG, Kalium 9% AKG dan Kalsium 56% AKG, Selain itu di di dalam edamame terdapat vitamin B1, B2, B3, B5, B6 dan K. Edamame juga mengandung protein senyawa organik seperti asam folat, mangan, isoflavones, beta karoten dan sukrosa (Pambudi, 2013). </w:t>
      </w:r>
      <w:r w:rsidRPr="00CA07B7">
        <w:t xml:space="preserve">Edamame </w:t>
      </w:r>
      <w:r w:rsidRPr="002D7649">
        <w:t xml:space="preserve">merupakan </w:t>
      </w:r>
      <w:r>
        <w:t>jenis kedelai yang</w:t>
      </w:r>
      <w:r w:rsidRPr="002D7649">
        <w:t xml:space="preserve"> potensial </w:t>
      </w:r>
      <w:r>
        <w:t>untuk</w:t>
      </w:r>
      <w:r w:rsidRPr="002D7649">
        <w:t xml:space="preserve"> dikembangkan karena memiliki </w:t>
      </w:r>
      <w:r>
        <w:t xml:space="preserve">produksi polong muda mencapai 7,5 ton/ha </w:t>
      </w:r>
      <w:sdt>
        <w:sdtPr>
          <w:id w:val="1561565892"/>
          <w:citation/>
        </w:sdtPr>
        <w:sdtEndPr/>
        <w:sdtContent>
          <w:r>
            <w:fldChar w:fldCharType="begin"/>
          </w:r>
          <w:r>
            <w:instrText xml:space="preserve"> CITATION Pam13 \l 1057 </w:instrText>
          </w:r>
          <w:r>
            <w:fldChar w:fldCharType="separate"/>
          </w:r>
          <w:r w:rsidRPr="00C956F6">
            <w:rPr>
              <w:noProof/>
            </w:rPr>
            <w:t>(Pambudi, 2013)</w:t>
          </w:r>
          <w:r>
            <w:fldChar w:fldCharType="end"/>
          </w:r>
        </w:sdtContent>
      </w:sdt>
      <w:r>
        <w:t>.</w:t>
      </w:r>
    </w:p>
    <w:p w14:paraId="4E5AD74C" w14:textId="77777777" w:rsidR="00487F37" w:rsidRDefault="00487F37" w:rsidP="00390D90">
      <w:pPr>
        <w:tabs>
          <w:tab w:val="left" w:pos="0"/>
          <w:tab w:val="left" w:pos="429"/>
          <w:tab w:val="center" w:pos="3969"/>
        </w:tabs>
        <w:spacing w:line="240" w:lineRule="auto"/>
        <w:ind w:firstLine="851"/>
        <w:jc w:val="both"/>
      </w:pPr>
      <w:r w:rsidRPr="004B500E">
        <w:t>Kalimantan Barat memiliki tanah aluvial seluas 1.793.771 ha</w:t>
      </w:r>
      <w:r>
        <w:t xml:space="preserve"> </w:t>
      </w:r>
      <w:sdt>
        <w:sdtPr>
          <w:id w:val="1561565893"/>
          <w:citation/>
        </w:sdtPr>
        <w:sdtEndPr/>
        <w:sdtContent>
          <w:r>
            <w:fldChar w:fldCharType="begin"/>
          </w:r>
          <w:r>
            <w:instrText xml:space="preserve"> CITATION BPS19 \t  \l 1057  </w:instrText>
          </w:r>
          <w:r>
            <w:fldChar w:fldCharType="separate"/>
          </w:r>
          <w:r w:rsidRPr="00D14D94">
            <w:rPr>
              <w:noProof/>
            </w:rPr>
            <w:t>(BPS, 2019)</w:t>
          </w:r>
          <w:r>
            <w:fldChar w:fldCharType="end"/>
          </w:r>
        </w:sdtContent>
      </w:sdt>
      <w:r>
        <w:t xml:space="preserve">, </w:t>
      </w:r>
      <w:r w:rsidRPr="004B500E">
        <w:t xml:space="preserve">sehingga dengan luas tersebut berpotensi untuk dijadikan sebagai budidaya tanaman </w:t>
      </w:r>
      <w:r>
        <w:t>kedelai</w:t>
      </w:r>
      <w:r w:rsidRPr="004B500E">
        <w:t xml:space="preserve"> dalam usaha meningkatkan produksi </w:t>
      </w:r>
      <w:r>
        <w:t>kedelai edamame</w:t>
      </w:r>
      <w:r w:rsidRPr="004B500E">
        <w:t>. Namun demikian tanah aluvial memiliki kendala antara lain liat cukup tinggi, aerasi kurang baik, daya ikat air yang rendah. Selain itu, kurangnya aktivitas mikroorganisme tanah, pH rendah</w:t>
      </w:r>
      <w:r>
        <w:t>, KTK rendah</w:t>
      </w:r>
      <w:r w:rsidRPr="004B500E">
        <w:t xml:space="preserve"> dan unsur hara rendah </w:t>
      </w:r>
      <w:sdt>
        <w:sdtPr>
          <w:id w:val="1561565896"/>
          <w:citation/>
        </w:sdtPr>
        <w:sdtEndPr/>
        <w:sdtContent>
          <w:r>
            <w:fldChar w:fldCharType="begin"/>
          </w:r>
          <w:r>
            <w:instrText xml:space="preserve"> CITATION Fot94 \l 1057 </w:instrText>
          </w:r>
          <w:r>
            <w:fldChar w:fldCharType="separate"/>
          </w:r>
          <w:r w:rsidRPr="00FF2393">
            <w:rPr>
              <w:noProof/>
            </w:rPr>
            <w:t>(Foth, 1994)</w:t>
          </w:r>
          <w:r>
            <w:fldChar w:fldCharType="end"/>
          </w:r>
        </w:sdtContent>
      </w:sdt>
      <w:r>
        <w:t>.</w:t>
      </w:r>
    </w:p>
    <w:p w14:paraId="66597A7F" w14:textId="2B203F0B" w:rsidR="00390D90" w:rsidRDefault="00487F37" w:rsidP="00390D90">
      <w:pPr>
        <w:tabs>
          <w:tab w:val="left" w:pos="0"/>
          <w:tab w:val="left" w:pos="429"/>
          <w:tab w:val="center" w:pos="3969"/>
        </w:tabs>
        <w:spacing w:line="240" w:lineRule="auto"/>
        <w:ind w:firstLine="851"/>
        <w:jc w:val="both"/>
        <w:rPr>
          <w:noProof/>
        </w:rPr>
      </w:pPr>
      <w:r>
        <w:rPr>
          <w:lang w:val="ms-MY"/>
        </w:rPr>
        <w:t>Bahan organik berupa p</w:t>
      </w:r>
      <w:r w:rsidRPr="008E3525">
        <w:rPr>
          <w:lang w:val="ms-MY"/>
        </w:rPr>
        <w:t xml:space="preserve">upuk kandang sapi mempunyai kelebihan </w:t>
      </w:r>
      <w:r>
        <w:rPr>
          <w:lang w:val="ms-MY"/>
        </w:rPr>
        <w:t xml:space="preserve">yaitu </w:t>
      </w:r>
      <w:r w:rsidRPr="008E3525">
        <w:rPr>
          <w:lang w:val="ms-MY"/>
        </w:rPr>
        <w:t>pada kadar serat yang tinggi seperti selulosa</w:t>
      </w:r>
      <w:r>
        <w:rPr>
          <w:lang w:val="ms-MY"/>
        </w:rPr>
        <w:t>. P</w:t>
      </w:r>
      <w:r w:rsidRPr="008E3525">
        <w:rPr>
          <w:lang w:val="ms-MY"/>
        </w:rPr>
        <w:t xml:space="preserve">upuk kandang sapi </w:t>
      </w:r>
      <w:r w:rsidRPr="008E3525">
        <w:rPr>
          <w:lang w:val="ms-MY"/>
        </w:rPr>
        <w:t>dapat memberikan manfaat pada tanaman dan tanah yaitu menyediakan unsur hara makro dan mikro bagi tanaman, menggemburkan tanah, memperbaiki stuktur tanah, meningkatkan porositas, aeras</w:t>
      </w:r>
      <w:r>
        <w:rPr>
          <w:lang w:val="ms-MY"/>
        </w:rPr>
        <w:t>i</w:t>
      </w:r>
      <w:r w:rsidRPr="008E3525">
        <w:rPr>
          <w:lang w:val="ms-MY"/>
        </w:rPr>
        <w:t xml:space="preserve"> dan komposisi </w:t>
      </w:r>
      <w:r>
        <w:rPr>
          <w:lang w:val="ms-MY"/>
        </w:rPr>
        <w:t>m</w:t>
      </w:r>
      <w:r w:rsidRPr="008E3525">
        <w:rPr>
          <w:lang w:val="ms-MY"/>
        </w:rPr>
        <w:t xml:space="preserve">ikroorganisme tanah </w:t>
      </w:r>
      <w:r>
        <w:rPr>
          <w:lang w:val="ms-MY"/>
        </w:rPr>
        <w:t xml:space="preserve">serta meningkatkan daya serap air pada tanah </w:t>
      </w:r>
      <w:r w:rsidRPr="003E511B">
        <w:rPr>
          <w:noProof/>
        </w:rPr>
        <w:t>(Hartatik</w:t>
      </w:r>
      <w:r>
        <w:rPr>
          <w:noProof/>
        </w:rPr>
        <w:t xml:space="preserve"> dkk</w:t>
      </w:r>
      <w:r w:rsidRPr="003E511B">
        <w:rPr>
          <w:noProof/>
        </w:rPr>
        <w:t>, 2002</w:t>
      </w:r>
      <w:r>
        <w:rPr>
          <w:noProof/>
        </w:rPr>
        <w:t>).</w:t>
      </w:r>
    </w:p>
    <w:p w14:paraId="6C0C1B4B" w14:textId="77777777" w:rsidR="006526D6" w:rsidRDefault="00487F37" w:rsidP="006526D6">
      <w:pPr>
        <w:tabs>
          <w:tab w:val="left" w:pos="0"/>
          <w:tab w:val="left" w:pos="429"/>
          <w:tab w:val="center" w:pos="3969"/>
        </w:tabs>
        <w:spacing w:line="240" w:lineRule="auto"/>
        <w:ind w:firstLine="851"/>
        <w:jc w:val="both"/>
      </w:pPr>
      <w:r w:rsidRPr="00141928">
        <w:rPr>
          <w:i/>
          <w:iCs/>
        </w:rPr>
        <w:t>Biochar</w:t>
      </w:r>
      <w:r w:rsidRPr="00BE0794">
        <w:t xml:space="preserve"> merupakan materi padat yang terbentuk dari karbonisasi biomassa yang biasa disebut “arang aktif”. </w:t>
      </w:r>
      <w:r w:rsidRPr="00E015B8">
        <w:rPr>
          <w:i/>
          <w:iCs/>
        </w:rPr>
        <w:t>Biochar</w:t>
      </w:r>
      <w:r w:rsidRPr="00E015B8">
        <w:t xml:space="preserve"> berfungsi sebagai pembenah tanah alternatif untuk memperbaiki sifat fisik, kimia dan biologis tanah</w:t>
      </w:r>
      <w:r>
        <w:t xml:space="preserve">. </w:t>
      </w:r>
      <w:r w:rsidRPr="005200AD">
        <w:t xml:space="preserve">Penambahan </w:t>
      </w:r>
      <w:r w:rsidRPr="005200AD">
        <w:rPr>
          <w:i/>
          <w:iCs/>
        </w:rPr>
        <w:t>biochar</w:t>
      </w:r>
      <w:r w:rsidRPr="005200AD">
        <w:t xml:space="preserve"> juga mampu meningkatkan pH tanah dan kapasitas tukar kation (KTK) tanah. Peningkatan KTK tanah dengan penambahan </w:t>
      </w:r>
      <w:r w:rsidRPr="003E511B">
        <w:rPr>
          <w:i/>
        </w:rPr>
        <w:t>biochar</w:t>
      </w:r>
      <w:r>
        <w:t xml:space="preserve"> akan meminimalkan ri</w:t>
      </w:r>
      <w:r w:rsidRPr="005200AD">
        <w:t xml:space="preserve">siko pencucian kation seperti K+ dan NH4+ </w:t>
      </w:r>
      <w:r w:rsidRPr="003E511B">
        <w:rPr>
          <w:noProof/>
        </w:rPr>
        <w:t xml:space="preserve">(Novak </w:t>
      </w:r>
      <w:r>
        <w:rPr>
          <w:noProof/>
        </w:rPr>
        <w:t>dkk</w:t>
      </w:r>
      <w:r w:rsidRPr="003E511B">
        <w:rPr>
          <w:noProof/>
        </w:rPr>
        <w:t>, 2009)</w:t>
      </w:r>
      <w:r>
        <w:t xml:space="preserve">. </w:t>
      </w:r>
      <w:r w:rsidRPr="00141928">
        <w:rPr>
          <w:i/>
          <w:iCs/>
        </w:rPr>
        <w:t>Biochar</w:t>
      </w:r>
      <w:r>
        <w:t xml:space="preserve"> juga dapat mempengaruhi sifat fisik tanah melalui peningkatan kapasitas menahan air, sehingga dapat mengurangi </w:t>
      </w:r>
      <w:r w:rsidRPr="00076212">
        <w:rPr>
          <w:i/>
          <w:iCs/>
        </w:rPr>
        <w:t>run-off</w:t>
      </w:r>
      <w:r>
        <w:t xml:space="preserve"> dan pencucian unsur hara. Selain itu, </w:t>
      </w:r>
      <w:r w:rsidRPr="00141928">
        <w:rPr>
          <w:i/>
          <w:iCs/>
        </w:rPr>
        <w:t>biochar</w:t>
      </w:r>
      <w:r>
        <w:t xml:space="preserve"> juga dapat memperbaiki struktur, porositas dan formasi agregat tanah </w:t>
      </w:r>
      <w:r w:rsidRPr="00C065EA">
        <w:rPr>
          <w:noProof/>
        </w:rPr>
        <w:t xml:space="preserve">(Lehmann </w:t>
      </w:r>
      <w:r>
        <w:rPr>
          <w:noProof/>
        </w:rPr>
        <w:t>dan</w:t>
      </w:r>
      <w:r w:rsidRPr="00C065EA">
        <w:rPr>
          <w:noProof/>
        </w:rPr>
        <w:t xml:space="preserve"> S, 2009)</w:t>
      </w:r>
      <w:r>
        <w:t>.</w:t>
      </w:r>
    </w:p>
    <w:p w14:paraId="02F9BADD" w14:textId="77777777" w:rsidR="00457F52" w:rsidRDefault="00390D90" w:rsidP="006526D6">
      <w:pPr>
        <w:tabs>
          <w:tab w:val="left" w:pos="0"/>
          <w:tab w:val="left" w:pos="429"/>
          <w:tab w:val="center" w:pos="3969"/>
        </w:tabs>
        <w:spacing w:line="240" w:lineRule="auto"/>
        <w:ind w:firstLine="851"/>
        <w:jc w:val="both"/>
        <w:sectPr w:rsidR="00457F52" w:rsidSect="00191891">
          <w:footerReference w:type="default" r:id="rId12"/>
          <w:type w:val="continuous"/>
          <w:pgSz w:w="11907" w:h="16839" w:code="9"/>
          <w:pgMar w:top="1701" w:right="1418" w:bottom="1701" w:left="2268" w:header="720" w:footer="720" w:gutter="0"/>
          <w:pgNumType w:start="3"/>
          <w:cols w:num="2" w:space="720"/>
          <w:docGrid w:linePitch="360"/>
        </w:sectPr>
      </w:pPr>
      <w:r w:rsidRPr="006526D6">
        <w:rPr>
          <w:color w:val="000000"/>
        </w:rPr>
        <w:t xml:space="preserve">Beberapa penelitian yang </w:t>
      </w:r>
      <w:r w:rsidR="006526D6">
        <w:rPr>
          <w:color w:val="000000"/>
        </w:rPr>
        <w:t xml:space="preserve">dilakukan, </w:t>
      </w:r>
      <w:r w:rsidR="006526D6">
        <w:t>P</w:t>
      </w:r>
      <w:r w:rsidR="006526D6" w:rsidRPr="00D62AAF">
        <w:t>roduksi tanaman kedelai terbaik dijumpai pada dosis pupuk kandang 10 ton/ha. Dosis pupuk kandang berpengaruh nyata terhadap persentase polong bernas dan persentase polong hampa. Namun berpengaruh tidak nyata terhadap tinggi tanaman 15, 30 dan 45 HST,berat 1000 biji kering dan berat biji kering perplot netto</w:t>
      </w:r>
      <w:r w:rsidR="006526D6">
        <w:t xml:space="preserve"> </w:t>
      </w:r>
      <w:r w:rsidR="006526D6" w:rsidRPr="00974199">
        <w:rPr>
          <w:noProof/>
        </w:rPr>
        <w:t>(Suryani, 2013)</w:t>
      </w:r>
      <w:r w:rsidR="006526D6" w:rsidRPr="00D62AAF">
        <w:t>.</w:t>
      </w:r>
      <w:r w:rsidR="006526D6">
        <w:t xml:space="preserve"> P</w:t>
      </w:r>
      <w:r w:rsidR="006526D6" w:rsidRPr="00D62AAF">
        <w:t xml:space="preserve">emberian pupuk kandang sapi </w:t>
      </w:r>
    </w:p>
    <w:p w14:paraId="146B8D5B" w14:textId="75BA3114" w:rsidR="006526D6" w:rsidRDefault="006526D6" w:rsidP="00457F52">
      <w:pPr>
        <w:tabs>
          <w:tab w:val="left" w:pos="0"/>
          <w:tab w:val="left" w:pos="429"/>
          <w:tab w:val="center" w:pos="3969"/>
        </w:tabs>
        <w:spacing w:line="240" w:lineRule="auto"/>
        <w:jc w:val="both"/>
      </w:pPr>
      <w:r w:rsidRPr="00D62AAF">
        <w:lastRenderedPageBreak/>
        <w:t>P1 (4t/ha) meningkatkan tinggi t</w:t>
      </w:r>
      <w:r>
        <w:t xml:space="preserve">anaman 3-5 minggu setelah tanam </w:t>
      </w:r>
      <w:r>
        <w:rPr>
          <w:noProof/>
        </w:rPr>
        <w:t>(Tamba dkk.</w:t>
      </w:r>
      <w:r w:rsidRPr="00AF1A60">
        <w:rPr>
          <w:noProof/>
        </w:rPr>
        <w:t>, 2017)</w:t>
      </w:r>
      <w:r>
        <w:t>. P</w:t>
      </w:r>
      <w:r w:rsidRPr="00D62AAF">
        <w:t>upuk kandang sapi 14 ton/ha menghasilkan jumlah biji bernas per tanaman lebih banyak dan berat biji per tanaman lebih tingg</w:t>
      </w:r>
      <w:r>
        <w:t xml:space="preserve">i </w:t>
      </w:r>
      <w:r>
        <w:rPr>
          <w:noProof/>
        </w:rPr>
        <w:t>(Nurlisan dkk.</w:t>
      </w:r>
      <w:r w:rsidRPr="00E27AA5">
        <w:rPr>
          <w:noProof/>
        </w:rPr>
        <w:t>, 2014)</w:t>
      </w:r>
      <w:r>
        <w:t>.</w:t>
      </w:r>
    </w:p>
    <w:p w14:paraId="0D9E73DC" w14:textId="77777777" w:rsidR="006526D6" w:rsidRDefault="006526D6" w:rsidP="006526D6">
      <w:pPr>
        <w:tabs>
          <w:tab w:val="left" w:pos="0"/>
          <w:tab w:val="left" w:pos="429"/>
          <w:tab w:val="center" w:pos="3969"/>
        </w:tabs>
        <w:spacing w:line="240" w:lineRule="auto"/>
        <w:ind w:firstLine="851"/>
        <w:jc w:val="both"/>
      </w:pPr>
      <w:r>
        <w:t xml:space="preserve">Hasil penelitian yang dilakukan </w:t>
      </w:r>
      <w:r>
        <w:rPr>
          <w:noProof/>
        </w:rPr>
        <w:t>(Siregar dkk.</w:t>
      </w:r>
      <w:r w:rsidRPr="00E27AA5">
        <w:rPr>
          <w:noProof/>
        </w:rPr>
        <w:t>, 2017)</w:t>
      </w:r>
      <w:r>
        <w:t xml:space="preserve">,bahwa pemberian </w:t>
      </w:r>
      <w:r w:rsidRPr="006526D6">
        <w:rPr>
          <w:i/>
          <w:iCs/>
        </w:rPr>
        <w:t xml:space="preserve">biochar </w:t>
      </w:r>
      <w:r>
        <w:t>sekam p</w:t>
      </w:r>
      <w:r w:rsidRPr="00EB267D">
        <w:t>adi</w:t>
      </w:r>
      <w:r>
        <w:t xml:space="preserve"> d</w:t>
      </w:r>
      <w:r w:rsidRPr="00EB267D">
        <w:t xml:space="preserve">an </w:t>
      </w:r>
      <w:r>
        <w:t>p</w:t>
      </w:r>
      <w:r w:rsidRPr="00EB267D">
        <w:t>upuk P</w:t>
      </w:r>
      <w:r>
        <w:t xml:space="preserve"> dengan dosis 6 ton/ha menghasilkan b</w:t>
      </w:r>
      <w:r w:rsidRPr="00EB267D">
        <w:t>obot kering biji per tanaman tertinggi</w:t>
      </w:r>
      <w:r>
        <w:t xml:space="preserve"> pada tanaman kedelai. P</w:t>
      </w:r>
      <w:r w:rsidRPr="00EB267D">
        <w:t xml:space="preserve">emberian </w:t>
      </w:r>
      <w:r w:rsidRPr="006526D6">
        <w:rPr>
          <w:i/>
          <w:iCs/>
        </w:rPr>
        <w:t xml:space="preserve">biochar </w:t>
      </w:r>
      <w:r w:rsidRPr="00EB267D">
        <w:t xml:space="preserve">(12t/ha) </w:t>
      </w:r>
      <w:r>
        <w:t xml:space="preserve">pada tanaman kedelai dapat </w:t>
      </w:r>
      <w:r w:rsidRPr="00EB267D">
        <w:t xml:space="preserve">meningkatkan tinggi tanaman 2-4 </w:t>
      </w:r>
      <w:r>
        <w:t>m</w:t>
      </w:r>
      <w:r w:rsidRPr="00EB267D">
        <w:t>inggu setelah tanam,</w:t>
      </w:r>
      <w:r>
        <w:t>t</w:t>
      </w:r>
      <w:r w:rsidRPr="00EB267D">
        <w:t xml:space="preserve">otal </w:t>
      </w:r>
      <w:r>
        <w:t>l</w:t>
      </w:r>
      <w:r w:rsidRPr="00EB267D">
        <w:t xml:space="preserve">uas </w:t>
      </w:r>
      <w:r>
        <w:t>d</w:t>
      </w:r>
      <w:r w:rsidRPr="00EB267D">
        <w:t xml:space="preserve">aun 3,4 dan 6 </w:t>
      </w:r>
      <w:r>
        <w:t>m</w:t>
      </w:r>
      <w:r w:rsidRPr="00EB267D">
        <w:t xml:space="preserve">inggu </w:t>
      </w:r>
      <w:r>
        <w:t>s</w:t>
      </w:r>
      <w:r w:rsidRPr="00EB267D">
        <w:t xml:space="preserve">etelah </w:t>
      </w:r>
      <w:r>
        <w:t>t</w:t>
      </w:r>
      <w:r w:rsidRPr="00EB267D">
        <w:t>anam, dan bobot kering biji per plot</w:t>
      </w:r>
      <w:r>
        <w:t xml:space="preserve"> </w:t>
      </w:r>
      <w:r w:rsidRPr="00EA6CCC">
        <w:rPr>
          <w:noProof/>
        </w:rPr>
        <w:t>(Sampurno</w:t>
      </w:r>
      <w:r>
        <w:rPr>
          <w:noProof/>
        </w:rPr>
        <w:t xml:space="preserve"> dkk.</w:t>
      </w:r>
      <w:r w:rsidRPr="00EA6CCC">
        <w:rPr>
          <w:noProof/>
        </w:rPr>
        <w:t>, 2016)</w:t>
      </w:r>
      <w:r w:rsidRPr="00EB267D">
        <w:t xml:space="preserve">. </w:t>
      </w:r>
      <w:r>
        <w:t>Pemberian</w:t>
      </w:r>
      <w:r w:rsidRPr="006526D6">
        <w:rPr>
          <w:i/>
          <w:iCs/>
        </w:rPr>
        <w:t xml:space="preserve"> biochar</w:t>
      </w:r>
      <w:r>
        <w:t xml:space="preserve"> sekam p</w:t>
      </w:r>
      <w:r w:rsidRPr="00EB267D">
        <w:t>adi</w:t>
      </w:r>
      <w:r>
        <w:t xml:space="preserve"> dengan dosis 10 ton/ha menghasilkan b</w:t>
      </w:r>
      <w:r w:rsidRPr="00EB267D">
        <w:t>obot kering biji per tanaman tertinggi</w:t>
      </w:r>
      <w:r>
        <w:t xml:space="preserve"> pada tanaman kedelai di tanah Ultisol </w:t>
      </w:r>
      <w:r w:rsidRPr="00974199">
        <w:rPr>
          <w:noProof/>
        </w:rPr>
        <w:t xml:space="preserve">(Endriani </w:t>
      </w:r>
      <w:r>
        <w:rPr>
          <w:noProof/>
        </w:rPr>
        <w:t>dan</w:t>
      </w:r>
      <w:r w:rsidRPr="00974199">
        <w:rPr>
          <w:noProof/>
        </w:rPr>
        <w:t xml:space="preserve"> Kurniawan, 2018)</w:t>
      </w:r>
      <w:r>
        <w:t>.</w:t>
      </w:r>
    </w:p>
    <w:p w14:paraId="20C4ADB8" w14:textId="2C1DC86B" w:rsidR="006526D6" w:rsidRDefault="006526D6" w:rsidP="006526D6">
      <w:pPr>
        <w:tabs>
          <w:tab w:val="left" w:pos="0"/>
          <w:tab w:val="left" w:pos="429"/>
          <w:tab w:val="center" w:pos="3969"/>
        </w:tabs>
        <w:spacing w:line="240" w:lineRule="auto"/>
        <w:ind w:firstLine="851"/>
        <w:jc w:val="both"/>
      </w:pPr>
      <w:r>
        <w:t xml:space="preserve">Penelitian ini bertujuan untuk mengetahui dosis kombinasi terbaik pupuk kandang sapi dan </w:t>
      </w:r>
      <w:r w:rsidRPr="00141928">
        <w:rPr>
          <w:i/>
          <w:iCs/>
        </w:rPr>
        <w:t>biochar</w:t>
      </w:r>
      <w:r w:rsidRPr="007C7272">
        <w:t xml:space="preserve"> sekam padi</w:t>
      </w:r>
      <w:r>
        <w:t xml:space="preserve"> yang menghasilkan pertumbuhan dan hasil kedelai yang terbaik pada tanah aluvial.</w:t>
      </w:r>
    </w:p>
    <w:p w14:paraId="1D55067B" w14:textId="77777777" w:rsidR="00390D90" w:rsidRPr="00C408FE" w:rsidRDefault="00390D90" w:rsidP="006526D6">
      <w:pPr>
        <w:spacing w:line="240" w:lineRule="auto"/>
        <w:jc w:val="both"/>
        <w:rPr>
          <w:lang w:val="id-ID"/>
        </w:rPr>
      </w:pPr>
    </w:p>
    <w:p w14:paraId="61E6630A" w14:textId="77777777" w:rsidR="00390D90" w:rsidRDefault="00390D90" w:rsidP="00390D90">
      <w:pPr>
        <w:spacing w:line="240" w:lineRule="auto"/>
        <w:ind w:firstLine="535"/>
        <w:jc w:val="center"/>
        <w:rPr>
          <w:b/>
        </w:rPr>
      </w:pPr>
      <w:r w:rsidRPr="00C408FE">
        <w:rPr>
          <w:b/>
        </w:rPr>
        <w:t>METODE PENELITIAN</w:t>
      </w:r>
    </w:p>
    <w:p w14:paraId="5E7265FA" w14:textId="77777777" w:rsidR="00390D90" w:rsidRPr="00432564" w:rsidRDefault="00390D90" w:rsidP="00390D90">
      <w:pPr>
        <w:spacing w:line="240" w:lineRule="auto"/>
        <w:ind w:firstLine="535"/>
        <w:jc w:val="center"/>
      </w:pPr>
    </w:p>
    <w:p w14:paraId="65BEFE83" w14:textId="111D9934" w:rsidR="00390D90" w:rsidRPr="00682F5E" w:rsidRDefault="00390D90" w:rsidP="00390D90">
      <w:pPr>
        <w:tabs>
          <w:tab w:val="left" w:pos="709"/>
        </w:tabs>
        <w:spacing w:line="240" w:lineRule="auto"/>
        <w:ind w:firstLine="567"/>
        <w:jc w:val="both"/>
        <w:rPr>
          <w:lang w:val="id-ID"/>
        </w:rPr>
      </w:pPr>
      <w:r w:rsidRPr="00C408FE">
        <w:t>Penelitian dilaksanakan di kebun percobaan Fakultas Pertanian Universitas Tanjungpura Pontianak, p</w:t>
      </w:r>
      <w:r>
        <w:t>ada tanggal 2</w:t>
      </w:r>
      <w:r w:rsidR="004F7498">
        <w:t>6 Agustus</w:t>
      </w:r>
      <w:r>
        <w:t xml:space="preserve"> 20</w:t>
      </w:r>
      <w:r w:rsidR="004F7498">
        <w:t>20</w:t>
      </w:r>
      <w:r>
        <w:t xml:space="preserve"> sampai </w:t>
      </w:r>
      <w:r w:rsidR="004F7498">
        <w:t>10 November</w:t>
      </w:r>
      <w:r>
        <w:t xml:space="preserve"> 2020</w:t>
      </w:r>
      <w:r w:rsidRPr="00C408FE">
        <w:t xml:space="preserve">. </w:t>
      </w:r>
      <w:r w:rsidR="009F1864">
        <w:t>Bahan</w:t>
      </w:r>
      <w:r w:rsidR="00D51DCB">
        <w:t xml:space="preserve"> yang digunakan benih kedelai edamame,</w:t>
      </w:r>
      <w:r w:rsidR="007708FC">
        <w:t xml:space="preserve"> </w:t>
      </w:r>
      <w:r w:rsidR="00682F5E">
        <w:t>pupuk kandang sapi, biochar sekam padi,</w:t>
      </w:r>
      <w:r w:rsidR="00D2210C">
        <w:t xml:space="preserve"> kapur dolomit,</w:t>
      </w:r>
      <w:r w:rsidR="00682F5E">
        <w:t xml:space="preserve"> pupuk dasar Urea, SP-36, KCl, pestisida, tanah aluvial</w:t>
      </w:r>
      <w:r>
        <w:t>.</w:t>
      </w:r>
      <w:r w:rsidR="009F1864">
        <w:t xml:space="preserve"> </w:t>
      </w:r>
      <w:r w:rsidRPr="00C408FE">
        <w:t>Alat yang digunakan dalam penelitian ini adalah</w:t>
      </w:r>
      <w:r>
        <w:t xml:space="preserve"> </w:t>
      </w:r>
      <w:r w:rsidR="00682F5E">
        <w:t xml:space="preserve">cangkul, arit, pisau, gelas gembor, timbangan analitik, gunting, kantong plastic, ember plastic, penggaris, oven, timbangan, ayakan </w:t>
      </w:r>
      <w:r w:rsidR="00682F5E">
        <w:t xml:space="preserve">kawat ukuran 2 mm, gelas ukur 1000 ml, </w:t>
      </w:r>
      <w:r w:rsidR="00682F5E" w:rsidRPr="00682F5E">
        <w:rPr>
          <w:i/>
          <w:iCs/>
        </w:rPr>
        <w:t>hand sprayer</w:t>
      </w:r>
      <w:r w:rsidR="00682F5E">
        <w:t>, termohigrometer, pyrolysis, label, kamera dan alat tulis.</w:t>
      </w:r>
    </w:p>
    <w:p w14:paraId="6B36C77F" w14:textId="38F14449" w:rsidR="00390D90" w:rsidRDefault="00390D90" w:rsidP="00390D90">
      <w:pPr>
        <w:spacing w:line="240" w:lineRule="auto"/>
        <w:ind w:firstLine="567"/>
        <w:jc w:val="both"/>
      </w:pPr>
      <w:r w:rsidRPr="00C408FE">
        <w:rPr>
          <w:lang w:val="id-ID"/>
        </w:rPr>
        <w:t>M</w:t>
      </w:r>
      <w:r w:rsidRPr="00C408FE">
        <w:t xml:space="preserve">etode </w:t>
      </w:r>
      <w:r w:rsidRPr="00C408FE">
        <w:rPr>
          <w:lang w:val="id-ID"/>
        </w:rPr>
        <w:t xml:space="preserve">penelitian ini </w:t>
      </w:r>
      <w:r w:rsidRPr="00C408FE">
        <w:t>Rancangan Acak Len</w:t>
      </w:r>
      <w:r w:rsidR="009F1864">
        <w:t xml:space="preserve">gkap (RAL) terdiri                     </w:t>
      </w:r>
      <w:r w:rsidR="00C64EBD">
        <w:t xml:space="preserve">4 </w:t>
      </w:r>
      <w:r w:rsidR="009F1864">
        <w:t xml:space="preserve">perlakuan, </w:t>
      </w:r>
      <w:r w:rsidRPr="00C408FE">
        <w:t>5 ulangan dan setiap ulangan terdapat 4 sampel sehingga sel</w:t>
      </w:r>
      <w:r w:rsidR="009F1864">
        <w:t>uruhnya berjumlah</w:t>
      </w:r>
      <w:r w:rsidR="00C64EBD">
        <w:t xml:space="preserve"> 80</w:t>
      </w:r>
      <w:r w:rsidRPr="00C408FE">
        <w:t xml:space="preserve"> tanaman, perlakua</w:t>
      </w:r>
      <w:r w:rsidR="009F1864">
        <w:t>n nya</w:t>
      </w:r>
      <w:r>
        <w:t xml:space="preserve"> adalah sebagai berikut: </w:t>
      </w:r>
      <w:r w:rsidR="00C64EBD">
        <w:rPr>
          <w:rFonts w:asciiTheme="majorBidi" w:hAnsiTheme="majorBidi" w:cstheme="majorBidi"/>
          <w:lang w:val="id-ID"/>
        </w:rPr>
        <w:t>dari  (p</w:t>
      </w:r>
      <w:r w:rsidR="00C64EBD">
        <w:rPr>
          <w:rFonts w:asciiTheme="majorBidi" w:hAnsiTheme="majorBidi" w:cstheme="majorBidi"/>
          <w:vertAlign w:val="subscript"/>
          <w:lang w:val="id-ID"/>
        </w:rPr>
        <w:t>1</w:t>
      </w:r>
      <w:r w:rsidR="00C64EBD">
        <w:rPr>
          <w:rFonts w:asciiTheme="majorBidi" w:hAnsiTheme="majorBidi" w:cstheme="majorBidi"/>
          <w:lang w:val="id-ID"/>
        </w:rPr>
        <w:t xml:space="preserve">) </w:t>
      </w:r>
      <w:r w:rsidR="00C64EBD">
        <w:rPr>
          <w:rFonts w:asciiTheme="majorBidi" w:hAnsiTheme="majorBidi" w:cstheme="majorBidi"/>
        </w:rPr>
        <w:t>5 ton/ha+12 ton/ha</w:t>
      </w:r>
      <w:r w:rsidR="00C64EBD">
        <w:rPr>
          <w:rFonts w:asciiTheme="majorBidi" w:hAnsiTheme="majorBidi" w:cstheme="majorBidi"/>
          <w:lang w:val="id-ID"/>
        </w:rPr>
        <w:t>,</w:t>
      </w:r>
      <w:r w:rsidR="00C64EBD">
        <w:rPr>
          <w:rFonts w:asciiTheme="majorBidi" w:hAnsiTheme="majorBidi" w:cstheme="majorBidi"/>
        </w:rPr>
        <w:t xml:space="preserve"> </w:t>
      </w:r>
      <w:r w:rsidR="00C64EBD">
        <w:rPr>
          <w:rFonts w:asciiTheme="majorBidi" w:hAnsiTheme="majorBidi" w:cstheme="majorBidi"/>
          <w:lang w:val="id-ID"/>
        </w:rPr>
        <w:t>(p</w:t>
      </w:r>
      <w:r w:rsidR="00C64EBD">
        <w:rPr>
          <w:rFonts w:asciiTheme="majorBidi" w:hAnsiTheme="majorBidi" w:cstheme="majorBidi"/>
          <w:vertAlign w:val="subscript"/>
          <w:lang w:val="id-ID"/>
        </w:rPr>
        <w:t>2</w:t>
      </w:r>
      <w:r w:rsidR="00C64EBD">
        <w:rPr>
          <w:rFonts w:asciiTheme="majorBidi" w:hAnsiTheme="majorBidi" w:cstheme="majorBidi"/>
          <w:lang w:val="id-ID"/>
        </w:rPr>
        <w:t>)</w:t>
      </w:r>
      <w:r w:rsidR="00C64EBD">
        <w:rPr>
          <w:rFonts w:asciiTheme="majorBidi" w:hAnsiTheme="majorBidi" w:cstheme="majorBidi"/>
        </w:rPr>
        <w:t xml:space="preserve"> 10 ton/ha+10 ton/ha</w:t>
      </w:r>
      <w:r w:rsidR="00C64EBD">
        <w:rPr>
          <w:rFonts w:asciiTheme="majorBidi" w:hAnsiTheme="majorBidi" w:cstheme="majorBidi"/>
          <w:lang w:val="id-ID"/>
        </w:rPr>
        <w:t>, (p</w:t>
      </w:r>
      <w:r w:rsidR="00C64EBD">
        <w:rPr>
          <w:rFonts w:asciiTheme="majorBidi" w:hAnsiTheme="majorBidi" w:cstheme="majorBidi"/>
          <w:vertAlign w:val="subscript"/>
          <w:lang w:val="id-ID"/>
        </w:rPr>
        <w:t>3</w:t>
      </w:r>
      <w:r w:rsidR="00C64EBD">
        <w:rPr>
          <w:rFonts w:asciiTheme="majorBidi" w:hAnsiTheme="majorBidi" w:cstheme="majorBidi"/>
          <w:lang w:val="id-ID"/>
        </w:rPr>
        <w:t xml:space="preserve">) </w:t>
      </w:r>
      <w:r w:rsidR="00C64EBD">
        <w:rPr>
          <w:rFonts w:asciiTheme="majorBidi" w:hAnsiTheme="majorBidi" w:cstheme="majorBidi"/>
        </w:rPr>
        <w:t>15 ton/ha+8 ton/ha</w:t>
      </w:r>
      <w:r w:rsidR="00C64EBD">
        <w:rPr>
          <w:rFonts w:asciiTheme="majorBidi" w:hAnsiTheme="majorBidi" w:cstheme="majorBidi"/>
          <w:lang w:val="id-ID"/>
        </w:rPr>
        <w:t>, (p</w:t>
      </w:r>
      <w:r w:rsidR="00C64EBD">
        <w:rPr>
          <w:rFonts w:asciiTheme="majorBidi" w:hAnsiTheme="majorBidi" w:cstheme="majorBidi"/>
          <w:vertAlign w:val="subscript"/>
          <w:lang w:val="id-ID"/>
        </w:rPr>
        <w:t>4</w:t>
      </w:r>
      <w:r w:rsidR="00C64EBD">
        <w:rPr>
          <w:rFonts w:asciiTheme="majorBidi" w:hAnsiTheme="majorBidi" w:cstheme="majorBidi"/>
          <w:lang w:val="id-ID"/>
        </w:rPr>
        <w:t>) 2</w:t>
      </w:r>
      <w:r w:rsidR="00C64EBD">
        <w:rPr>
          <w:rFonts w:asciiTheme="majorBidi" w:hAnsiTheme="majorBidi" w:cstheme="majorBidi"/>
        </w:rPr>
        <w:t>0 ton/ha+6 ton/ha.</w:t>
      </w:r>
      <w:r w:rsidR="00274D11">
        <w:rPr>
          <w:rFonts w:asciiTheme="majorBidi" w:hAnsiTheme="majorBidi" w:cstheme="majorBidi"/>
        </w:rPr>
        <w:t xml:space="preserve"> </w:t>
      </w:r>
    </w:p>
    <w:p w14:paraId="2F904029" w14:textId="421C04BE" w:rsidR="00390D90" w:rsidRDefault="00390D90" w:rsidP="000D0DB0">
      <w:pPr>
        <w:spacing w:line="240" w:lineRule="auto"/>
        <w:ind w:firstLine="567"/>
        <w:jc w:val="both"/>
      </w:pPr>
      <w:r w:rsidRPr="00C408FE">
        <w:t>Pelaksanaan penel</w:t>
      </w:r>
      <w:r>
        <w:t>itian meliputi persiapan tempat penelitian seperti t</w:t>
      </w:r>
      <w:r>
        <w:rPr>
          <w:color w:val="000000"/>
        </w:rPr>
        <w:t>empat penelitian yang digunakan dibersihkan terlebih dahulu, kemudian p</w:t>
      </w:r>
      <w:r w:rsidRPr="00C408FE">
        <w:t>ersiapa</w:t>
      </w:r>
      <w:r w:rsidR="00AB4FF1">
        <w:t xml:space="preserve">n </w:t>
      </w:r>
      <w:r w:rsidRPr="00C408FE">
        <w:t>media tanam</w:t>
      </w:r>
      <w:r>
        <w:t xml:space="preserve"> yaitu </w:t>
      </w:r>
      <w:r>
        <w:rPr>
          <w:color w:val="000000"/>
        </w:rPr>
        <w:t xml:space="preserve">tanah </w:t>
      </w:r>
      <w:r w:rsidR="00274D11">
        <w:rPr>
          <w:color w:val="000000"/>
        </w:rPr>
        <w:t>aluvial</w:t>
      </w:r>
      <w:r>
        <w:rPr>
          <w:color w:val="000000"/>
        </w:rPr>
        <w:t xml:space="preserve"> yang digunakan dalam penelitian sebanyak </w:t>
      </w:r>
      <w:r w:rsidR="00274D11">
        <w:rPr>
          <w:color w:val="000000"/>
        </w:rPr>
        <w:t>12</w:t>
      </w:r>
      <w:r>
        <w:rPr>
          <w:color w:val="000000"/>
        </w:rPr>
        <w:t xml:space="preserve"> kg dan dimasukkan ke dalam polybag kemudian dicampur </w:t>
      </w:r>
      <w:r w:rsidR="00274D11">
        <w:rPr>
          <w:color w:val="000000"/>
        </w:rPr>
        <w:t>dengan pupuk kandang sapi</w:t>
      </w:r>
      <w:r w:rsidR="00AB4FF1">
        <w:rPr>
          <w:color w:val="000000"/>
        </w:rPr>
        <w:t xml:space="preserve"> dan </w:t>
      </w:r>
      <w:r w:rsidR="00274D11">
        <w:rPr>
          <w:color w:val="000000"/>
        </w:rPr>
        <w:t xml:space="preserve">biochar sekam padi </w:t>
      </w:r>
      <w:r w:rsidR="00AB4FF1">
        <w:rPr>
          <w:color w:val="000000"/>
        </w:rPr>
        <w:t xml:space="preserve">sesuai perlakuan yaitu </w:t>
      </w:r>
      <w:r w:rsidR="00AB4FF1">
        <w:rPr>
          <w:rFonts w:asciiTheme="majorBidi" w:hAnsiTheme="majorBidi" w:cstheme="majorBidi"/>
          <w:lang w:val="id-ID"/>
        </w:rPr>
        <w:t>dari  (p</w:t>
      </w:r>
      <w:r w:rsidR="00AB4FF1">
        <w:rPr>
          <w:rFonts w:asciiTheme="majorBidi" w:hAnsiTheme="majorBidi" w:cstheme="majorBidi"/>
          <w:vertAlign w:val="subscript"/>
          <w:lang w:val="id-ID"/>
        </w:rPr>
        <w:t>1</w:t>
      </w:r>
      <w:r w:rsidR="00AB4FF1">
        <w:rPr>
          <w:rFonts w:asciiTheme="majorBidi" w:hAnsiTheme="majorBidi" w:cstheme="majorBidi"/>
          <w:lang w:val="id-ID"/>
        </w:rPr>
        <w:t xml:space="preserve">) </w:t>
      </w:r>
      <w:r w:rsidR="00AB4FF1">
        <w:rPr>
          <w:rFonts w:asciiTheme="majorBidi" w:hAnsiTheme="majorBidi" w:cstheme="majorBidi"/>
        </w:rPr>
        <w:t>5 ton/ha+12 ton/ha</w:t>
      </w:r>
      <w:r w:rsidR="00AB4FF1">
        <w:rPr>
          <w:rFonts w:asciiTheme="majorBidi" w:hAnsiTheme="majorBidi" w:cstheme="majorBidi"/>
          <w:lang w:val="id-ID"/>
        </w:rPr>
        <w:t>,</w:t>
      </w:r>
      <w:r w:rsidR="00AB4FF1">
        <w:rPr>
          <w:rFonts w:asciiTheme="majorBidi" w:hAnsiTheme="majorBidi" w:cstheme="majorBidi"/>
        </w:rPr>
        <w:t xml:space="preserve"> </w:t>
      </w:r>
      <w:r w:rsidR="00AB4FF1">
        <w:rPr>
          <w:rFonts w:asciiTheme="majorBidi" w:hAnsiTheme="majorBidi" w:cstheme="majorBidi"/>
          <w:lang w:val="id-ID"/>
        </w:rPr>
        <w:t>(p</w:t>
      </w:r>
      <w:r w:rsidR="00AB4FF1">
        <w:rPr>
          <w:rFonts w:asciiTheme="majorBidi" w:hAnsiTheme="majorBidi" w:cstheme="majorBidi"/>
          <w:vertAlign w:val="subscript"/>
          <w:lang w:val="id-ID"/>
        </w:rPr>
        <w:t>2</w:t>
      </w:r>
      <w:r w:rsidR="00AB4FF1">
        <w:rPr>
          <w:rFonts w:asciiTheme="majorBidi" w:hAnsiTheme="majorBidi" w:cstheme="majorBidi"/>
          <w:lang w:val="id-ID"/>
        </w:rPr>
        <w:t>)</w:t>
      </w:r>
      <w:r w:rsidR="00AB4FF1">
        <w:rPr>
          <w:rFonts w:asciiTheme="majorBidi" w:hAnsiTheme="majorBidi" w:cstheme="majorBidi"/>
        </w:rPr>
        <w:t xml:space="preserve"> 10 ton/ha+10 ton/ha</w:t>
      </w:r>
      <w:r w:rsidR="00AB4FF1">
        <w:rPr>
          <w:rFonts w:asciiTheme="majorBidi" w:hAnsiTheme="majorBidi" w:cstheme="majorBidi"/>
          <w:lang w:val="id-ID"/>
        </w:rPr>
        <w:t>, (p</w:t>
      </w:r>
      <w:r w:rsidR="00AB4FF1">
        <w:rPr>
          <w:rFonts w:asciiTheme="majorBidi" w:hAnsiTheme="majorBidi" w:cstheme="majorBidi"/>
          <w:vertAlign w:val="subscript"/>
          <w:lang w:val="id-ID"/>
        </w:rPr>
        <w:t>3</w:t>
      </w:r>
      <w:r w:rsidR="00AB4FF1">
        <w:rPr>
          <w:rFonts w:asciiTheme="majorBidi" w:hAnsiTheme="majorBidi" w:cstheme="majorBidi"/>
          <w:lang w:val="id-ID"/>
        </w:rPr>
        <w:t xml:space="preserve">) </w:t>
      </w:r>
      <w:r w:rsidR="00AB4FF1">
        <w:rPr>
          <w:rFonts w:asciiTheme="majorBidi" w:hAnsiTheme="majorBidi" w:cstheme="majorBidi"/>
        </w:rPr>
        <w:t>15 ton/ha+8 ton/ha</w:t>
      </w:r>
      <w:r w:rsidR="00AB4FF1">
        <w:rPr>
          <w:rFonts w:asciiTheme="majorBidi" w:hAnsiTheme="majorBidi" w:cstheme="majorBidi"/>
          <w:lang w:val="id-ID"/>
        </w:rPr>
        <w:t>, (p</w:t>
      </w:r>
      <w:r w:rsidR="00AB4FF1">
        <w:rPr>
          <w:rFonts w:asciiTheme="majorBidi" w:hAnsiTheme="majorBidi" w:cstheme="majorBidi"/>
          <w:vertAlign w:val="subscript"/>
          <w:lang w:val="id-ID"/>
        </w:rPr>
        <w:t>4</w:t>
      </w:r>
      <w:r w:rsidR="00AB4FF1">
        <w:rPr>
          <w:rFonts w:asciiTheme="majorBidi" w:hAnsiTheme="majorBidi" w:cstheme="majorBidi"/>
          <w:lang w:val="id-ID"/>
        </w:rPr>
        <w:t>) 2</w:t>
      </w:r>
      <w:r w:rsidR="00AB4FF1">
        <w:rPr>
          <w:rFonts w:asciiTheme="majorBidi" w:hAnsiTheme="majorBidi" w:cstheme="majorBidi"/>
        </w:rPr>
        <w:t>0 ton/ha+6 ton/ha</w:t>
      </w:r>
      <w:r w:rsidR="00F021F5">
        <w:rPr>
          <w:rFonts w:asciiTheme="majorBidi" w:hAnsiTheme="majorBidi" w:cstheme="majorBidi"/>
        </w:rPr>
        <w:t xml:space="preserve"> </w:t>
      </w:r>
      <w:r w:rsidR="00274D11">
        <w:rPr>
          <w:color w:val="000000"/>
        </w:rPr>
        <w:t xml:space="preserve">dan  ditambah </w:t>
      </w:r>
      <w:r>
        <w:rPr>
          <w:color w:val="000000"/>
        </w:rPr>
        <w:t>kapur dolomit secara merata</w:t>
      </w:r>
      <w:r>
        <w:t xml:space="preserve">, </w:t>
      </w:r>
      <w:r w:rsidR="00274D11">
        <w:t>P</w:t>
      </w:r>
      <w:r w:rsidRPr="00C408FE">
        <w:t xml:space="preserve">emberian </w:t>
      </w:r>
      <w:r>
        <w:t xml:space="preserve">kapur dolomit </w:t>
      </w:r>
      <w:r>
        <w:rPr>
          <w:color w:val="000000"/>
        </w:rPr>
        <w:t xml:space="preserve">sesuai dengan dosis perhitungan kebutuhan kapur pada tanah gambut yaitu </w:t>
      </w:r>
      <w:r w:rsidR="00274D11">
        <w:rPr>
          <w:color w:val="000000"/>
        </w:rPr>
        <w:t>11</w:t>
      </w:r>
      <w:r>
        <w:rPr>
          <w:color w:val="000000"/>
        </w:rPr>
        <w:t xml:space="preserve"> gr per polybag, selanjutnya</w:t>
      </w:r>
      <w:r w:rsidR="00274D11">
        <w:rPr>
          <w:color w:val="000000"/>
        </w:rPr>
        <w:t xml:space="preserve"> diinkubasi selama 2 minggu.</w:t>
      </w:r>
      <w:r w:rsidR="00326DA5">
        <w:rPr>
          <w:color w:val="000000"/>
        </w:rPr>
        <w:t xml:space="preserve"> </w:t>
      </w:r>
      <w:r w:rsidR="008E4348">
        <w:rPr>
          <w:color w:val="000000"/>
        </w:rPr>
        <w:t xml:space="preserve">Selanjutnya proses penenaman benih dilakukan dengan cara pemberian legin pada benih sebanyak 0,45 g per 200 benih, benih kedelai ditanam dengan cara di tugal dan diletakan 2 biji/lubang. Kemudian dilakukan pemberian pupuk Urea 0,45 g/tanaman, SP-36 0,60 g/tanaman dan KCl 0,90 g/tanaman pada umur 2 minggu setelah tanam. </w:t>
      </w:r>
      <w:r w:rsidR="00326DA5">
        <w:rPr>
          <w:color w:val="000000"/>
        </w:rPr>
        <w:t xml:space="preserve">Proses pemeliharaan dilakukan dengan cara peniangan gulma, penyemprotan insektisida Regen dan CyperMAX dilakukan sebanyak 2 kai penyemprotan. Penyiraman dilakukan 2 kali sehari pada pagi dan sore hari sebanyak 600 ml kecuali jika hujan </w:t>
      </w:r>
      <w:r w:rsidR="00326DA5">
        <w:rPr>
          <w:color w:val="000000"/>
        </w:rPr>
        <w:lastRenderedPageBreak/>
        <w:t>turun.</w:t>
      </w:r>
      <w:r w:rsidR="00F75CD1">
        <w:t xml:space="preserve"> Kedelai edamame dipanen dalam bentuk polong segar saat polong masih berwarna hijau pada umur 68-77 HST. Kriteria panen segar memiliki ciri-ciri polong mulus, warna hijau tua, polong berisi penuh dengan isi polong 2-3. </w:t>
      </w:r>
      <w:r w:rsidR="00F75CD1">
        <w:rPr>
          <w:bCs/>
        </w:rPr>
        <w:t>Proses pemanenan dilakukan dengan cara memetik setiap polong yang ada pada tanaman dilakukan secara bertahap, dalam tahap ini dilakukan sebanyak 3 kali.</w:t>
      </w:r>
      <w:r>
        <w:t xml:space="preserve"> </w:t>
      </w:r>
    </w:p>
    <w:p w14:paraId="34DA527D" w14:textId="77777777" w:rsidR="00A84BE2" w:rsidRDefault="00AE22E1" w:rsidP="001E0E16">
      <w:pPr>
        <w:spacing w:after="240" w:line="240" w:lineRule="auto"/>
        <w:ind w:firstLine="567"/>
        <w:jc w:val="both"/>
      </w:pPr>
      <w:r>
        <w:rPr>
          <w:rFonts w:asciiTheme="majorBidi" w:hAnsiTheme="majorBidi" w:cstheme="majorBidi"/>
          <w:lang w:val="id-ID"/>
        </w:rPr>
        <w:t>Variabel pengamatan yang diamati dalam penelitian ini adalah tinggi tanaman (cm),</w:t>
      </w:r>
      <w:r>
        <w:rPr>
          <w:rFonts w:asciiTheme="majorBidi" w:hAnsiTheme="majorBidi" w:cstheme="majorBidi"/>
        </w:rPr>
        <w:t xml:space="preserve"> jumlah cabang (cabang)</w:t>
      </w:r>
      <w:r>
        <w:rPr>
          <w:rFonts w:asciiTheme="majorBidi" w:hAnsiTheme="majorBidi" w:cstheme="majorBidi"/>
          <w:lang w:val="id-ID"/>
        </w:rPr>
        <w:t xml:space="preserve"> volume akar (cm</w:t>
      </w:r>
      <w:r>
        <w:rPr>
          <w:rFonts w:asciiTheme="majorBidi" w:hAnsiTheme="majorBidi" w:cstheme="majorBidi"/>
          <w:vertAlign w:val="superscript"/>
          <w:lang w:val="id-ID"/>
        </w:rPr>
        <w:t>3</w:t>
      </w:r>
      <w:r>
        <w:rPr>
          <w:rFonts w:asciiTheme="majorBidi" w:hAnsiTheme="majorBidi" w:cstheme="majorBidi"/>
          <w:lang w:val="id-ID"/>
        </w:rPr>
        <w:t xml:space="preserve">), berat kering tanaman (g), </w:t>
      </w:r>
      <w:r>
        <w:rPr>
          <w:rFonts w:asciiTheme="majorBidi" w:hAnsiTheme="majorBidi" w:cstheme="majorBidi"/>
        </w:rPr>
        <w:t>jumlah polong segar per tanaman (buah),bobot polong segar per tanaman (g), jumlah polong isi (buah), jumlah polong hampa (buah) dan bobot polong isi (buah).</w:t>
      </w:r>
      <w:r>
        <w:t xml:space="preserve"> Selain itu pengamatan terhadap lingkungan meliputi suhu udara, pH tanah, kelembaban udara relatif dan curah hujan.</w:t>
      </w:r>
      <w:r w:rsidR="00390D90" w:rsidRPr="00C408FE">
        <w:t xml:space="preserve"> </w:t>
      </w:r>
    </w:p>
    <w:p w14:paraId="27854B78" w14:textId="261C3C44" w:rsidR="008D3AC6" w:rsidRPr="001E0E16" w:rsidRDefault="00390D90" w:rsidP="001E0E16">
      <w:pPr>
        <w:spacing w:line="240" w:lineRule="auto"/>
        <w:jc w:val="center"/>
      </w:pPr>
      <w:r w:rsidRPr="00C408FE">
        <w:rPr>
          <w:b/>
        </w:rPr>
        <w:t>HASIL DAN PEMBAHASAN</w:t>
      </w:r>
    </w:p>
    <w:p w14:paraId="3FACEFDE" w14:textId="77777777" w:rsidR="00390D90" w:rsidRDefault="00390D90" w:rsidP="00390D90">
      <w:pPr>
        <w:pStyle w:val="ListParagraph"/>
        <w:numPr>
          <w:ilvl w:val="0"/>
          <w:numId w:val="1"/>
        </w:numPr>
        <w:spacing w:line="240" w:lineRule="auto"/>
        <w:ind w:left="567" w:hanging="567"/>
        <w:jc w:val="both"/>
        <w:rPr>
          <w:rFonts w:asciiTheme="majorBidi" w:hAnsiTheme="majorBidi" w:cstheme="majorBidi"/>
          <w:b/>
          <w:bCs/>
          <w:lang w:eastAsia="id-ID"/>
        </w:rPr>
      </w:pPr>
      <w:r>
        <w:rPr>
          <w:rFonts w:asciiTheme="majorBidi" w:hAnsiTheme="majorBidi" w:cstheme="majorBidi"/>
          <w:b/>
          <w:bCs/>
          <w:lang w:eastAsia="id-ID"/>
        </w:rPr>
        <w:t xml:space="preserve">Hasil </w:t>
      </w:r>
    </w:p>
    <w:p w14:paraId="00058B19" w14:textId="77777777" w:rsidR="00A84BE2" w:rsidRDefault="002F765A" w:rsidP="00A84BE2">
      <w:pPr>
        <w:spacing w:line="240" w:lineRule="auto"/>
        <w:ind w:firstLine="567"/>
        <w:jc w:val="both"/>
      </w:pPr>
      <w:r w:rsidRPr="008B566F">
        <w:t xml:space="preserve">Hasil pengamatan dianalisis menggunakan Uji F tabel. Data rerata </w:t>
      </w:r>
      <w:r w:rsidRPr="008B566F">
        <w:t xml:space="preserve">hasil pengukuran semua variabel pengamatan dapat dilihat pada </w:t>
      </w:r>
      <w:r w:rsidRPr="002F765A">
        <w:rPr>
          <w:color w:val="000000" w:themeColor="text1"/>
        </w:rPr>
        <w:t>lampiran 12</w:t>
      </w:r>
      <w:r>
        <w:t>.</w:t>
      </w:r>
      <w:r w:rsidRPr="004035ED">
        <w:t xml:space="preserve"> </w:t>
      </w:r>
      <w:r w:rsidRPr="008B566F">
        <w:t>Data rerata hasil analisis keragaman setiap variabel pengamatan yaitu pengukuran tinggi tanaman 2 MST, 3 MST, 4 MST,</w:t>
      </w:r>
      <w:r>
        <w:t xml:space="preserve"> jumlah cabang, </w:t>
      </w:r>
      <w:r w:rsidRPr="008B566F">
        <w:t>volume akar, berat kering tanaman,</w:t>
      </w:r>
      <w:r>
        <w:t xml:space="preserve"> jumlah polong segar per tanaman , bobot polong segar per tanaman, j</w:t>
      </w:r>
      <w:r w:rsidRPr="008B566F">
        <w:t xml:space="preserve">umlah </w:t>
      </w:r>
      <w:r>
        <w:t>polong hampa, jumlah polong isi per tanaman</w:t>
      </w:r>
      <w:r w:rsidRPr="008B566F">
        <w:t xml:space="preserve">, </w:t>
      </w:r>
      <w:r>
        <w:t xml:space="preserve">bobot polong isi per tanaman </w:t>
      </w:r>
      <w:r w:rsidRPr="008B566F">
        <w:t>dapat dilihat pada Tabel 2 di bawah ini.</w:t>
      </w:r>
    </w:p>
    <w:p w14:paraId="5066B062" w14:textId="43F3EE30" w:rsidR="000D0DB0" w:rsidRPr="000D0DB0" w:rsidRDefault="000D0DB0" w:rsidP="00A84BE2">
      <w:pPr>
        <w:spacing w:line="240" w:lineRule="auto"/>
        <w:ind w:firstLine="567"/>
        <w:jc w:val="both"/>
        <w:sectPr w:rsidR="000D0DB0" w:rsidRPr="000D0DB0" w:rsidSect="004A73D1">
          <w:pgSz w:w="11907" w:h="16839" w:code="9"/>
          <w:pgMar w:top="1701" w:right="1418" w:bottom="1701" w:left="2268" w:header="720" w:footer="720" w:gutter="0"/>
          <w:pgNumType w:start="2"/>
          <w:cols w:num="2" w:space="720"/>
          <w:docGrid w:linePitch="360"/>
        </w:sectPr>
      </w:pPr>
      <w:r w:rsidRPr="003D48A1">
        <w:t xml:space="preserve">Berdasarkan hasil analisis keragaman perlakuan </w:t>
      </w:r>
      <w:r>
        <w:t>k</w:t>
      </w:r>
      <w:r w:rsidRPr="003D48A1">
        <w:t xml:space="preserve">ombinasi </w:t>
      </w:r>
      <w:r>
        <w:t>p</w:t>
      </w:r>
      <w:r w:rsidRPr="003D48A1">
        <w:t xml:space="preserve">upuk </w:t>
      </w:r>
      <w:r>
        <w:t>k</w:t>
      </w:r>
      <w:r w:rsidRPr="003D48A1">
        <w:t xml:space="preserve">andang </w:t>
      </w:r>
      <w:r>
        <w:t>s</w:t>
      </w:r>
      <w:r w:rsidRPr="003D48A1">
        <w:t xml:space="preserve">api dan </w:t>
      </w:r>
      <w:r>
        <w:t>b</w:t>
      </w:r>
      <w:r w:rsidRPr="003D48A1">
        <w:t xml:space="preserve">iochar sekam padi pada Tabel 2 menunjukkan </w:t>
      </w:r>
      <w:r>
        <w:t>b</w:t>
      </w:r>
      <w:r w:rsidRPr="003D48A1">
        <w:t>erpengaruh tidak nyata terhadap parameter tinggi tanaman (TT) umur 2 MST, 3 MST, 4 MST</w:t>
      </w:r>
      <w:r>
        <w:t>, Berat Kering Tanaman (BK), Jumlah Cabang (JC), Jumlah Polong Segar (JP), Bobot Polong Segar (BP), Jumlah Polong Hampa (JPH) dan Bobot Polong Isi (BP isi). Namun b</w:t>
      </w:r>
      <w:r w:rsidRPr="003D48A1">
        <w:t>erpengaruh nyata terhadap parameter volume akar (VA)</w:t>
      </w:r>
      <w:r>
        <w:t xml:space="preserve"> dan Jumlah Polong Isi (JPI).</w:t>
      </w:r>
    </w:p>
    <w:p w14:paraId="7B2B7E1F" w14:textId="77777777" w:rsidR="00390D90" w:rsidRDefault="00390D90" w:rsidP="000D0DB0">
      <w:pPr>
        <w:spacing w:line="240" w:lineRule="auto"/>
        <w:jc w:val="both"/>
        <w:rPr>
          <w:lang w:val="id-ID" w:eastAsia="id-ID"/>
        </w:rPr>
        <w:sectPr w:rsidR="00390D90" w:rsidSect="008D3AC6">
          <w:type w:val="continuous"/>
          <w:pgSz w:w="11907" w:h="16839" w:code="9"/>
          <w:pgMar w:top="1701" w:right="1418" w:bottom="1701" w:left="2268" w:header="720" w:footer="720" w:gutter="0"/>
          <w:cols w:space="720"/>
          <w:docGrid w:linePitch="360"/>
        </w:sectPr>
      </w:pPr>
    </w:p>
    <w:p w14:paraId="7908BC0C" w14:textId="21D4089C" w:rsidR="008D3AC6" w:rsidRPr="00046484" w:rsidRDefault="008D3AC6" w:rsidP="000D0DB0">
      <w:pPr>
        <w:spacing w:line="240" w:lineRule="auto"/>
        <w:jc w:val="both"/>
        <w:rPr>
          <w:rFonts w:asciiTheme="majorBidi" w:hAnsiTheme="majorBidi" w:cstheme="majorBidi"/>
          <w:lang w:eastAsia="id-ID"/>
        </w:rPr>
        <w:sectPr w:rsidR="008D3AC6" w:rsidRPr="00046484" w:rsidSect="00191891">
          <w:footerReference w:type="default" r:id="rId13"/>
          <w:type w:val="continuous"/>
          <w:pgSz w:w="11907" w:h="16839" w:code="9"/>
          <w:pgMar w:top="1701" w:right="1418" w:bottom="1701" w:left="2268" w:header="720" w:footer="720" w:gutter="0"/>
          <w:cols w:num="2" w:space="720"/>
          <w:docGrid w:linePitch="360"/>
        </w:sectPr>
      </w:pPr>
    </w:p>
    <w:p w14:paraId="5D3EE2FE" w14:textId="51700192" w:rsidR="00390D90" w:rsidRDefault="00390D90" w:rsidP="000D0DB0">
      <w:pPr>
        <w:spacing w:line="240" w:lineRule="auto"/>
        <w:ind w:left="851" w:hanging="851"/>
        <w:jc w:val="both"/>
      </w:pPr>
      <w:r>
        <w:rPr>
          <w:rFonts w:asciiTheme="majorBidi" w:hAnsiTheme="majorBidi" w:cstheme="majorBidi"/>
          <w:b/>
          <w:lang w:eastAsia="id-ID"/>
        </w:rPr>
        <w:t>Tabel 2</w:t>
      </w:r>
      <w:r>
        <w:rPr>
          <w:rFonts w:asciiTheme="majorBidi" w:hAnsiTheme="majorBidi" w:cstheme="majorBidi"/>
          <w:lang w:eastAsia="id-ID"/>
        </w:rPr>
        <w:t xml:space="preserve">. </w:t>
      </w:r>
      <w:r w:rsidR="00A04864">
        <w:t>Uji Beda Nyata Jujur Respon pertumbuhan terhadap pemberian kombinasi pupuk kandang sapi dan biochar sekam padi Terhadap Volume Akar dan Jumlah Polong Berisi, Tanaman Kedelai</w:t>
      </w:r>
    </w:p>
    <w:p w14:paraId="50F92A16" w14:textId="77777777" w:rsidR="00047D2A" w:rsidRDefault="00047D2A" w:rsidP="00A04864">
      <w:pPr>
        <w:spacing w:line="240" w:lineRule="auto"/>
        <w:ind w:left="851" w:hanging="851"/>
        <w:jc w:val="both"/>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2647"/>
        <w:gridCol w:w="2575"/>
        <w:gridCol w:w="2573"/>
      </w:tblGrid>
      <w:tr w:rsidR="00047D2A" w14:paraId="073DBB84" w14:textId="77777777" w:rsidTr="000D0DB0">
        <w:trPr>
          <w:trHeight w:val="430"/>
        </w:trPr>
        <w:tc>
          <w:tcPr>
            <w:tcW w:w="2647" w:type="dxa"/>
            <w:tcBorders>
              <w:bottom w:val="nil"/>
              <w:right w:val="nil"/>
            </w:tcBorders>
          </w:tcPr>
          <w:p w14:paraId="60D3A852" w14:textId="77777777" w:rsidR="00047D2A" w:rsidRPr="00C715BA" w:rsidRDefault="00047D2A" w:rsidP="00C715BA">
            <w:pPr>
              <w:spacing w:line="240" w:lineRule="auto"/>
              <w:jc w:val="center"/>
              <w:rPr>
                <w:sz w:val="22"/>
                <w:szCs w:val="22"/>
              </w:rPr>
            </w:pPr>
            <w:r w:rsidRPr="00C715BA">
              <w:rPr>
                <w:sz w:val="22"/>
                <w:szCs w:val="22"/>
              </w:rPr>
              <w:t>Kombinasi pupuk kandang sapi dan biochar sekam padi (ton/ha)</w:t>
            </w:r>
          </w:p>
        </w:tc>
        <w:tc>
          <w:tcPr>
            <w:tcW w:w="2575" w:type="dxa"/>
            <w:tcBorders>
              <w:left w:val="nil"/>
              <w:bottom w:val="nil"/>
              <w:right w:val="nil"/>
            </w:tcBorders>
            <w:vAlign w:val="center"/>
          </w:tcPr>
          <w:p w14:paraId="32ED3EA9" w14:textId="77777777" w:rsidR="00047D2A" w:rsidRPr="00C715BA" w:rsidRDefault="00047D2A" w:rsidP="00C715BA">
            <w:pPr>
              <w:spacing w:line="240" w:lineRule="auto"/>
              <w:jc w:val="center"/>
              <w:rPr>
                <w:sz w:val="22"/>
                <w:szCs w:val="22"/>
              </w:rPr>
            </w:pPr>
            <w:r w:rsidRPr="00C715BA">
              <w:rPr>
                <w:sz w:val="22"/>
                <w:szCs w:val="22"/>
              </w:rPr>
              <w:t>Volume Akar (cm</w:t>
            </w:r>
            <w:r w:rsidRPr="00C715BA">
              <w:rPr>
                <w:sz w:val="22"/>
                <w:szCs w:val="22"/>
                <w:vertAlign w:val="superscript"/>
              </w:rPr>
              <w:t>3</w:t>
            </w:r>
            <w:r w:rsidRPr="00C715BA">
              <w:rPr>
                <w:sz w:val="22"/>
                <w:szCs w:val="22"/>
              </w:rPr>
              <w:t>)</w:t>
            </w:r>
          </w:p>
        </w:tc>
        <w:tc>
          <w:tcPr>
            <w:tcW w:w="2573" w:type="dxa"/>
            <w:tcBorders>
              <w:left w:val="nil"/>
              <w:bottom w:val="nil"/>
            </w:tcBorders>
            <w:vAlign w:val="center"/>
          </w:tcPr>
          <w:p w14:paraId="5289B04F" w14:textId="77777777" w:rsidR="00047D2A" w:rsidRPr="00C715BA" w:rsidRDefault="00047D2A" w:rsidP="00C715BA">
            <w:pPr>
              <w:spacing w:line="240" w:lineRule="auto"/>
              <w:jc w:val="center"/>
              <w:rPr>
                <w:sz w:val="22"/>
                <w:szCs w:val="22"/>
              </w:rPr>
            </w:pPr>
            <w:r w:rsidRPr="00C715BA">
              <w:rPr>
                <w:sz w:val="22"/>
                <w:szCs w:val="22"/>
              </w:rPr>
              <w:t>Jumlah Polong Isi (buah)</w:t>
            </w:r>
          </w:p>
        </w:tc>
      </w:tr>
      <w:tr w:rsidR="00047D2A" w14:paraId="6DAAC233" w14:textId="77777777" w:rsidTr="000D0DB0">
        <w:trPr>
          <w:trHeight w:val="430"/>
        </w:trPr>
        <w:tc>
          <w:tcPr>
            <w:tcW w:w="2647" w:type="dxa"/>
            <w:tcBorders>
              <w:bottom w:val="nil"/>
              <w:right w:val="nil"/>
            </w:tcBorders>
            <w:vAlign w:val="center"/>
          </w:tcPr>
          <w:p w14:paraId="664F713F" w14:textId="77777777" w:rsidR="00047D2A" w:rsidRPr="00C715BA" w:rsidRDefault="00047D2A" w:rsidP="00C715BA">
            <w:pPr>
              <w:spacing w:line="240" w:lineRule="auto"/>
              <w:jc w:val="center"/>
              <w:rPr>
                <w:sz w:val="22"/>
                <w:szCs w:val="22"/>
              </w:rPr>
            </w:pPr>
            <w:r w:rsidRPr="00C715BA">
              <w:rPr>
                <w:sz w:val="22"/>
                <w:szCs w:val="22"/>
              </w:rPr>
              <w:t>5 + 12</w:t>
            </w:r>
          </w:p>
        </w:tc>
        <w:tc>
          <w:tcPr>
            <w:tcW w:w="2575" w:type="dxa"/>
            <w:tcBorders>
              <w:left w:val="nil"/>
              <w:bottom w:val="nil"/>
              <w:right w:val="nil"/>
            </w:tcBorders>
          </w:tcPr>
          <w:p w14:paraId="10B863DE" w14:textId="43033103" w:rsidR="00047D2A" w:rsidRPr="00C715BA" w:rsidRDefault="009E3589" w:rsidP="00C715BA">
            <w:pPr>
              <w:spacing w:line="240" w:lineRule="auto"/>
              <w:jc w:val="center"/>
              <w:rPr>
                <w:sz w:val="22"/>
                <w:szCs w:val="22"/>
              </w:rPr>
            </w:pPr>
            <w:r>
              <w:rPr>
                <w:sz w:val="22"/>
                <w:szCs w:val="22"/>
              </w:rPr>
              <w:t>7,20</w:t>
            </w:r>
            <w:r w:rsidR="00047D2A" w:rsidRPr="00C715BA">
              <w:rPr>
                <w:sz w:val="22"/>
                <w:szCs w:val="22"/>
              </w:rPr>
              <w:t>b</w:t>
            </w:r>
          </w:p>
        </w:tc>
        <w:tc>
          <w:tcPr>
            <w:tcW w:w="2573" w:type="dxa"/>
            <w:tcBorders>
              <w:left w:val="nil"/>
              <w:bottom w:val="nil"/>
            </w:tcBorders>
          </w:tcPr>
          <w:p w14:paraId="0CDBF74B" w14:textId="1A465E28" w:rsidR="00047D2A" w:rsidRPr="00C715BA" w:rsidRDefault="009E3589" w:rsidP="00C715BA">
            <w:pPr>
              <w:spacing w:line="240" w:lineRule="auto"/>
              <w:jc w:val="center"/>
              <w:rPr>
                <w:sz w:val="22"/>
                <w:szCs w:val="22"/>
              </w:rPr>
            </w:pPr>
            <w:r>
              <w:rPr>
                <w:sz w:val="22"/>
                <w:szCs w:val="22"/>
              </w:rPr>
              <w:t>16,25</w:t>
            </w:r>
            <w:r w:rsidR="00047D2A" w:rsidRPr="00C715BA">
              <w:rPr>
                <w:sz w:val="22"/>
                <w:szCs w:val="22"/>
              </w:rPr>
              <w:t>a</w:t>
            </w:r>
          </w:p>
        </w:tc>
      </w:tr>
      <w:tr w:rsidR="00047D2A" w14:paraId="206B2637" w14:textId="77777777" w:rsidTr="000D0DB0">
        <w:trPr>
          <w:trHeight w:val="430"/>
        </w:trPr>
        <w:tc>
          <w:tcPr>
            <w:tcW w:w="2647" w:type="dxa"/>
            <w:tcBorders>
              <w:top w:val="nil"/>
              <w:bottom w:val="nil"/>
              <w:right w:val="nil"/>
            </w:tcBorders>
            <w:vAlign w:val="center"/>
          </w:tcPr>
          <w:p w14:paraId="4AE90315" w14:textId="77777777" w:rsidR="00047D2A" w:rsidRPr="00C715BA" w:rsidRDefault="00047D2A" w:rsidP="00C715BA">
            <w:pPr>
              <w:spacing w:line="240" w:lineRule="auto"/>
              <w:jc w:val="center"/>
              <w:rPr>
                <w:sz w:val="22"/>
                <w:szCs w:val="22"/>
              </w:rPr>
            </w:pPr>
            <w:r w:rsidRPr="00C715BA">
              <w:rPr>
                <w:sz w:val="22"/>
                <w:szCs w:val="22"/>
              </w:rPr>
              <w:t>10 + 10</w:t>
            </w:r>
          </w:p>
        </w:tc>
        <w:tc>
          <w:tcPr>
            <w:tcW w:w="2575" w:type="dxa"/>
            <w:tcBorders>
              <w:top w:val="nil"/>
              <w:left w:val="nil"/>
              <w:bottom w:val="nil"/>
              <w:right w:val="nil"/>
            </w:tcBorders>
          </w:tcPr>
          <w:p w14:paraId="68280D79" w14:textId="50D23D53" w:rsidR="00047D2A" w:rsidRPr="00C715BA" w:rsidRDefault="009E3589" w:rsidP="00C715BA">
            <w:pPr>
              <w:spacing w:line="240" w:lineRule="auto"/>
              <w:jc w:val="center"/>
              <w:rPr>
                <w:sz w:val="22"/>
                <w:szCs w:val="22"/>
              </w:rPr>
            </w:pPr>
            <w:r>
              <w:rPr>
                <w:sz w:val="22"/>
                <w:szCs w:val="22"/>
              </w:rPr>
              <w:t>3,80</w:t>
            </w:r>
            <w:r w:rsidR="00047D2A" w:rsidRPr="00C715BA">
              <w:rPr>
                <w:sz w:val="22"/>
                <w:szCs w:val="22"/>
              </w:rPr>
              <w:t>a</w:t>
            </w:r>
          </w:p>
        </w:tc>
        <w:tc>
          <w:tcPr>
            <w:tcW w:w="2573" w:type="dxa"/>
            <w:tcBorders>
              <w:top w:val="nil"/>
              <w:left w:val="nil"/>
              <w:bottom w:val="nil"/>
            </w:tcBorders>
          </w:tcPr>
          <w:p w14:paraId="6399DAC8" w14:textId="0A17F561" w:rsidR="00047D2A" w:rsidRPr="00C715BA" w:rsidRDefault="009E3589" w:rsidP="00C715BA">
            <w:pPr>
              <w:spacing w:line="240" w:lineRule="auto"/>
              <w:jc w:val="center"/>
              <w:rPr>
                <w:sz w:val="22"/>
                <w:szCs w:val="22"/>
              </w:rPr>
            </w:pPr>
            <w:r>
              <w:rPr>
                <w:sz w:val="22"/>
                <w:szCs w:val="22"/>
              </w:rPr>
              <w:t>19,33</w:t>
            </w:r>
            <w:r w:rsidR="00047D2A" w:rsidRPr="00C715BA">
              <w:rPr>
                <w:sz w:val="22"/>
                <w:szCs w:val="22"/>
              </w:rPr>
              <w:t>b</w:t>
            </w:r>
          </w:p>
        </w:tc>
      </w:tr>
      <w:tr w:rsidR="00047D2A" w14:paraId="049CA795" w14:textId="77777777" w:rsidTr="000D0DB0">
        <w:trPr>
          <w:trHeight w:val="448"/>
        </w:trPr>
        <w:tc>
          <w:tcPr>
            <w:tcW w:w="2647" w:type="dxa"/>
            <w:tcBorders>
              <w:top w:val="nil"/>
              <w:bottom w:val="nil"/>
              <w:right w:val="nil"/>
            </w:tcBorders>
            <w:vAlign w:val="center"/>
          </w:tcPr>
          <w:p w14:paraId="49A5D39D" w14:textId="77777777" w:rsidR="00047D2A" w:rsidRPr="00C715BA" w:rsidRDefault="00047D2A" w:rsidP="00C715BA">
            <w:pPr>
              <w:spacing w:line="240" w:lineRule="auto"/>
              <w:jc w:val="center"/>
              <w:rPr>
                <w:sz w:val="22"/>
                <w:szCs w:val="22"/>
              </w:rPr>
            </w:pPr>
            <w:r w:rsidRPr="00C715BA">
              <w:rPr>
                <w:sz w:val="22"/>
                <w:szCs w:val="22"/>
              </w:rPr>
              <w:t>15 + 8</w:t>
            </w:r>
          </w:p>
        </w:tc>
        <w:tc>
          <w:tcPr>
            <w:tcW w:w="2575" w:type="dxa"/>
            <w:tcBorders>
              <w:top w:val="nil"/>
              <w:left w:val="nil"/>
              <w:bottom w:val="nil"/>
              <w:right w:val="nil"/>
            </w:tcBorders>
          </w:tcPr>
          <w:p w14:paraId="79B3FA62" w14:textId="56D552AC" w:rsidR="00047D2A" w:rsidRPr="00C715BA" w:rsidRDefault="009E3589" w:rsidP="00C715BA">
            <w:pPr>
              <w:spacing w:line="240" w:lineRule="auto"/>
              <w:jc w:val="center"/>
              <w:rPr>
                <w:sz w:val="22"/>
                <w:szCs w:val="22"/>
              </w:rPr>
            </w:pPr>
            <w:r>
              <w:rPr>
                <w:sz w:val="22"/>
                <w:szCs w:val="22"/>
              </w:rPr>
              <w:t>8,00</w:t>
            </w:r>
            <w:r w:rsidR="00047D2A" w:rsidRPr="00C715BA">
              <w:rPr>
                <w:sz w:val="22"/>
                <w:szCs w:val="22"/>
              </w:rPr>
              <w:t>b</w:t>
            </w:r>
          </w:p>
        </w:tc>
        <w:tc>
          <w:tcPr>
            <w:tcW w:w="2573" w:type="dxa"/>
            <w:tcBorders>
              <w:top w:val="nil"/>
              <w:left w:val="nil"/>
              <w:bottom w:val="nil"/>
            </w:tcBorders>
          </w:tcPr>
          <w:p w14:paraId="08998554" w14:textId="33BC46CB" w:rsidR="00047D2A" w:rsidRPr="00C715BA" w:rsidRDefault="009E3589" w:rsidP="00C715BA">
            <w:pPr>
              <w:spacing w:line="240" w:lineRule="auto"/>
              <w:jc w:val="center"/>
              <w:rPr>
                <w:sz w:val="22"/>
                <w:szCs w:val="22"/>
              </w:rPr>
            </w:pPr>
            <w:r>
              <w:rPr>
                <w:sz w:val="22"/>
                <w:szCs w:val="22"/>
              </w:rPr>
              <w:t>20,27</w:t>
            </w:r>
            <w:r w:rsidR="00047D2A" w:rsidRPr="00C715BA">
              <w:rPr>
                <w:sz w:val="22"/>
                <w:szCs w:val="22"/>
              </w:rPr>
              <w:t>b</w:t>
            </w:r>
          </w:p>
        </w:tc>
      </w:tr>
      <w:tr w:rsidR="00047D2A" w14:paraId="6ED8600E" w14:textId="77777777" w:rsidTr="000D0DB0">
        <w:trPr>
          <w:trHeight w:val="430"/>
        </w:trPr>
        <w:tc>
          <w:tcPr>
            <w:tcW w:w="2647" w:type="dxa"/>
            <w:tcBorders>
              <w:top w:val="nil"/>
              <w:bottom w:val="single" w:sz="4" w:space="0" w:color="auto"/>
              <w:right w:val="nil"/>
            </w:tcBorders>
            <w:vAlign w:val="center"/>
          </w:tcPr>
          <w:p w14:paraId="08D5BE39" w14:textId="77777777" w:rsidR="00047D2A" w:rsidRPr="00C715BA" w:rsidRDefault="00047D2A" w:rsidP="00C715BA">
            <w:pPr>
              <w:spacing w:line="240" w:lineRule="auto"/>
              <w:jc w:val="center"/>
              <w:rPr>
                <w:sz w:val="22"/>
                <w:szCs w:val="22"/>
              </w:rPr>
            </w:pPr>
            <w:r w:rsidRPr="00C715BA">
              <w:rPr>
                <w:sz w:val="22"/>
                <w:szCs w:val="22"/>
              </w:rPr>
              <w:t>20 + 6</w:t>
            </w:r>
          </w:p>
        </w:tc>
        <w:tc>
          <w:tcPr>
            <w:tcW w:w="2575" w:type="dxa"/>
            <w:tcBorders>
              <w:top w:val="nil"/>
              <w:left w:val="nil"/>
              <w:bottom w:val="single" w:sz="4" w:space="0" w:color="auto"/>
              <w:right w:val="nil"/>
            </w:tcBorders>
          </w:tcPr>
          <w:p w14:paraId="0AEF41F0" w14:textId="0DCBC338" w:rsidR="00047D2A" w:rsidRPr="00C715BA" w:rsidRDefault="009E3589" w:rsidP="00C715BA">
            <w:pPr>
              <w:spacing w:line="240" w:lineRule="auto"/>
              <w:jc w:val="center"/>
              <w:rPr>
                <w:sz w:val="22"/>
                <w:szCs w:val="22"/>
              </w:rPr>
            </w:pPr>
            <w:r>
              <w:rPr>
                <w:sz w:val="22"/>
                <w:szCs w:val="22"/>
              </w:rPr>
              <w:t>7,00</w:t>
            </w:r>
            <w:r w:rsidR="00047D2A" w:rsidRPr="00C715BA">
              <w:rPr>
                <w:sz w:val="22"/>
                <w:szCs w:val="22"/>
              </w:rPr>
              <w:t>b</w:t>
            </w:r>
          </w:p>
        </w:tc>
        <w:tc>
          <w:tcPr>
            <w:tcW w:w="2573" w:type="dxa"/>
            <w:tcBorders>
              <w:top w:val="nil"/>
              <w:left w:val="nil"/>
              <w:bottom w:val="single" w:sz="4" w:space="0" w:color="auto"/>
            </w:tcBorders>
          </w:tcPr>
          <w:p w14:paraId="17C154A1" w14:textId="1234EA41" w:rsidR="00047D2A" w:rsidRPr="00C715BA" w:rsidRDefault="009E3589" w:rsidP="00C715BA">
            <w:pPr>
              <w:spacing w:line="240" w:lineRule="auto"/>
              <w:jc w:val="center"/>
              <w:rPr>
                <w:sz w:val="22"/>
                <w:szCs w:val="22"/>
              </w:rPr>
            </w:pPr>
            <w:r>
              <w:rPr>
                <w:sz w:val="22"/>
                <w:szCs w:val="22"/>
              </w:rPr>
              <w:t>17,27</w:t>
            </w:r>
            <w:r w:rsidR="00047D2A" w:rsidRPr="00C715BA">
              <w:rPr>
                <w:sz w:val="22"/>
                <w:szCs w:val="22"/>
              </w:rPr>
              <w:t>a</w:t>
            </w:r>
          </w:p>
        </w:tc>
      </w:tr>
      <w:tr w:rsidR="00047D2A" w14:paraId="75230FDA" w14:textId="77777777" w:rsidTr="000D0DB0">
        <w:trPr>
          <w:trHeight w:val="430"/>
        </w:trPr>
        <w:tc>
          <w:tcPr>
            <w:tcW w:w="2647" w:type="dxa"/>
            <w:tcBorders>
              <w:right w:val="nil"/>
            </w:tcBorders>
          </w:tcPr>
          <w:p w14:paraId="7DE9E26F" w14:textId="77777777" w:rsidR="00047D2A" w:rsidRPr="00C715BA" w:rsidRDefault="00047D2A" w:rsidP="00C715BA">
            <w:pPr>
              <w:spacing w:line="240" w:lineRule="auto"/>
              <w:jc w:val="center"/>
              <w:rPr>
                <w:sz w:val="22"/>
                <w:szCs w:val="22"/>
              </w:rPr>
            </w:pPr>
            <w:r w:rsidRPr="00C715BA">
              <w:rPr>
                <w:sz w:val="22"/>
                <w:szCs w:val="22"/>
              </w:rPr>
              <w:t>BNJ 5% =</w:t>
            </w:r>
          </w:p>
        </w:tc>
        <w:tc>
          <w:tcPr>
            <w:tcW w:w="2575" w:type="dxa"/>
            <w:tcBorders>
              <w:left w:val="nil"/>
              <w:right w:val="nil"/>
            </w:tcBorders>
          </w:tcPr>
          <w:p w14:paraId="10A0A527" w14:textId="77777777" w:rsidR="00047D2A" w:rsidRPr="00C715BA" w:rsidRDefault="00047D2A" w:rsidP="00C715BA">
            <w:pPr>
              <w:spacing w:line="240" w:lineRule="auto"/>
              <w:jc w:val="center"/>
              <w:rPr>
                <w:sz w:val="22"/>
                <w:szCs w:val="22"/>
              </w:rPr>
            </w:pPr>
            <w:r w:rsidRPr="00C715BA">
              <w:rPr>
                <w:sz w:val="22"/>
                <w:szCs w:val="22"/>
              </w:rPr>
              <w:t>2,87</w:t>
            </w:r>
          </w:p>
        </w:tc>
        <w:tc>
          <w:tcPr>
            <w:tcW w:w="2573" w:type="dxa"/>
            <w:tcBorders>
              <w:left w:val="nil"/>
            </w:tcBorders>
          </w:tcPr>
          <w:p w14:paraId="7DEC8123" w14:textId="77777777" w:rsidR="00047D2A" w:rsidRPr="00C715BA" w:rsidRDefault="00047D2A" w:rsidP="00C715BA">
            <w:pPr>
              <w:spacing w:line="240" w:lineRule="auto"/>
              <w:jc w:val="center"/>
              <w:rPr>
                <w:sz w:val="22"/>
                <w:szCs w:val="22"/>
              </w:rPr>
            </w:pPr>
            <w:r w:rsidRPr="00C715BA">
              <w:rPr>
                <w:sz w:val="22"/>
                <w:szCs w:val="22"/>
              </w:rPr>
              <w:t>1,18</w:t>
            </w:r>
          </w:p>
        </w:tc>
      </w:tr>
    </w:tbl>
    <w:p w14:paraId="6DFBBEC1" w14:textId="77777777" w:rsidR="000D0DB0" w:rsidRPr="000D0DB0" w:rsidRDefault="000D0DB0" w:rsidP="000D0DB0">
      <w:pPr>
        <w:pStyle w:val="ListParagraph"/>
        <w:spacing w:line="240" w:lineRule="auto"/>
        <w:ind w:left="1560" w:hanging="1134"/>
        <w:jc w:val="both"/>
        <w:rPr>
          <w:sz w:val="18"/>
          <w:szCs w:val="18"/>
        </w:rPr>
      </w:pPr>
      <w:r w:rsidRPr="000D0DB0">
        <w:rPr>
          <w:sz w:val="18"/>
          <w:szCs w:val="18"/>
        </w:rPr>
        <w:t>Keterangan : Angka yang diikuti oleh huruf yang sama pada kolom yang sama, berbeda  tidak nyata pada Uji BNJ 5%</w:t>
      </w:r>
    </w:p>
    <w:p w14:paraId="43DD70C9" w14:textId="07B30DEA" w:rsidR="000D0DB0" w:rsidRPr="000D0DB0" w:rsidRDefault="000D0DB0" w:rsidP="000D0DB0">
      <w:pPr>
        <w:tabs>
          <w:tab w:val="left" w:pos="898"/>
        </w:tabs>
        <w:rPr>
          <w:sz w:val="20"/>
          <w:szCs w:val="20"/>
        </w:rPr>
        <w:sectPr w:rsidR="000D0DB0" w:rsidRPr="000D0DB0" w:rsidSect="008D3AC6">
          <w:headerReference w:type="default" r:id="rId14"/>
          <w:footerReference w:type="default" r:id="rId15"/>
          <w:type w:val="continuous"/>
          <w:pgSz w:w="11907" w:h="16839" w:code="9"/>
          <w:pgMar w:top="1701" w:right="1418" w:bottom="1701" w:left="2268" w:header="720" w:footer="720" w:gutter="0"/>
          <w:cols w:space="720"/>
          <w:docGrid w:linePitch="360"/>
        </w:sectPr>
      </w:pPr>
    </w:p>
    <w:p w14:paraId="28541075" w14:textId="03352526" w:rsidR="00CF7129" w:rsidRPr="000D0DB0" w:rsidRDefault="00CF7129" w:rsidP="000D0DB0">
      <w:pPr>
        <w:spacing w:line="240" w:lineRule="auto"/>
        <w:jc w:val="both"/>
        <w:rPr>
          <w:sz w:val="22"/>
          <w:szCs w:val="22"/>
        </w:rPr>
        <w:sectPr w:rsidR="00CF7129" w:rsidRPr="000D0DB0" w:rsidSect="008D3AC6">
          <w:type w:val="continuous"/>
          <w:pgSz w:w="11907" w:h="16839" w:code="9"/>
          <w:pgMar w:top="1701" w:right="1418" w:bottom="1701" w:left="2268" w:header="720" w:footer="720" w:gutter="0"/>
          <w:cols w:space="720"/>
          <w:docGrid w:linePitch="360"/>
        </w:sectPr>
      </w:pPr>
    </w:p>
    <w:p w14:paraId="167302A6" w14:textId="77777777" w:rsidR="007948C4" w:rsidRDefault="007948C4" w:rsidP="007948C4">
      <w:pPr>
        <w:spacing w:line="240" w:lineRule="auto"/>
        <w:ind w:firstLine="709"/>
        <w:jc w:val="both"/>
      </w:pPr>
      <w:r>
        <w:lastRenderedPageBreak/>
        <w:t>Hasil analisis uji lanjut BNJ 5% menunjukkan bahwa volume akar perlakuan 5 ton/ha pupuk kandang sapi + 12 ton/ha biochar sekam padi berbeda tidak nyata dengan volume akar pada perlakuan 15 ton/ha pupuk kandang sapi   + 8 ton/ha biochar sekam padi dan 20 ton/ha pupuk kandang sapi + 6 ton/ha biochar sekam padi, namun berbeda nyata dengan perlakuan 10 ton/ha pupuk kandang sapi + 10 ton/ha biochar sekam padi. Nilai rerata pada variabel volume akar menunjukkan bahwa kombinasi pelakuan 15 ton/ha pupuk kandang sapi + 8 ton/ha biochar sekam padi cenderung meningkat dibandingkan dengan kombinasi perlakuan lainnya dengan nilai rerata 8,00 cm</w:t>
      </w:r>
      <w:r w:rsidRPr="00A32DD5">
        <w:rPr>
          <w:vertAlign w:val="superscript"/>
        </w:rPr>
        <w:t>3</w:t>
      </w:r>
      <w:r>
        <w:t>.</w:t>
      </w:r>
      <w:bookmarkStart w:id="1" w:name="_Hlk63146066"/>
    </w:p>
    <w:p w14:paraId="10C0F479" w14:textId="6B5AD38F" w:rsidR="007948C4" w:rsidRDefault="007948C4" w:rsidP="007948C4">
      <w:pPr>
        <w:spacing w:line="240" w:lineRule="auto"/>
        <w:ind w:firstLine="709"/>
        <w:jc w:val="both"/>
      </w:pPr>
      <w:r>
        <w:t xml:space="preserve">Hasil analisis uji lanjut BNJ 5% menunjukkan bahwa jumlah polong isi perlakuan 5 ton/ha pupuk kandang sapi + 12 ton/ha biochar sekam padi </w:t>
      </w:r>
      <w:r>
        <w:t>berbeda tidak nyata dengan jumlah polong isi pada perlakuan 20 ton/ha pupuk kandang sapi + 6 ton/ha biochar sekam padi, namun berbeda nyata dengan jumlah polong isi pada perlakuan 10 ton/ha pupuk kandang sapi + 10 ton/ha biochar sekam padi dan 15 ton/ha pupuk kandang sapi + 8 ton/ha biochar sekam padi. Nilai rerata  pada variabel jumlah polong isi menunjukkan bahwa kombinasi pelakuan 15 ton/ha pupuk kandang sapi + 8 ton/ha biochar sekam padi cenderung meningkat dibandingkan dengan kombinasi perlakuan lainnya dengan nilai rerata 20,27 buah.</w:t>
      </w:r>
    </w:p>
    <w:bookmarkEnd w:id="1"/>
    <w:p w14:paraId="7A4C85B7" w14:textId="1F934C63" w:rsidR="00F862D7" w:rsidRDefault="00F862D7" w:rsidP="00B17561">
      <w:pPr>
        <w:spacing w:after="240" w:line="240" w:lineRule="auto"/>
        <w:ind w:firstLine="720"/>
        <w:jc w:val="both"/>
      </w:pPr>
      <w:r>
        <w:t>Nilai rerata Tinggi tanaman 2 MST, 3MST, 4 MST, jumlah cabang, berat kering atas dan bawah, jumlah polong segar, berat polong segar, jumlah polong hampa, bobot polong dapat dilihat pada Gambar 1.</w:t>
      </w:r>
    </w:p>
    <w:p w14:paraId="0F187476" w14:textId="77777777" w:rsidR="00541ED6" w:rsidRDefault="00541ED6" w:rsidP="00B17561">
      <w:pPr>
        <w:spacing w:after="240" w:line="240" w:lineRule="auto"/>
        <w:ind w:firstLine="720"/>
        <w:jc w:val="both"/>
        <w:sectPr w:rsidR="00541ED6" w:rsidSect="00541ED6">
          <w:footerReference w:type="default" r:id="rId16"/>
          <w:type w:val="continuous"/>
          <w:pgSz w:w="11907" w:h="16839" w:code="9"/>
          <w:pgMar w:top="1701" w:right="1418" w:bottom="1701" w:left="2268" w:header="720" w:footer="720" w:gutter="0"/>
          <w:cols w:num="2" w:space="720"/>
          <w:docGrid w:linePitch="360"/>
        </w:sectPr>
      </w:pPr>
    </w:p>
    <w:p w14:paraId="70E62E21" w14:textId="4F74EF41" w:rsidR="00541ED6" w:rsidRDefault="00541ED6" w:rsidP="00B17561">
      <w:pPr>
        <w:spacing w:after="240" w:line="240" w:lineRule="auto"/>
        <w:ind w:firstLine="720"/>
        <w:jc w:val="both"/>
      </w:pPr>
      <w:r w:rsidRPr="00541ED6">
        <w:rPr>
          <w:noProof/>
        </w:rPr>
        <w:drawing>
          <wp:anchor distT="0" distB="0" distL="114300" distR="114300" simplePos="0" relativeHeight="251667456" behindDoc="1" locked="0" layoutInCell="1" allowOverlap="1" wp14:anchorId="71867935" wp14:editId="3D6892FF">
            <wp:simplePos x="0" y="0"/>
            <wp:positionH relativeFrom="column">
              <wp:posOffset>3475990</wp:posOffset>
            </wp:positionH>
            <wp:positionV relativeFrom="paragraph">
              <wp:posOffset>2223135</wp:posOffset>
            </wp:positionV>
            <wp:extent cx="1691640" cy="1014730"/>
            <wp:effectExtent l="0" t="0" r="3810" b="13970"/>
            <wp:wrapNone/>
            <wp:docPr id="39" name="Chart 39">
              <a:extLst xmlns:a="http://schemas.openxmlformats.org/drawingml/2006/main">
                <a:ext uri="{FF2B5EF4-FFF2-40B4-BE49-F238E27FC236}">
                  <a16:creationId xmlns:a16="http://schemas.microsoft.com/office/drawing/2014/main" id="{B77868AD-92D0-46D7-8D13-5B6948A763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541ED6">
        <w:rPr>
          <w:noProof/>
        </w:rPr>
        <w:drawing>
          <wp:anchor distT="0" distB="0" distL="114300" distR="114300" simplePos="0" relativeHeight="251666432" behindDoc="1" locked="0" layoutInCell="1" allowOverlap="1" wp14:anchorId="037B40A3" wp14:editId="791FD039">
            <wp:simplePos x="0" y="0"/>
            <wp:positionH relativeFrom="column">
              <wp:posOffset>3465195</wp:posOffset>
            </wp:positionH>
            <wp:positionV relativeFrom="paragraph">
              <wp:posOffset>1147445</wp:posOffset>
            </wp:positionV>
            <wp:extent cx="1682115" cy="1008380"/>
            <wp:effectExtent l="0" t="0" r="13335" b="1270"/>
            <wp:wrapNone/>
            <wp:docPr id="36" name="Chart 36">
              <a:extLst xmlns:a="http://schemas.openxmlformats.org/drawingml/2006/main">
                <a:ext uri="{FF2B5EF4-FFF2-40B4-BE49-F238E27FC236}">
                  <a16:creationId xmlns:a16="http://schemas.microsoft.com/office/drawing/2014/main" id="{8AB2AD00-A373-43E8-8182-8AA8C6841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541ED6">
        <w:rPr>
          <w:noProof/>
        </w:rPr>
        <w:drawing>
          <wp:anchor distT="0" distB="0" distL="114300" distR="114300" simplePos="0" relativeHeight="251665408" behindDoc="1" locked="0" layoutInCell="1" allowOverlap="1" wp14:anchorId="766180A6" wp14:editId="6754F6BD">
            <wp:simplePos x="0" y="0"/>
            <wp:positionH relativeFrom="column">
              <wp:posOffset>1743710</wp:posOffset>
            </wp:positionH>
            <wp:positionV relativeFrom="paragraph">
              <wp:posOffset>2223135</wp:posOffset>
            </wp:positionV>
            <wp:extent cx="1671955" cy="1002665"/>
            <wp:effectExtent l="0" t="0" r="4445" b="6985"/>
            <wp:wrapNone/>
            <wp:docPr id="38" name="Chart 38">
              <a:extLst xmlns:a="http://schemas.openxmlformats.org/drawingml/2006/main">
                <a:ext uri="{FF2B5EF4-FFF2-40B4-BE49-F238E27FC236}">
                  <a16:creationId xmlns:a16="http://schemas.microsoft.com/office/drawing/2014/main" id="{B431E8AF-FD8F-486D-BD9D-025FC6A942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541ED6">
        <w:rPr>
          <w:noProof/>
        </w:rPr>
        <w:drawing>
          <wp:anchor distT="0" distB="0" distL="114300" distR="114300" simplePos="0" relativeHeight="251664384" behindDoc="1" locked="0" layoutInCell="1" allowOverlap="1" wp14:anchorId="0FBB5572" wp14:editId="1174A52E">
            <wp:simplePos x="0" y="0"/>
            <wp:positionH relativeFrom="column">
              <wp:posOffset>1743710</wp:posOffset>
            </wp:positionH>
            <wp:positionV relativeFrom="paragraph">
              <wp:posOffset>1147445</wp:posOffset>
            </wp:positionV>
            <wp:extent cx="1669415" cy="1001395"/>
            <wp:effectExtent l="0" t="0" r="6985" b="8255"/>
            <wp:wrapNone/>
            <wp:docPr id="3" name="Chart 3">
              <a:extLst xmlns:a="http://schemas.openxmlformats.org/drawingml/2006/main">
                <a:ext uri="{FF2B5EF4-FFF2-40B4-BE49-F238E27FC236}">
                  <a16:creationId xmlns:a16="http://schemas.microsoft.com/office/drawing/2014/main" id="{405B06EB-89ED-4DD2-978C-AEC4BA1999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541ED6">
        <w:rPr>
          <w:noProof/>
        </w:rPr>
        <w:drawing>
          <wp:anchor distT="0" distB="0" distL="114300" distR="114300" simplePos="0" relativeHeight="251663360" behindDoc="1" locked="0" layoutInCell="1" allowOverlap="1" wp14:anchorId="2BC17A70" wp14:editId="761C361E">
            <wp:simplePos x="0" y="0"/>
            <wp:positionH relativeFrom="column">
              <wp:posOffset>1270</wp:posOffset>
            </wp:positionH>
            <wp:positionV relativeFrom="paragraph">
              <wp:posOffset>2244725</wp:posOffset>
            </wp:positionV>
            <wp:extent cx="1706245" cy="1022985"/>
            <wp:effectExtent l="0" t="0" r="8255" b="5715"/>
            <wp:wrapNone/>
            <wp:docPr id="37" name="Chart 37">
              <a:extLst xmlns:a="http://schemas.openxmlformats.org/drawingml/2006/main">
                <a:ext uri="{FF2B5EF4-FFF2-40B4-BE49-F238E27FC236}">
                  <a16:creationId xmlns:a16="http://schemas.microsoft.com/office/drawing/2014/main" id="{43C0872C-4404-4053-88D3-356C00295E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541ED6">
        <w:rPr>
          <w:noProof/>
        </w:rPr>
        <w:drawing>
          <wp:anchor distT="0" distB="0" distL="114300" distR="114300" simplePos="0" relativeHeight="251662336" behindDoc="1" locked="0" layoutInCell="1" allowOverlap="1" wp14:anchorId="4E72C07B" wp14:editId="79CD7464">
            <wp:simplePos x="0" y="0"/>
            <wp:positionH relativeFrom="column">
              <wp:posOffset>12065</wp:posOffset>
            </wp:positionH>
            <wp:positionV relativeFrom="paragraph">
              <wp:posOffset>93345</wp:posOffset>
            </wp:positionV>
            <wp:extent cx="1692275" cy="1011555"/>
            <wp:effectExtent l="0" t="0" r="3175" b="17145"/>
            <wp:wrapNone/>
            <wp:docPr id="9" name="Chart 9">
              <a:extLst xmlns:a="http://schemas.openxmlformats.org/drawingml/2006/main">
                <a:ext uri="{FF2B5EF4-FFF2-40B4-BE49-F238E27FC236}">
                  <a16:creationId xmlns:a16="http://schemas.microsoft.com/office/drawing/2014/main" id="{3AC73734-8396-46AB-8F4A-BE8308DE0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541ED6">
        <w:rPr>
          <w:noProof/>
        </w:rPr>
        <w:drawing>
          <wp:anchor distT="0" distB="0" distL="114300" distR="114300" simplePos="0" relativeHeight="251661312" behindDoc="1" locked="0" layoutInCell="1" allowOverlap="1" wp14:anchorId="054107FB" wp14:editId="57259FC4">
            <wp:simplePos x="0" y="0"/>
            <wp:positionH relativeFrom="column">
              <wp:posOffset>1270</wp:posOffset>
            </wp:positionH>
            <wp:positionV relativeFrom="paragraph">
              <wp:posOffset>1158240</wp:posOffset>
            </wp:positionV>
            <wp:extent cx="1698625" cy="1018540"/>
            <wp:effectExtent l="0" t="0" r="15875" b="10160"/>
            <wp:wrapNone/>
            <wp:docPr id="32" name="Chart 32">
              <a:extLst xmlns:a="http://schemas.openxmlformats.org/drawingml/2006/main">
                <a:ext uri="{FF2B5EF4-FFF2-40B4-BE49-F238E27FC236}">
                  <a16:creationId xmlns:a16="http://schemas.microsoft.com/office/drawing/2014/main" id="{EF7F62B8-D4AA-4F9B-A490-E8845CF763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541ED6">
        <w:rPr>
          <w:noProof/>
        </w:rPr>
        <w:drawing>
          <wp:anchor distT="0" distB="0" distL="114300" distR="114300" simplePos="0" relativeHeight="251660288" behindDoc="1" locked="0" layoutInCell="1" allowOverlap="1" wp14:anchorId="4157C18A" wp14:editId="2FE37B96">
            <wp:simplePos x="0" y="0"/>
            <wp:positionH relativeFrom="column">
              <wp:posOffset>1732915</wp:posOffset>
            </wp:positionH>
            <wp:positionV relativeFrom="paragraph">
              <wp:posOffset>93345</wp:posOffset>
            </wp:positionV>
            <wp:extent cx="1698625" cy="1015365"/>
            <wp:effectExtent l="0" t="0" r="15875" b="13335"/>
            <wp:wrapNone/>
            <wp:docPr id="31" name="Chart 31">
              <a:extLst xmlns:a="http://schemas.openxmlformats.org/drawingml/2006/main">
                <a:ext uri="{FF2B5EF4-FFF2-40B4-BE49-F238E27FC236}">
                  <a16:creationId xmlns:a16="http://schemas.microsoft.com/office/drawing/2014/main" id="{C36B6C22-FC89-47DD-B57E-9CAA723A41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541ED6">
        <w:rPr>
          <w:noProof/>
        </w:rPr>
        <w:drawing>
          <wp:anchor distT="0" distB="0" distL="114300" distR="114300" simplePos="0" relativeHeight="251659264" behindDoc="1" locked="0" layoutInCell="1" allowOverlap="1" wp14:anchorId="00635B11" wp14:editId="267C674E">
            <wp:simplePos x="0" y="0"/>
            <wp:positionH relativeFrom="column">
              <wp:posOffset>3465195</wp:posOffset>
            </wp:positionH>
            <wp:positionV relativeFrom="paragraph">
              <wp:posOffset>104103</wp:posOffset>
            </wp:positionV>
            <wp:extent cx="1678305" cy="1002665"/>
            <wp:effectExtent l="0" t="0" r="17145" b="6985"/>
            <wp:wrapNone/>
            <wp:docPr id="30" name="Chart 30">
              <a:extLst xmlns:a="http://schemas.openxmlformats.org/drawingml/2006/main">
                <a:ext uri="{FF2B5EF4-FFF2-40B4-BE49-F238E27FC236}">
                  <a16:creationId xmlns:a16="http://schemas.microsoft.com/office/drawing/2014/main" id="{E865AC79-A2C1-4495-9954-BD91C0F44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2B168B1B" w14:textId="4A48809B" w:rsidR="00B17561" w:rsidRDefault="00B17561" w:rsidP="00B17561">
      <w:pPr>
        <w:spacing w:line="240" w:lineRule="auto"/>
        <w:jc w:val="both"/>
      </w:pPr>
    </w:p>
    <w:p w14:paraId="5D05A127" w14:textId="77777777" w:rsidR="00541ED6" w:rsidRDefault="00541ED6" w:rsidP="007E2675">
      <w:pPr>
        <w:spacing w:line="240" w:lineRule="auto"/>
        <w:jc w:val="both"/>
        <w:rPr>
          <w:b/>
          <w:bCs/>
        </w:rPr>
      </w:pPr>
    </w:p>
    <w:p w14:paraId="0974DB6B" w14:textId="77777777" w:rsidR="00541ED6" w:rsidRDefault="00541ED6" w:rsidP="007E2675">
      <w:pPr>
        <w:spacing w:line="240" w:lineRule="auto"/>
        <w:jc w:val="both"/>
        <w:rPr>
          <w:b/>
          <w:bCs/>
        </w:rPr>
      </w:pPr>
    </w:p>
    <w:p w14:paraId="4E4EF91C" w14:textId="77777777" w:rsidR="00541ED6" w:rsidRDefault="00541ED6" w:rsidP="007E2675">
      <w:pPr>
        <w:spacing w:line="240" w:lineRule="auto"/>
        <w:jc w:val="both"/>
        <w:rPr>
          <w:b/>
          <w:bCs/>
        </w:rPr>
      </w:pPr>
    </w:p>
    <w:p w14:paraId="09055FF4" w14:textId="77777777" w:rsidR="00541ED6" w:rsidRDefault="00541ED6" w:rsidP="007E2675">
      <w:pPr>
        <w:spacing w:line="240" w:lineRule="auto"/>
        <w:jc w:val="both"/>
        <w:rPr>
          <w:b/>
          <w:bCs/>
        </w:rPr>
      </w:pPr>
    </w:p>
    <w:p w14:paraId="3C327B7F" w14:textId="77777777" w:rsidR="00541ED6" w:rsidRDefault="00541ED6" w:rsidP="007E2675">
      <w:pPr>
        <w:spacing w:line="240" w:lineRule="auto"/>
        <w:jc w:val="both"/>
        <w:rPr>
          <w:b/>
          <w:bCs/>
        </w:rPr>
      </w:pPr>
    </w:p>
    <w:p w14:paraId="009E417A" w14:textId="77777777" w:rsidR="00541ED6" w:rsidRDefault="00541ED6" w:rsidP="007E2675">
      <w:pPr>
        <w:spacing w:line="240" w:lineRule="auto"/>
        <w:jc w:val="both"/>
        <w:rPr>
          <w:b/>
          <w:bCs/>
        </w:rPr>
      </w:pPr>
    </w:p>
    <w:p w14:paraId="5F292493" w14:textId="77777777" w:rsidR="00541ED6" w:rsidRDefault="00541ED6" w:rsidP="007E2675">
      <w:pPr>
        <w:spacing w:line="240" w:lineRule="auto"/>
        <w:jc w:val="both"/>
        <w:rPr>
          <w:b/>
          <w:bCs/>
        </w:rPr>
      </w:pPr>
    </w:p>
    <w:p w14:paraId="1A701603" w14:textId="77777777" w:rsidR="00541ED6" w:rsidRDefault="00541ED6" w:rsidP="007E2675">
      <w:pPr>
        <w:spacing w:line="240" w:lineRule="auto"/>
        <w:jc w:val="both"/>
        <w:rPr>
          <w:b/>
          <w:bCs/>
        </w:rPr>
      </w:pPr>
    </w:p>
    <w:p w14:paraId="51536340" w14:textId="77777777" w:rsidR="00541ED6" w:rsidRDefault="00541ED6" w:rsidP="007E2675">
      <w:pPr>
        <w:spacing w:line="240" w:lineRule="auto"/>
        <w:jc w:val="both"/>
        <w:rPr>
          <w:b/>
          <w:bCs/>
        </w:rPr>
      </w:pPr>
    </w:p>
    <w:p w14:paraId="0D81B80F" w14:textId="77777777" w:rsidR="00541ED6" w:rsidRDefault="00541ED6" w:rsidP="007E2675">
      <w:pPr>
        <w:spacing w:line="240" w:lineRule="auto"/>
        <w:jc w:val="both"/>
        <w:rPr>
          <w:b/>
          <w:bCs/>
        </w:rPr>
      </w:pPr>
    </w:p>
    <w:p w14:paraId="4F1C1931" w14:textId="77777777" w:rsidR="00541ED6" w:rsidRDefault="00541ED6" w:rsidP="007E2675">
      <w:pPr>
        <w:spacing w:line="240" w:lineRule="auto"/>
        <w:jc w:val="both"/>
        <w:rPr>
          <w:b/>
          <w:bCs/>
        </w:rPr>
      </w:pPr>
    </w:p>
    <w:p w14:paraId="743FE7FF" w14:textId="77777777" w:rsidR="00541ED6" w:rsidRDefault="00541ED6" w:rsidP="007E2675">
      <w:pPr>
        <w:spacing w:line="240" w:lineRule="auto"/>
        <w:jc w:val="both"/>
        <w:rPr>
          <w:b/>
          <w:bCs/>
        </w:rPr>
      </w:pPr>
    </w:p>
    <w:p w14:paraId="6174FE71" w14:textId="77777777" w:rsidR="00541ED6" w:rsidRDefault="00541ED6" w:rsidP="007E2675">
      <w:pPr>
        <w:spacing w:line="240" w:lineRule="auto"/>
        <w:jc w:val="both"/>
        <w:rPr>
          <w:b/>
          <w:bCs/>
        </w:rPr>
      </w:pPr>
    </w:p>
    <w:p w14:paraId="4AC987B1" w14:textId="77777777" w:rsidR="00541ED6" w:rsidRDefault="00541ED6" w:rsidP="007E2675">
      <w:pPr>
        <w:spacing w:line="240" w:lineRule="auto"/>
        <w:jc w:val="both"/>
        <w:rPr>
          <w:b/>
          <w:bCs/>
        </w:rPr>
      </w:pPr>
    </w:p>
    <w:p w14:paraId="0D01592C" w14:textId="77777777" w:rsidR="00541ED6" w:rsidRDefault="00541ED6" w:rsidP="007E2675">
      <w:pPr>
        <w:spacing w:line="240" w:lineRule="auto"/>
        <w:jc w:val="both"/>
        <w:rPr>
          <w:b/>
          <w:bCs/>
        </w:rPr>
      </w:pPr>
    </w:p>
    <w:p w14:paraId="6B73B01D" w14:textId="77777777" w:rsidR="00541ED6" w:rsidRDefault="00541ED6" w:rsidP="007E2675">
      <w:pPr>
        <w:spacing w:line="240" w:lineRule="auto"/>
        <w:jc w:val="both"/>
        <w:rPr>
          <w:b/>
          <w:bCs/>
        </w:rPr>
      </w:pPr>
    </w:p>
    <w:p w14:paraId="6996A396" w14:textId="77777777" w:rsidR="002824F3" w:rsidRDefault="002824F3" w:rsidP="007E2675">
      <w:pPr>
        <w:spacing w:line="240" w:lineRule="auto"/>
        <w:jc w:val="both"/>
        <w:rPr>
          <w:b/>
          <w:bCs/>
        </w:rPr>
        <w:sectPr w:rsidR="002824F3" w:rsidSect="00541ED6">
          <w:type w:val="continuous"/>
          <w:pgSz w:w="11907" w:h="16839" w:code="9"/>
          <w:pgMar w:top="1701" w:right="1418" w:bottom="1701" w:left="2268" w:header="720" w:footer="720" w:gutter="0"/>
          <w:cols w:space="720"/>
          <w:docGrid w:linePitch="360"/>
        </w:sectPr>
      </w:pPr>
    </w:p>
    <w:p w14:paraId="4ED039FE" w14:textId="77777777" w:rsidR="006102EF" w:rsidRDefault="00D656FF" w:rsidP="006102EF">
      <w:pPr>
        <w:spacing w:line="240" w:lineRule="auto"/>
        <w:jc w:val="both"/>
      </w:pPr>
      <w:r w:rsidRPr="00025E56">
        <w:rPr>
          <w:b/>
          <w:bCs/>
        </w:rPr>
        <w:t xml:space="preserve">Gambar 1. </w:t>
      </w:r>
      <w:r>
        <w:t xml:space="preserve">Nilai Rerata Tinggi Tanaman, Jumlah Cabang, Berat Kering Tanaman, Jumlah Polong Segar, Bobot Polong Segar, Jumlah Polong Hampa, Bobot Polong Isi, Pada </w:t>
      </w:r>
      <w:r>
        <w:t>Perlakuan Kombinasi Pupuk Kandang Sapi dan Biochar Sekam Padi.</w:t>
      </w:r>
    </w:p>
    <w:p w14:paraId="2F955B23" w14:textId="7F0E652A" w:rsidR="006102EF" w:rsidRDefault="006102EF" w:rsidP="006102EF">
      <w:pPr>
        <w:spacing w:line="240" w:lineRule="auto"/>
        <w:ind w:firstLine="720"/>
        <w:jc w:val="both"/>
      </w:pPr>
      <w:r w:rsidRPr="00AD7A5B">
        <w:t>Gambar 1</w:t>
      </w:r>
      <w:r>
        <w:t xml:space="preserve"> </w:t>
      </w:r>
      <w:r w:rsidR="00785FDF">
        <w:t>menunjukkan</w:t>
      </w:r>
      <w:r>
        <w:t xml:space="preserve"> bahwa pemberian kombinasi pupuk kandang sapi dan biochar sekam padi cenderung meningkat pada perlakuan 5 ton/ha dan </w:t>
      </w:r>
      <w:r>
        <w:lastRenderedPageBreak/>
        <w:t>12 ton/ha terhadap tinggi tanaman 2 MST dan jumlah cabang yaitu dengan rerata 12,70 cm dan 1,85 buah dibandingkan dengan perlakuan lainnya. Pada pemberian kombinasi pupuk kandang sapi dan biochar sekam padi cenderung meningkat pada perlakuan 15 ton/ha dan 8 ton/ha terhadap tinggi tanaman 3 MST, 4 MST, berat kering tanaman, jumlah polong segar, bobot polong segar, jumlah polong hampa dan bobot polong isi yaitu dengan rerata 17,87 cm, 24,53 cm, 2,69 g, 20,45 buah, 49,38 g, 1,38 buah dan 48,78 g dibandingkan dengan perlakuan lainnya.</w:t>
      </w:r>
    </w:p>
    <w:p w14:paraId="48739D8E" w14:textId="77777777" w:rsidR="002824F3" w:rsidRDefault="002824F3" w:rsidP="002824F3">
      <w:pPr>
        <w:spacing w:line="240" w:lineRule="auto"/>
        <w:ind w:firstLine="720"/>
        <w:jc w:val="both"/>
        <w:rPr>
          <w:b/>
          <w:bCs/>
          <w:lang w:eastAsia="id-ID"/>
        </w:rPr>
      </w:pPr>
    </w:p>
    <w:p w14:paraId="244C8AE1" w14:textId="0FCD0CE0" w:rsidR="008D3AC6" w:rsidRPr="002824F3" w:rsidRDefault="008D3AC6" w:rsidP="002074F0">
      <w:pPr>
        <w:spacing w:line="240" w:lineRule="auto"/>
        <w:jc w:val="center"/>
      </w:pPr>
      <w:r w:rsidRPr="00C408FE">
        <w:rPr>
          <w:b/>
          <w:bCs/>
          <w:lang w:eastAsia="id-ID"/>
        </w:rPr>
        <w:t>PEMBAHASAN</w:t>
      </w:r>
    </w:p>
    <w:p w14:paraId="458B3140" w14:textId="77777777" w:rsidR="007948C4" w:rsidRDefault="002824F3" w:rsidP="007948C4">
      <w:pPr>
        <w:spacing w:line="240" w:lineRule="auto"/>
        <w:ind w:firstLine="720"/>
        <w:jc w:val="both"/>
      </w:pPr>
      <w:r w:rsidRPr="00B402E2">
        <w:t>Hasil penelitian menunju</w:t>
      </w:r>
      <w:r>
        <w:t>k</w:t>
      </w:r>
      <w:r w:rsidRPr="00B402E2">
        <w:t xml:space="preserve">kan bahwa pemberian kombinasi pupuk kandang sapi dan </w:t>
      </w:r>
      <w:r w:rsidRPr="002824F3">
        <w:rPr>
          <w:i/>
          <w:iCs/>
        </w:rPr>
        <w:t>biochar</w:t>
      </w:r>
      <w:r w:rsidRPr="00B402E2">
        <w:t xml:space="preserve"> sekam padi berpengaruh nyata terhadap variabel volume akar dan jumlah polong isi, </w:t>
      </w:r>
      <w:r>
        <w:t>tetapi</w:t>
      </w:r>
      <w:r w:rsidRPr="00B402E2">
        <w:t xml:space="preserve"> berpengaruh tidak nyata terhadap variabel tingggi tanaman 2 MST, 3 MST, </w:t>
      </w:r>
      <w:r>
        <w:t xml:space="preserve">dan </w:t>
      </w:r>
      <w:r w:rsidRPr="00B402E2">
        <w:t xml:space="preserve">4 MST, jumlah cabang, berat kering </w:t>
      </w:r>
      <w:r>
        <w:t>tanaman,</w:t>
      </w:r>
      <w:r w:rsidRPr="00B402E2">
        <w:t xml:space="preserve"> jumlah polong</w:t>
      </w:r>
      <w:r>
        <w:t xml:space="preserve"> segar</w:t>
      </w:r>
      <w:r w:rsidRPr="00B402E2">
        <w:t xml:space="preserve">, </w:t>
      </w:r>
      <w:r>
        <w:t>bobot</w:t>
      </w:r>
      <w:r w:rsidRPr="00B402E2">
        <w:t xml:space="preserve"> polong</w:t>
      </w:r>
      <w:r>
        <w:t xml:space="preserve"> segar</w:t>
      </w:r>
      <w:r w:rsidRPr="00B402E2">
        <w:t>, jumlah polong hampa dan bobot polong</w:t>
      </w:r>
      <w:r>
        <w:t xml:space="preserve"> isi</w:t>
      </w:r>
      <w:r w:rsidRPr="00B402E2">
        <w:t>.</w:t>
      </w:r>
      <w:r>
        <w:t xml:space="preserve"> </w:t>
      </w:r>
      <w:r w:rsidRPr="00B402E2">
        <w:t>Kombinasi pupuk kandang sapi dan biochar sekam padi pada perlakuan 15 ton/ha</w:t>
      </w:r>
      <w:r>
        <w:t xml:space="preserve"> pupuk kandang sapi</w:t>
      </w:r>
      <w:r w:rsidRPr="00B402E2">
        <w:t xml:space="preserve"> + 8 ton/ha</w:t>
      </w:r>
      <w:r>
        <w:t xml:space="preserve"> biochar sekam padi </w:t>
      </w:r>
      <w:r w:rsidR="00785FDF">
        <w:t>menunjukkan</w:t>
      </w:r>
      <w:r w:rsidRPr="00B402E2">
        <w:t xml:space="preserve"> hasil rerata tertinggi pada variabel tinggi tanaman 3 MST</w:t>
      </w:r>
      <w:r>
        <w:t xml:space="preserve"> dan </w:t>
      </w:r>
      <w:r w:rsidRPr="00B402E2">
        <w:t>4 MST, berat kering</w:t>
      </w:r>
      <w:r>
        <w:t xml:space="preserve"> tanaman</w:t>
      </w:r>
      <w:r w:rsidRPr="00B402E2">
        <w:t>, jumlah polong</w:t>
      </w:r>
      <w:r>
        <w:t xml:space="preserve"> segar</w:t>
      </w:r>
      <w:r w:rsidRPr="00B402E2">
        <w:t>, b</w:t>
      </w:r>
      <w:r>
        <w:t>obot</w:t>
      </w:r>
      <w:r w:rsidRPr="00B402E2">
        <w:t xml:space="preserve"> polong</w:t>
      </w:r>
      <w:r>
        <w:t xml:space="preserve"> segar</w:t>
      </w:r>
      <w:r w:rsidRPr="00B402E2">
        <w:t>, jumlah polong hampa, jumlah plong</w:t>
      </w:r>
      <w:r>
        <w:t xml:space="preserve"> </w:t>
      </w:r>
      <w:r w:rsidRPr="00B402E2">
        <w:t>isi dan bobot polong</w:t>
      </w:r>
      <w:r>
        <w:t xml:space="preserve"> isi</w:t>
      </w:r>
      <w:r w:rsidRPr="00B402E2">
        <w:t>.</w:t>
      </w:r>
      <w:r>
        <w:t xml:space="preserve"> P</w:t>
      </w:r>
      <w:r w:rsidRPr="00B402E2">
        <w:t>erlakuan 5 ton/ha</w:t>
      </w:r>
      <w:r>
        <w:t xml:space="preserve"> pupuk kandang sapi</w:t>
      </w:r>
      <w:r w:rsidRPr="00B402E2">
        <w:t xml:space="preserve"> + 12 ton/h</w:t>
      </w:r>
      <w:r>
        <w:t xml:space="preserve"> biochar sekam padi</w:t>
      </w:r>
      <w:r w:rsidRPr="00B402E2">
        <w:t xml:space="preserve">, </w:t>
      </w:r>
      <w:r w:rsidR="00785FDF">
        <w:t>menunjukkan</w:t>
      </w:r>
      <w:r w:rsidRPr="00B402E2">
        <w:t xml:space="preserve"> hasil rerata tertinggi pada variabel tinggi tanaman 2 MST dan jumlah cabang.</w:t>
      </w:r>
    </w:p>
    <w:p w14:paraId="7C5CB738" w14:textId="77777777" w:rsidR="007F04A9" w:rsidRDefault="007948C4" w:rsidP="007F04A9">
      <w:pPr>
        <w:spacing w:line="240" w:lineRule="auto"/>
        <w:ind w:firstLine="720"/>
        <w:jc w:val="both"/>
      </w:pPr>
      <w:r>
        <w:t xml:space="preserve">Kondisi struktur tanah yang baik dan ketersediaan unsur hara yang cukup dalam memenuhi kebutuhan tanaman akan meningkatkan </w:t>
      </w:r>
      <w:r>
        <w:t xml:space="preserve">pertumbuhan tanaman. Ketersediaan unsur hara juga dipengaruhi oleh pH tanah. Kedelai menghendaki pH tanah sekitar 5,8-7,0 agar dapat tumbuh dan berproduksi dengan baik, pH tanah selama masa penelitian </w:t>
      </w:r>
      <w:r w:rsidRPr="007948C4">
        <w:rPr>
          <w:color w:val="000000" w:themeColor="text1"/>
        </w:rPr>
        <w:t>berkisar antara 4,11-4,42. Proses inkubasi pertama dilakukan selama 2 minggu dengan pemberian pupuk kandang sapi dan biochar sekam padi menunjukkan hasil pH berkisar 3,75-3,81 tidak terjadi peningkatan pH tanah.</w:t>
      </w:r>
      <w:r>
        <w:t xml:space="preserve"> Kemudian inkubasi tanah ditambah selama satu minggu dengan penambahan kapur dolomit menunjukkan hasil pH berkisar 4,11-4,42. Diduga biochar yang ditambahkan belum terjadi reaksi di dalam tanah, sehingga kenaikan pH masih belum mencapai pH sesuai dengan syarat tumbuh kedelai edamame. Biochar yang diberikan secara utuh kedalam tanah sehingga lama terjadi reaksi, semakin halus biochar sekam padi maka semakin cepat terjadi reaksi di dalam tanah Hal ini menunjukkan bahwa pemberian kombinasi pupuk kandang sapi dan biochar sekam belum mampu meningkatkan pH tanah. Menurut Hardjowigeno, (2003) bahwa pada umumnya unsur hara mudah diserap tanaman pada pH tanah sekiar netral, karena pada pH tersebut kebanyakan unsur hara mudah larut dalam air. Pada tanah masam unsur hara P tidak dapat diserap tanaman karena diikat (difiksasi) oleh Al dan Fe. </w:t>
      </w:r>
      <w:r w:rsidRPr="0033725C">
        <w:t>Kondisi pH tanah yang rendah dan Al tinggi tidak saja berpengaruh langsung terhadap tanaman, tetapi juga berpengaruh</w:t>
      </w:r>
      <w:r>
        <w:t xml:space="preserve"> </w:t>
      </w:r>
      <w:r w:rsidRPr="0033725C">
        <w:t>terhadap ketersediaan hara bagi tanaman</w:t>
      </w:r>
      <w:r>
        <w:t>.</w:t>
      </w:r>
      <w:r w:rsidRPr="00BD34D5">
        <w:t xml:space="preserve"> Kondisi pH yang rendah juga berdampak pada pertumbuhan bakteri bintil akar pada tanaman kedelai. Microorganisme salah satunya bakteri Rhizobium dapat hidup pada pH tanah netral. Rhizobium tidak dapat hidup pada pH ≤ 4,3. Sebab bakteri yang </w:t>
      </w:r>
      <w:r w:rsidRPr="00BD34D5">
        <w:lastRenderedPageBreak/>
        <w:t>berperan dalam proses fiksasi N ini peka terhadap kemasaman (Hanafiah dkk, 2009), Ini jelas mempengaruhi kebutuhan N tanaman.</w:t>
      </w:r>
    </w:p>
    <w:p w14:paraId="295D139A" w14:textId="77777777" w:rsidR="007F04A9" w:rsidRDefault="007F04A9" w:rsidP="007F04A9">
      <w:pPr>
        <w:spacing w:line="240" w:lineRule="auto"/>
        <w:ind w:firstLine="720"/>
        <w:jc w:val="both"/>
      </w:pPr>
      <w:r w:rsidRPr="00CD2270">
        <w:t>Pemberian kombinasi pupuk kandang sapi dan biochar sekam padi menyumbang unsur N, P,</w:t>
      </w:r>
      <w:r>
        <w:t xml:space="preserve"> </w:t>
      </w:r>
      <w:r w:rsidRPr="00CD2270">
        <w:t xml:space="preserve">K dalam pertumbuhan dan hasil tanaman, namun belum mampu </w:t>
      </w:r>
      <w:r>
        <w:t>menunjukkan</w:t>
      </w:r>
      <w:r w:rsidRPr="00CD2270">
        <w:t xml:space="preserve"> pertumbuhan dan hasil kedelai secara optimal.</w:t>
      </w:r>
      <w:r>
        <w:t xml:space="preserve"> Sifat dari biochar sekam padi mengikat unsur hara namun bereaksi di dalam tanah sangat lambat perlu waktu yang lama untuk biochar bereaksi di dalam tanah.. </w:t>
      </w:r>
      <w:r w:rsidRPr="00677DDB">
        <w:t>Hal ini diduga karena pada pemberian kombinasi pupuk kandang sapi dan biochar sekam padi tersebut unsur hara yang dibutuhkan tanaman tidak tersedia dalam keadaan seimbang dan tidak dapat memicu pertumbuhan dengan baik.</w:t>
      </w:r>
      <w:r w:rsidRPr="00B14D50">
        <w:t xml:space="preserve"> </w:t>
      </w:r>
      <w:r w:rsidRPr="001B6EAD">
        <w:t>Fase vegetatif tanaman membutuhkan unsur hara N relatif lebih tinggi dibandingkan unsur hara P dan K. Nitrogen merupakan salah satu unsur hara utama yang dibutuhkan seluruh tanaman termasuk legum untuk pertumbuhan dan produksi yang optimal.</w:t>
      </w:r>
      <w:r>
        <w:t xml:space="preserve"> </w:t>
      </w:r>
      <w:r w:rsidRPr="00B14D50">
        <w:t>Unsur N yang diserap oleh tanaman digunakan untuk pembentukan protein sebagai penyusun organ tanaman khususnya pada jaringan tanaman yang aktif membelah (meristem) baik pada akar, batang, cabang dan daun.</w:t>
      </w:r>
      <w:r>
        <w:t xml:space="preserve"> </w:t>
      </w:r>
      <w:r w:rsidRPr="00B14D50">
        <w:t xml:space="preserve">Pada tinggi tanaman tertinggi hanya mencapai 24,53 cm. Tinggi tanaman ini tergolong rendah dibandingkan tinggi tanaman di deskripsi yang dapat mencapai 30-50 cm. Pada jumlah cabang rerata tertiggi hanya 1,85 cabang, masih tergolong rendah dibandingkan dengan deskripsi yang dapat mencapai 3-6 cabang. </w:t>
      </w:r>
    </w:p>
    <w:p w14:paraId="6066E312" w14:textId="77777777" w:rsidR="007F04A9" w:rsidRDefault="007F04A9" w:rsidP="007F04A9">
      <w:pPr>
        <w:spacing w:line="240" w:lineRule="auto"/>
        <w:ind w:firstLine="720"/>
        <w:jc w:val="both"/>
      </w:pPr>
      <w:r>
        <w:t>Tabel 2 menunjukkan bahwa kombinasi pupuk kandang sapi dan biochar sekam padi berpengaruh tidak nyata terhadap berat kering tanaman. P</w:t>
      </w:r>
      <w:r w:rsidRPr="00D46EB3">
        <w:t>erlakuan 15 ton/ha</w:t>
      </w:r>
      <w:r>
        <w:t xml:space="preserve"> pupuk kandang sapi</w:t>
      </w:r>
      <w:r w:rsidRPr="00D46EB3">
        <w:t xml:space="preserve"> + 8 ton/ha</w:t>
      </w:r>
      <w:r>
        <w:t xml:space="preserve"> biochar sekam padi </w:t>
      </w:r>
      <w:r>
        <w:t>menghasilkan berat kering tanaman yang</w:t>
      </w:r>
      <w:r w:rsidRPr="00D46EB3">
        <w:t xml:space="preserve"> </w:t>
      </w:r>
      <w:r>
        <w:t>rerata cenderung lebih tinggi dari perlakuan lainnya</w:t>
      </w:r>
      <w:r w:rsidRPr="00D46EB3">
        <w:t xml:space="preserve"> yaitu 2,</w:t>
      </w:r>
      <w:r>
        <w:t xml:space="preserve">69 </w:t>
      </w:r>
      <w:r w:rsidRPr="00D46EB3">
        <w:t>g. Menurut Setyati (2004), pertumbuhan tanaman ditunjukkan dengan bertambahnya ukuran berat kering yang mencerminkan bertambahnya protoplasma yang terjadi karena bertambahnya ukuran dan jumlah sel dalam tubuh tanaman. Hal</w:t>
      </w:r>
      <w:r>
        <w:t xml:space="preserve"> </w:t>
      </w:r>
      <w:r w:rsidRPr="00D46EB3">
        <w:t xml:space="preserve">ini berkaitan dengan proses fotosintesis yang terjadi pada daun dengan bantuan sinar matahari yang kemudian </w:t>
      </w:r>
      <w:r>
        <w:t>a</w:t>
      </w:r>
      <w:r w:rsidRPr="00D46EB3">
        <w:t xml:space="preserve">kan menghasilkan fotosintat yaitu berupa karbohidrat dalam bentuk glukosa </w:t>
      </w:r>
      <w:r>
        <w:t>(</w:t>
      </w:r>
      <w:r w:rsidRPr="00D46EB3">
        <w:t>C</w:t>
      </w:r>
      <w:r w:rsidRPr="007F04A9">
        <w:rPr>
          <w:vertAlign w:val="subscript"/>
        </w:rPr>
        <w:t>6</w:t>
      </w:r>
      <w:r w:rsidRPr="00D46EB3">
        <w:t>H</w:t>
      </w:r>
      <w:r w:rsidRPr="007F04A9">
        <w:rPr>
          <w:vertAlign w:val="subscript"/>
        </w:rPr>
        <w:t>12</w:t>
      </w:r>
      <w:r w:rsidRPr="00D46EB3">
        <w:t>O</w:t>
      </w:r>
      <w:r w:rsidRPr="007F04A9">
        <w:rPr>
          <w:vertAlign w:val="subscript"/>
        </w:rPr>
        <w:t>6</w:t>
      </w:r>
      <w:r>
        <w:t>)</w:t>
      </w:r>
      <w:r w:rsidRPr="00D46EB3">
        <w:t>. Menurut Tjitrosoepomo (2001),</w:t>
      </w:r>
      <w:r>
        <w:t xml:space="preserve"> </w:t>
      </w:r>
      <w:r w:rsidRPr="00D46EB3">
        <w:t>bahwa keefektifan proses fotosintesis pada suatu tanaman dapat diketahui melalui pengukuran berat kering yang terbentuk selama pertumbuhan, karena 94% berat kering tanaman berasal dari fotosintesis.</w:t>
      </w:r>
    </w:p>
    <w:p w14:paraId="66D218F6" w14:textId="77777777" w:rsidR="007F04A9" w:rsidRDefault="007F04A9" w:rsidP="007F04A9">
      <w:pPr>
        <w:spacing w:line="240" w:lineRule="auto"/>
        <w:ind w:firstLine="720"/>
        <w:jc w:val="both"/>
      </w:pPr>
      <w:r w:rsidRPr="00B402E2">
        <w:t xml:space="preserve">Uji BNJ pada tabel </w:t>
      </w:r>
      <w:r>
        <w:t>3</w:t>
      </w:r>
      <w:r w:rsidRPr="00B402E2">
        <w:t xml:space="preserve"> menunjuk</w:t>
      </w:r>
      <w:r>
        <w:t>k</w:t>
      </w:r>
      <w:r w:rsidRPr="00B402E2">
        <w:t xml:space="preserve">an bahwa volume akar tanaman kedelai pada pemberian kombinasi pupuk kandang sapi dan biochar sekam padi </w:t>
      </w:r>
      <w:r w:rsidRPr="00D46EB3">
        <w:t>15 ton/ha</w:t>
      </w:r>
      <w:r>
        <w:t xml:space="preserve"> pupuk kandang sapi</w:t>
      </w:r>
      <w:r w:rsidRPr="00D46EB3">
        <w:t xml:space="preserve"> + 8 ton/ha</w:t>
      </w:r>
      <w:r>
        <w:t xml:space="preserve"> biochar sekam padi</w:t>
      </w:r>
      <w:r w:rsidRPr="00D46EB3">
        <w:t xml:space="preserve"> </w:t>
      </w:r>
      <w:r>
        <w:t>menunjukkan rerata cenderung lebih tinggi</w:t>
      </w:r>
      <w:r w:rsidRPr="00B402E2">
        <w:t xml:space="preserve"> yaitu </w:t>
      </w:r>
      <w:r>
        <w:t>8,00</w:t>
      </w:r>
      <w:r w:rsidRPr="00B402E2">
        <w:t xml:space="preserve"> cm</w:t>
      </w:r>
      <w:r w:rsidRPr="007F04A9">
        <w:rPr>
          <w:vertAlign w:val="superscript"/>
        </w:rPr>
        <w:t>3</w:t>
      </w:r>
      <w:r w:rsidRPr="00B402E2">
        <w:t>. Pemberian kombinasi pupuk kandang sapi dan biochar sekam padi dapat memperbaiki sifat fisik tanah, sehingga perakaran tanaman mampu menyerap air dan unsur hara dengan baik.</w:t>
      </w:r>
      <w:r>
        <w:t xml:space="preserve"> Sifat fisik tanah yang baik juga akan mendukung perkembangan akar akan lebih mudah menembus tanah, ketersediaan hara juga akan mendukung pembesaran sel-sel akar.</w:t>
      </w:r>
    </w:p>
    <w:p w14:paraId="584DD211" w14:textId="77777777" w:rsidR="00EA256D" w:rsidRDefault="007F04A9" w:rsidP="00EA256D">
      <w:pPr>
        <w:spacing w:line="240" w:lineRule="auto"/>
        <w:ind w:firstLine="720"/>
        <w:jc w:val="both"/>
      </w:pPr>
      <w:r w:rsidRPr="005E2ACC">
        <w:t xml:space="preserve">Uji BNJ pada </w:t>
      </w:r>
      <w:r>
        <w:t>T</w:t>
      </w:r>
      <w:r w:rsidRPr="005E2ACC">
        <w:t xml:space="preserve">abel </w:t>
      </w:r>
      <w:r>
        <w:t>3</w:t>
      </w:r>
      <w:r w:rsidRPr="005E2ACC">
        <w:t xml:space="preserve"> </w:t>
      </w:r>
      <w:r>
        <w:t>menunjukkan</w:t>
      </w:r>
      <w:r w:rsidRPr="005E2ACC">
        <w:t xml:space="preserve"> bahwa jumlah polong</w:t>
      </w:r>
      <w:r>
        <w:t xml:space="preserve"> </w:t>
      </w:r>
      <w:r w:rsidRPr="005E2ACC">
        <w:t xml:space="preserve">isi tanaman kedelai pada pemberian kombinasi pupuk kandang sapi dan biochar sekam padi </w:t>
      </w:r>
      <w:r w:rsidRPr="00D46EB3">
        <w:t xml:space="preserve">15 ton/ha + 8 ton/ha </w:t>
      </w:r>
      <w:r>
        <w:t>menunjukkan rerata cenderung lebih tinggi</w:t>
      </w:r>
      <w:r w:rsidRPr="005E2ACC">
        <w:t xml:space="preserve"> yaitu 2</w:t>
      </w:r>
      <w:r>
        <w:t>0</w:t>
      </w:r>
      <w:r w:rsidRPr="005E2ACC">
        <w:t>,</w:t>
      </w:r>
      <w:r>
        <w:t>27 buah</w:t>
      </w:r>
      <w:r w:rsidRPr="005E2ACC">
        <w:t>.</w:t>
      </w:r>
      <w:r>
        <w:t xml:space="preserve"> Tetapi nilai ini masih rendah dibandingkan </w:t>
      </w:r>
      <w:r>
        <w:lastRenderedPageBreak/>
        <w:t xml:space="preserve">hasil penelitian </w:t>
      </w:r>
      <w:r>
        <w:rPr>
          <w:noProof/>
        </w:rPr>
        <w:t>Purba dkk, (</w:t>
      </w:r>
      <w:r w:rsidRPr="00996374">
        <w:rPr>
          <w:noProof/>
        </w:rPr>
        <w:t>2018)</w:t>
      </w:r>
      <w:r>
        <w:rPr>
          <w:noProof/>
        </w:rPr>
        <w:t xml:space="preserve"> </w:t>
      </w:r>
      <w:r>
        <w:t xml:space="preserve">dengan nilai 43,20 buah dan masih rendah dibandingkan dengan deskripsi yang mencapai 100-200 buah. </w:t>
      </w:r>
      <w:r w:rsidRPr="005E2ACC">
        <w:t xml:space="preserve">Hal ini </w:t>
      </w:r>
      <w:r>
        <w:t>menunjukkan</w:t>
      </w:r>
      <w:r w:rsidRPr="005E2ACC">
        <w:t xml:space="preserve"> bahwa pemberian kombinasi pupuk kandang sapi dan </w:t>
      </w:r>
      <w:r>
        <w:t xml:space="preserve">biochar </w:t>
      </w:r>
      <w:r w:rsidRPr="005E2ACC">
        <w:t xml:space="preserve">sekam padi </w:t>
      </w:r>
      <w:r>
        <w:t>belum mampu menyediakan unsur P secara optimal</w:t>
      </w:r>
      <w:r w:rsidRPr="005E2ACC">
        <w:t>. Menurut Suprapto (1999), bahwa unsur hara P diperlukan tanaman sepanjang masa pertumbuhannya dan periode terbesar penggunaan P dimulai pada masa pembentukan buah dan pengisian biji.</w:t>
      </w:r>
      <w:r>
        <w:t xml:space="preserve"> </w:t>
      </w:r>
    </w:p>
    <w:p w14:paraId="0A69F913" w14:textId="77777777" w:rsidR="00EA256D" w:rsidRDefault="00EA256D" w:rsidP="00EA256D">
      <w:pPr>
        <w:spacing w:line="240" w:lineRule="auto"/>
        <w:ind w:firstLine="720"/>
        <w:jc w:val="both"/>
      </w:pPr>
      <w:r>
        <w:t xml:space="preserve">Berdasarkan hasil analisis keragaman pada Tabel 2 menunjukkan bahwa kombinasi pupuk kandang sapi dan biochar sekam padi berpengaruh tidak nyata terhadap variabel jumlah polong segar, bobot polong segar dan bobot polong isi pertanaman. Gambar 1 menunjukkan rerata jumlah polong yaitu 17,42-20,45 buah per tanaman lebih rendah dari hasil penelitian yang dilakukan </w:t>
      </w:r>
      <w:r>
        <w:rPr>
          <w:noProof/>
        </w:rPr>
        <w:t>Purba dkk,(</w:t>
      </w:r>
      <w:r w:rsidRPr="00996374">
        <w:rPr>
          <w:noProof/>
        </w:rPr>
        <w:t>2018)</w:t>
      </w:r>
      <w:r>
        <w:rPr>
          <w:noProof/>
        </w:rPr>
        <w:t xml:space="preserve"> </w:t>
      </w:r>
      <w:r>
        <w:t xml:space="preserve">yaitu jumlah polong yang diperoleh 50,38 buah per tanaman. Rerata bobot polong per tanaman yang diperoleh yaitu 41,10-49,38 g juga memiliki rerata berat terendah dari hasil penelitian </w:t>
      </w:r>
      <w:r w:rsidRPr="00996374">
        <w:rPr>
          <w:noProof/>
        </w:rPr>
        <w:t>Purba</w:t>
      </w:r>
      <w:r>
        <w:rPr>
          <w:noProof/>
        </w:rPr>
        <w:t xml:space="preserve"> dkk, (</w:t>
      </w:r>
      <w:r w:rsidRPr="00996374">
        <w:rPr>
          <w:noProof/>
        </w:rPr>
        <w:t>2018)</w:t>
      </w:r>
      <w:r>
        <w:rPr>
          <w:noProof/>
        </w:rPr>
        <w:t xml:space="preserve"> </w:t>
      </w:r>
      <w:r>
        <w:t>yaitu 117,16-128,51 g.</w:t>
      </w:r>
    </w:p>
    <w:p w14:paraId="2EFEA176" w14:textId="77777777" w:rsidR="00E24FB5" w:rsidRDefault="00EA256D" w:rsidP="00E24FB5">
      <w:pPr>
        <w:spacing w:line="240" w:lineRule="auto"/>
        <w:ind w:firstLine="720"/>
        <w:jc w:val="both"/>
      </w:pPr>
      <w:r>
        <w:t xml:space="preserve">Hal yang menyebabkan jumlah polong, bobot polong segar dan bobot polong isi berpengaruh tidak nyata diduga karena suatu tanaman dipengaruhi oleh pertumbuhan tanaman, yang mana pertumbuhan tanaman juga dipengaruhi oleh unsur hara yang terkandung di dalam media tanah (Chan dkk, 2013). Hal ini menunjukkan bahwa unsur hara yang dilepaskan oleh pupuk kandang sapi dan biochar sekam padi belum dapat tersedia secara optimal untuk diserap oleh tanaman. Sesuai dengan pernyataan Rachmadhani (2014), sifat bahan organik yaitu memperbaiki </w:t>
      </w:r>
      <w:r>
        <w:t xml:space="preserve">struktur tanah dan penyedia unsur hara, namun masih terikat dalam bentuk senyawa kompleks yang tidak dapat diserap langsung oleh tanaman. </w:t>
      </w:r>
      <w:r w:rsidRPr="000F0963">
        <w:t>Unsur hara yang paling berpengaruh terhadap hasil tanaman adalah Kalium dan Phospor. Kalium adalah unsur utama pada produksi tanaman dimana kekurangan K akan berpengaruh terhadap penurunan hasil panen. Unsur kalium sebagai salah satu unsur hara makro yang dibutuhkan tanaman dalam proses transportasi hasil-hasil asimilasi atau proses fotosintesa di daun ke bagian-bagian tanaman lainnya (akar, tunas/anakan, biji) memperkuat dinding sel sehingga dapat meningkatkan daya tahan terhadap penyakit. Hasil-hasil pertanian biasanya berkurang sangat besar pada tanah yang mengalami defisiensi kalium (Suhariyono dan Menry, 2005).</w:t>
      </w:r>
      <w:r>
        <w:t xml:space="preserve"> </w:t>
      </w:r>
      <w:r w:rsidRPr="00F55A80">
        <w:t>Ukuran biochar akan mempengaruhi kemampuan bahan dalam pelepasan hara, ukuran yang semakin kecil akan membuat total luas permukaan yang mungkin melakukan pertukaran kation menjadi lebih luas dan hal ini berarti maka makin banyak unsur hara yang dapat dipertukarkan (Soemeinaboedhy, dkk, 2007).</w:t>
      </w:r>
    </w:p>
    <w:p w14:paraId="377680F2" w14:textId="77777777" w:rsidR="00E24FB5" w:rsidRDefault="00E24FB5" w:rsidP="00E24FB5">
      <w:pPr>
        <w:spacing w:line="240" w:lineRule="auto"/>
        <w:ind w:firstLine="720"/>
        <w:jc w:val="both"/>
      </w:pPr>
      <w:r w:rsidRPr="00403C80">
        <w:t xml:space="preserve">Seperti yang dikatakan oleh Bertham </w:t>
      </w:r>
      <w:r>
        <w:t>dkk</w:t>
      </w:r>
      <w:r w:rsidRPr="00403C80">
        <w:t xml:space="preserve"> </w:t>
      </w:r>
      <w:r>
        <w:t>(</w:t>
      </w:r>
      <w:r w:rsidRPr="00403C80">
        <w:t>2009</w:t>
      </w:r>
      <w:r>
        <w:t xml:space="preserve">), </w:t>
      </w:r>
      <w:r w:rsidRPr="00403C80">
        <w:t>bahwa jumlah bintil akar merupakan indikator keberhasilan inokulasi Rhizobium yang sering digunakan untuk menilai pengaruhnya terhadap pertumbuhan dan hasil tanaman kedelai</w:t>
      </w:r>
      <w:r>
        <w:t xml:space="preserve">. </w:t>
      </w:r>
      <w:r w:rsidRPr="00A24BD1">
        <w:t>Pasaribu (1983) mengemukakan bahwa simbiosis yang efektif dan</w:t>
      </w:r>
      <w:r>
        <w:t xml:space="preserve"> </w:t>
      </w:r>
      <w:r w:rsidRPr="00A24BD1">
        <w:t>efisien akan menghasilkan N tertambat yang tinggi, dimana N dapat digunakan untuk pertumbuhan dan perkembangan tanaman, sehingga pertumbuhannya akan menjadi lebih baik.</w:t>
      </w:r>
      <w:r>
        <w:t xml:space="preserve"> Ciri bintil akar yang efektif adalah bila dibelah melintang akan memperlihatkan warna merah muda hingga kecokelatan </w:t>
      </w:r>
      <w:r>
        <w:lastRenderedPageBreak/>
        <w:t xml:space="preserve">dibagian tengahnya (Pambudi, 2013). </w:t>
      </w:r>
      <w:r w:rsidRPr="003B63A9">
        <w:t xml:space="preserve">Pembentukan bintil akar oleh bakteri rhizobium berhubungan dengan fiksasi N tanaman dan juga aktifitas pertumbuhan dari populasi rhizobium. Rhizobium tidak dapat hidup pada pH ≤ 4,3. Oleh karena itu bakteri yang berperan dalam proses fiksasi N ini peka terhadap kemasaman (Lubis </w:t>
      </w:r>
      <w:r>
        <w:t>dkk</w:t>
      </w:r>
      <w:r w:rsidRPr="003B63A9">
        <w:t xml:space="preserve"> 2015). Rhizobium pada tanaman kedelai dapat membantu dalam pembentukan bintil akar. Semakin banyak bintil akar, semakin membantu penyediaan hara N, bagi tanaman dalam proses pertumbuhan akar, batang, dan daun (Sari</w:t>
      </w:r>
      <w:r>
        <w:t xml:space="preserve"> dkk,</w:t>
      </w:r>
      <w:r w:rsidRPr="003B63A9">
        <w:t xml:space="preserve"> 2015).</w:t>
      </w:r>
      <w:r w:rsidRPr="00E24FB5">
        <w:rPr>
          <w:sz w:val="28"/>
          <w:szCs w:val="28"/>
        </w:rPr>
        <w:t xml:space="preserve"> </w:t>
      </w:r>
      <w:r>
        <w:t xml:space="preserve">Hasil inokulasi bakteri Rhizobium menunjukkan bahwa bintil akar yang dihasilkan sedikit di setiap tanaman namun bintil akar yang dihasilkan lebih banyak yang efektif. </w:t>
      </w:r>
    </w:p>
    <w:p w14:paraId="4F888604" w14:textId="670149BB" w:rsidR="008D3AC6" w:rsidRPr="00E74E5C" w:rsidRDefault="00E24FB5" w:rsidP="00E24FB5">
      <w:pPr>
        <w:spacing w:line="240" w:lineRule="auto"/>
        <w:ind w:firstLine="720"/>
        <w:jc w:val="both"/>
      </w:pPr>
      <w:r w:rsidRPr="00B402E2">
        <w:t>Faktor lingkungan</w:t>
      </w:r>
      <w:r>
        <w:t xml:space="preserve"> yang</w:t>
      </w:r>
      <w:r w:rsidRPr="00B402E2">
        <w:t xml:space="preserve"> mempengaruhi proses pertumbuhan dan </w:t>
      </w:r>
      <w:r>
        <w:t xml:space="preserve">hasil meliputi </w:t>
      </w:r>
      <w:r w:rsidRPr="00B402E2">
        <w:t>suhu, kelembaban dan curah hujan</w:t>
      </w:r>
      <w:r>
        <w:t xml:space="preserve"> yang terjadi saat penelitian berlangsung. Berdasarkan hasil pengamatan di lapangan rerata s</w:t>
      </w:r>
      <w:r w:rsidRPr="00B402E2">
        <w:t>uhu</w:t>
      </w:r>
      <w:r>
        <w:t xml:space="preserve"> berkisar 26,9 – 28,5 </w:t>
      </w:r>
      <w:r>
        <w:rPr>
          <w:vertAlign w:val="superscript"/>
        </w:rPr>
        <w:t>o</w:t>
      </w:r>
      <w:r>
        <w:t xml:space="preserve">C per bulan, rerata </w:t>
      </w:r>
      <w:r w:rsidRPr="00B402E2">
        <w:t>kelembaban</w:t>
      </w:r>
      <w:r>
        <w:t xml:space="preserve"> 75-78% per bulan, dan data curah hujan berkisar 236,7-244 mm/bulan. S</w:t>
      </w:r>
      <w:r w:rsidRPr="002640E7">
        <w:t xml:space="preserve">erta memiliki jumlah hari hujan </w:t>
      </w:r>
      <w:r>
        <w:t>4</w:t>
      </w:r>
      <w:r w:rsidRPr="002640E7">
        <w:t>-2</w:t>
      </w:r>
      <w:r>
        <w:t>0</w:t>
      </w:r>
      <w:r w:rsidRPr="002640E7">
        <w:t xml:space="preserve"> hari / bulan pada saat penelitian.</w:t>
      </w:r>
      <w:r>
        <w:t xml:space="preserve"> Sedangkan rerata </w:t>
      </w:r>
      <w:r w:rsidRPr="00B402E2">
        <w:t>suhu</w:t>
      </w:r>
      <w:r>
        <w:t xml:space="preserve">, kelembaban dan curah hujan yang sesuai dengan syarat tumbuh kedelai edamame yaitu rerata suhu berkisar </w:t>
      </w:r>
      <w:r w:rsidRPr="00B402E2">
        <w:t>26-30</w:t>
      </w:r>
      <w:r>
        <w:rPr>
          <w:vertAlign w:val="superscript"/>
        </w:rPr>
        <w:t>o</w:t>
      </w:r>
      <w:r w:rsidRPr="00B402E2">
        <w:t>C</w:t>
      </w:r>
      <w:r>
        <w:t>, rerata kelembaban berkisar 75 – 90 % dan rerata curah hujan berkisar 100 – 200 mm/bulan. Suhu dan kelembaban lapangan masih sesuai dengan syarat tumbuh edamame, sedangkan rerata curah hujan tergolong tinggi karena reratanya di atas syarat tumbuh edamame. Tingkat curah hujan yang tinggi menyebabkan terjadinya pencucian unsur hara yang dapat mengakibatkan kehilangan unsur hara di dalam tanah.</w:t>
      </w:r>
      <w:r w:rsidR="008D3AC6" w:rsidRPr="00C408FE">
        <w:rPr>
          <w:lang w:eastAsia="id-ID"/>
        </w:rPr>
        <w:t xml:space="preserve"> </w:t>
      </w:r>
    </w:p>
    <w:p w14:paraId="438A1C7F" w14:textId="77777777" w:rsidR="008D3AC6" w:rsidRPr="00C408FE" w:rsidRDefault="008D3AC6" w:rsidP="008D3AC6">
      <w:pPr>
        <w:spacing w:line="240" w:lineRule="auto"/>
        <w:jc w:val="center"/>
        <w:rPr>
          <w:b/>
          <w:lang w:val="id-ID" w:eastAsia="id-ID"/>
        </w:rPr>
      </w:pPr>
      <w:r w:rsidRPr="00C408FE">
        <w:rPr>
          <w:b/>
          <w:lang w:eastAsia="id-ID"/>
        </w:rPr>
        <w:t>KESIMPULAN</w:t>
      </w:r>
    </w:p>
    <w:p w14:paraId="67B00857" w14:textId="77777777" w:rsidR="00DD6358" w:rsidRDefault="00DD6358" w:rsidP="00DD6358">
      <w:pPr>
        <w:spacing w:line="240" w:lineRule="auto"/>
        <w:ind w:firstLine="720"/>
        <w:jc w:val="both"/>
      </w:pPr>
      <w:bookmarkStart w:id="2" w:name="_Hlk63146308"/>
      <w:r w:rsidRPr="00DE0C79">
        <w:t xml:space="preserve">Berdasarkan hasil penelitian </w:t>
      </w:r>
      <w:r>
        <w:t xml:space="preserve">respon pertumbuhan dan hasil kedelai terhadap </w:t>
      </w:r>
      <w:r w:rsidRPr="00DE0C79">
        <w:t>pemberian</w:t>
      </w:r>
      <w:r>
        <w:t xml:space="preserve"> kombinasi pupuk kandang sapi dan biochar sekam padi, dapat disimpulkan bahwa p</w:t>
      </w:r>
      <w:r w:rsidRPr="001C33E3">
        <w:t xml:space="preserve">emberian kombinasi pupuk kandang sapi 15 ton/ha dan biochar sekam padi 8 ton/ha </w:t>
      </w:r>
      <w:r>
        <w:t xml:space="preserve">cenderung meningkatkan </w:t>
      </w:r>
      <w:r w:rsidRPr="001C33E3">
        <w:t xml:space="preserve">jumlah polong isi </w:t>
      </w:r>
      <w:r>
        <w:t xml:space="preserve">yaitu </w:t>
      </w:r>
      <w:r w:rsidRPr="001C33E3">
        <w:t>2</w:t>
      </w:r>
      <w:r>
        <w:t>0</w:t>
      </w:r>
      <w:r w:rsidRPr="001C33E3">
        <w:t>,</w:t>
      </w:r>
      <w:r>
        <w:t>27</w:t>
      </w:r>
      <w:r w:rsidRPr="001C33E3">
        <w:t xml:space="preserve"> buah/tanaman</w:t>
      </w:r>
      <w:r>
        <w:t xml:space="preserve">. </w:t>
      </w:r>
      <w:bookmarkStart w:id="3" w:name="_Hlk63146350"/>
      <w:bookmarkEnd w:id="2"/>
    </w:p>
    <w:bookmarkEnd w:id="3"/>
    <w:p w14:paraId="53385C42" w14:textId="2FC6D8F2" w:rsidR="00DD6358" w:rsidRPr="00DD6358" w:rsidRDefault="000602E5" w:rsidP="00DD6358">
      <w:pPr>
        <w:spacing w:line="240" w:lineRule="auto"/>
        <w:ind w:firstLine="720"/>
        <w:jc w:val="both"/>
      </w:pPr>
      <w:r>
        <w:rPr>
          <w:bCs/>
        </w:rPr>
        <w:t>Berdasarkan hasil penelitian disarankan agar dilakukan penelitian terhadap kedelai edamame dan memperhatikan kondisi pH tanah sesuai dengan syarat tumbuh tanaman kedelai edamame</w:t>
      </w:r>
      <w:r w:rsidR="00DD6358" w:rsidRPr="00DD6358">
        <w:rPr>
          <w:bCs/>
        </w:rPr>
        <w:t>.</w:t>
      </w:r>
    </w:p>
    <w:p w14:paraId="6719216D" w14:textId="77777777" w:rsidR="008D3AC6" w:rsidRDefault="008D3AC6" w:rsidP="008D3AC6">
      <w:pPr>
        <w:spacing w:line="240" w:lineRule="auto"/>
        <w:jc w:val="center"/>
        <w:rPr>
          <w:b/>
        </w:rPr>
      </w:pPr>
      <w:r w:rsidRPr="00C408FE">
        <w:rPr>
          <w:b/>
        </w:rPr>
        <w:t>DAFTAR PUSTAKA</w:t>
      </w:r>
    </w:p>
    <w:p w14:paraId="4A242EAF" w14:textId="77777777" w:rsidR="008D3AC6" w:rsidRPr="00C408FE" w:rsidRDefault="008D3AC6" w:rsidP="008D3AC6">
      <w:pPr>
        <w:spacing w:line="240" w:lineRule="auto"/>
        <w:jc w:val="center"/>
        <w:rPr>
          <w:b/>
        </w:rPr>
      </w:pPr>
    </w:p>
    <w:p w14:paraId="6796170E" w14:textId="77777777" w:rsidR="005F3B79" w:rsidRPr="00CF3A9D" w:rsidRDefault="005F3B79" w:rsidP="003D1718">
      <w:pPr>
        <w:pStyle w:val="Bibliography"/>
        <w:spacing w:line="240" w:lineRule="auto"/>
        <w:ind w:left="709" w:hanging="709"/>
        <w:jc w:val="both"/>
        <w:rPr>
          <w:rFonts w:ascii="Times New Roman" w:hAnsi="Times New Roman" w:cs="Times New Roman"/>
          <w:noProof/>
          <w:sz w:val="28"/>
          <w:szCs w:val="24"/>
        </w:rPr>
      </w:pPr>
      <w:r w:rsidRPr="00CF3A9D">
        <w:rPr>
          <w:rFonts w:ascii="Times New Roman" w:hAnsi="Times New Roman" w:cs="Times New Roman"/>
          <w:sz w:val="24"/>
          <w:szCs w:val="24"/>
        </w:rPr>
        <w:t>Bertham YH dan E Inoriah. 2009. Dampak Inokulasi ganda Cendawan Mikoriza Arbuskula dan Rhizobium Indegenous pada Tiga genotipe Kedelai di Tanah Ultisol. Akta Agrosia 12(2), 155-166.</w:t>
      </w:r>
    </w:p>
    <w:p w14:paraId="0B5B49BB" w14:textId="77777777" w:rsidR="005F3B79" w:rsidRPr="00CF3A9D" w:rsidRDefault="005F3B79"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 xml:space="preserve">BPS. 2019. </w:t>
      </w:r>
      <w:r w:rsidRPr="00CF3A9D">
        <w:rPr>
          <w:rFonts w:ascii="Times New Roman" w:hAnsi="Times New Roman"/>
          <w:i/>
          <w:iCs/>
          <w:noProof/>
          <w:sz w:val="24"/>
        </w:rPr>
        <w:t>Provinsi Kalimantan Barat Dalam Angka 2019.</w:t>
      </w:r>
      <w:r w:rsidRPr="00CF3A9D">
        <w:rPr>
          <w:rFonts w:ascii="Times New Roman" w:hAnsi="Times New Roman"/>
          <w:noProof/>
          <w:sz w:val="24"/>
        </w:rPr>
        <w:t xml:space="preserve"> Kalimantan Barat: Badan Pusat Statistik (BPS) Provinsi Kalimantan Barat.</w:t>
      </w:r>
    </w:p>
    <w:p w14:paraId="02F47D09" w14:textId="6B6135D6" w:rsidR="005F3B79" w:rsidRPr="00CF3A9D" w:rsidRDefault="005F3B79"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 xml:space="preserve">Buckman, H. O., </w:t>
      </w:r>
      <w:r w:rsidRPr="00CF3A9D">
        <w:rPr>
          <w:rFonts w:ascii="Times New Roman" w:hAnsi="Times New Roman"/>
          <w:noProof/>
          <w:sz w:val="24"/>
          <w:lang w:val="en-US"/>
        </w:rPr>
        <w:t>dan</w:t>
      </w:r>
      <w:r w:rsidRPr="00CF3A9D">
        <w:rPr>
          <w:rFonts w:ascii="Times New Roman" w:hAnsi="Times New Roman"/>
          <w:noProof/>
          <w:sz w:val="24"/>
        </w:rPr>
        <w:t xml:space="preserve"> N., C. B. 1982. </w:t>
      </w:r>
      <w:r w:rsidRPr="00CF3A9D">
        <w:rPr>
          <w:rFonts w:ascii="Times New Roman" w:hAnsi="Times New Roman"/>
          <w:i/>
          <w:iCs/>
          <w:noProof/>
          <w:sz w:val="24"/>
        </w:rPr>
        <w:t>Ilmu Tanah.</w:t>
      </w:r>
      <w:r w:rsidRPr="00CF3A9D">
        <w:rPr>
          <w:rFonts w:ascii="Times New Roman" w:hAnsi="Times New Roman"/>
          <w:noProof/>
          <w:sz w:val="24"/>
        </w:rPr>
        <w:t xml:space="preserve"> Jakarta: Bharata Karya Aksara.</w:t>
      </w:r>
    </w:p>
    <w:p w14:paraId="17B5CFCF" w14:textId="0ECB303A" w:rsidR="005F3B79" w:rsidRPr="00CF3A9D" w:rsidRDefault="005F3B79"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cs="Times New Roman"/>
          <w:sz w:val="24"/>
          <w:szCs w:val="24"/>
        </w:rPr>
        <w:t xml:space="preserve">Chan, Y. K., A. McCormick, B. L. MA. 2013. Effects of Inorganic Fertilizer and Manure on Soil Archaeal Abundance at Two Experimental Farms During Three Consecutive Rotation- Cropping Seasons. </w:t>
      </w:r>
      <w:r w:rsidRPr="00CF3A9D">
        <w:rPr>
          <w:rFonts w:ascii="Times New Roman" w:hAnsi="Times New Roman" w:cs="Times New Roman"/>
          <w:i/>
          <w:iCs/>
          <w:sz w:val="24"/>
          <w:szCs w:val="24"/>
        </w:rPr>
        <w:t>Applied Soil Ecology</w:t>
      </w:r>
      <w:r w:rsidRPr="00CF3A9D">
        <w:rPr>
          <w:rFonts w:ascii="Times New Roman" w:hAnsi="Times New Roman" w:cs="Times New Roman"/>
          <w:sz w:val="24"/>
          <w:szCs w:val="24"/>
        </w:rPr>
        <w:t>. 68: 26– 35</w:t>
      </w:r>
      <w:r w:rsidRPr="00CF3A9D">
        <w:rPr>
          <w:rFonts w:ascii="Times New Roman" w:hAnsi="Times New Roman"/>
          <w:noProof/>
          <w:sz w:val="24"/>
        </w:rPr>
        <w:t>.</w:t>
      </w:r>
    </w:p>
    <w:p w14:paraId="6E9D4E97" w14:textId="77777777" w:rsidR="005F3B79" w:rsidRPr="00CF3A9D" w:rsidRDefault="005F3B79"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 xml:space="preserve">Endriani, E., </w:t>
      </w:r>
      <w:r w:rsidRPr="00CF3A9D">
        <w:rPr>
          <w:rFonts w:ascii="Times New Roman" w:hAnsi="Times New Roman"/>
          <w:noProof/>
          <w:sz w:val="24"/>
          <w:lang w:val="en-US"/>
        </w:rPr>
        <w:t>dan</w:t>
      </w:r>
      <w:r w:rsidRPr="00CF3A9D">
        <w:rPr>
          <w:rFonts w:ascii="Times New Roman" w:hAnsi="Times New Roman"/>
          <w:noProof/>
          <w:sz w:val="24"/>
        </w:rPr>
        <w:t xml:space="preserve"> Kurniawan, A. 2018. Konservasi Tanah dan Karbon Melalui Pemanfaatan Biochar pada Pertanaman Kedelai. </w:t>
      </w:r>
      <w:r w:rsidRPr="00CF3A9D">
        <w:rPr>
          <w:rFonts w:ascii="Times New Roman" w:hAnsi="Times New Roman"/>
          <w:i/>
          <w:iCs/>
          <w:noProof/>
          <w:sz w:val="24"/>
        </w:rPr>
        <w:lastRenderedPageBreak/>
        <w:t>Jurnal Ilmiah dan Ilmu Terapan Universitas Jambi, 2</w:t>
      </w:r>
      <w:r w:rsidRPr="00CF3A9D">
        <w:rPr>
          <w:rFonts w:ascii="Times New Roman" w:hAnsi="Times New Roman"/>
          <w:noProof/>
          <w:sz w:val="24"/>
        </w:rPr>
        <w:t xml:space="preserve"> (2), 93-106.</w:t>
      </w:r>
    </w:p>
    <w:p w14:paraId="33A73016" w14:textId="2D25B2D3" w:rsidR="005F3B79" w:rsidRPr="00CF3A9D" w:rsidRDefault="005F3B79"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 xml:space="preserve">Foth, H. D. 1994. </w:t>
      </w:r>
      <w:r w:rsidRPr="00CF3A9D">
        <w:rPr>
          <w:rFonts w:ascii="Times New Roman" w:hAnsi="Times New Roman"/>
          <w:i/>
          <w:iCs/>
          <w:noProof/>
          <w:sz w:val="24"/>
        </w:rPr>
        <w:t>Dasar-dasar Ilmu Tanah. Edisi Keenam. Terjemahan oleh Adi Sumarno.</w:t>
      </w:r>
      <w:r w:rsidRPr="00CF3A9D">
        <w:rPr>
          <w:rFonts w:ascii="Times New Roman" w:hAnsi="Times New Roman"/>
          <w:noProof/>
          <w:sz w:val="24"/>
        </w:rPr>
        <w:t xml:space="preserve"> Jakarta: Erlangga.</w:t>
      </w:r>
    </w:p>
    <w:p w14:paraId="5E041A90" w14:textId="77777777" w:rsidR="005F3B79" w:rsidRPr="00CF3A9D" w:rsidRDefault="005F3B79"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 xml:space="preserve">Gani, A. 2009. Potensi Arang Hayati Biochar Sebagai Komponen Teknologi Perbaikan Produktivitas Lahan Pertanian. </w:t>
      </w:r>
      <w:r w:rsidRPr="00CF3A9D">
        <w:rPr>
          <w:rFonts w:ascii="Times New Roman" w:hAnsi="Times New Roman"/>
          <w:i/>
          <w:iCs/>
          <w:noProof/>
          <w:sz w:val="24"/>
        </w:rPr>
        <w:t>Jurnal Iptek Tanaman Pangan, 4</w:t>
      </w:r>
      <w:r w:rsidRPr="00CF3A9D">
        <w:rPr>
          <w:rFonts w:ascii="Times New Roman" w:hAnsi="Times New Roman"/>
          <w:noProof/>
          <w:sz w:val="24"/>
        </w:rPr>
        <w:t xml:space="preserve"> (1), 35-44.</w:t>
      </w:r>
    </w:p>
    <w:p w14:paraId="6D434536" w14:textId="77777777" w:rsidR="005F3B79" w:rsidRPr="00CF3A9D" w:rsidRDefault="005F3B79" w:rsidP="003D1718">
      <w:pPr>
        <w:pStyle w:val="Bibliography"/>
        <w:spacing w:line="240" w:lineRule="auto"/>
        <w:ind w:left="709" w:hanging="709"/>
        <w:jc w:val="both"/>
        <w:rPr>
          <w:rFonts w:ascii="Times New Roman" w:hAnsi="Times New Roman" w:cs="Times New Roman"/>
          <w:sz w:val="24"/>
          <w:szCs w:val="24"/>
        </w:rPr>
      </w:pPr>
      <w:r w:rsidRPr="00CF3A9D">
        <w:rPr>
          <w:rFonts w:ascii="Times New Roman" w:hAnsi="Times New Roman" w:cs="Times New Roman"/>
          <w:sz w:val="24"/>
          <w:szCs w:val="24"/>
        </w:rPr>
        <w:t xml:space="preserve">Hanafiah, A.S., T. Sabrina, H. Guchi. 2009. </w:t>
      </w:r>
      <w:r w:rsidRPr="00CF3A9D">
        <w:rPr>
          <w:rFonts w:ascii="Times New Roman" w:hAnsi="Times New Roman" w:cs="Times New Roman"/>
          <w:i/>
          <w:iCs/>
          <w:sz w:val="24"/>
          <w:szCs w:val="24"/>
        </w:rPr>
        <w:t>Biologi dan Ekologi Tanah.</w:t>
      </w:r>
      <w:r w:rsidRPr="00CF3A9D">
        <w:rPr>
          <w:rFonts w:ascii="Times New Roman" w:hAnsi="Times New Roman" w:cs="Times New Roman"/>
          <w:sz w:val="24"/>
          <w:szCs w:val="24"/>
        </w:rPr>
        <w:t xml:space="preserve"> </w:t>
      </w:r>
      <w:r w:rsidRPr="00CF3A9D">
        <w:rPr>
          <w:rFonts w:ascii="Times New Roman" w:hAnsi="Times New Roman" w:cs="Times New Roman"/>
          <w:sz w:val="24"/>
          <w:szCs w:val="24"/>
          <w:lang w:val="en-US"/>
        </w:rPr>
        <w:t xml:space="preserve">Medan: </w:t>
      </w:r>
      <w:r w:rsidRPr="00CF3A9D">
        <w:rPr>
          <w:rFonts w:ascii="Times New Roman" w:hAnsi="Times New Roman" w:cs="Times New Roman"/>
          <w:sz w:val="24"/>
          <w:szCs w:val="24"/>
        </w:rPr>
        <w:t>Program Studi Agroekoteknologi</w:t>
      </w:r>
      <w:r w:rsidRPr="00CF3A9D">
        <w:rPr>
          <w:rFonts w:ascii="Times New Roman" w:hAnsi="Times New Roman" w:cs="Times New Roman"/>
          <w:sz w:val="24"/>
          <w:szCs w:val="24"/>
          <w:lang w:val="en-US"/>
        </w:rPr>
        <w:t xml:space="preserve"> </w:t>
      </w:r>
      <w:r w:rsidRPr="00CF3A9D">
        <w:rPr>
          <w:rFonts w:ascii="Times New Roman" w:hAnsi="Times New Roman" w:cs="Times New Roman"/>
          <w:sz w:val="24"/>
          <w:szCs w:val="24"/>
        </w:rPr>
        <w:t xml:space="preserve">Fakultas Pertanian. Universitas Sumatera Utara. </w:t>
      </w:r>
    </w:p>
    <w:p w14:paraId="48C3296B" w14:textId="77777777" w:rsidR="005F3B79" w:rsidRPr="00CF3A9D" w:rsidRDefault="005F3B79" w:rsidP="003D1718">
      <w:pPr>
        <w:pStyle w:val="Bibliography"/>
        <w:spacing w:line="240" w:lineRule="auto"/>
        <w:ind w:left="709" w:hanging="709"/>
        <w:jc w:val="both"/>
        <w:rPr>
          <w:rFonts w:ascii="Times New Roman" w:hAnsi="Times New Roman" w:cs="Times New Roman"/>
          <w:sz w:val="28"/>
          <w:szCs w:val="28"/>
        </w:rPr>
      </w:pPr>
      <w:r w:rsidRPr="00CF3A9D">
        <w:rPr>
          <w:rFonts w:ascii="Times New Roman" w:hAnsi="Times New Roman" w:cs="Times New Roman"/>
          <w:sz w:val="24"/>
          <w:szCs w:val="24"/>
        </w:rPr>
        <w:t>Hardjowigeno, S. 2003. Ilmu Tanah. Jakarta : Penerbit Akademika Pressindo</w:t>
      </w:r>
    </w:p>
    <w:p w14:paraId="46869556" w14:textId="77777777" w:rsidR="005F3B79" w:rsidRPr="00CF3A9D" w:rsidRDefault="005F3B79"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 xml:space="preserve">Hartatik, W., Suriadikarta, D. A., </w:t>
      </w:r>
      <w:r w:rsidRPr="00CF3A9D">
        <w:rPr>
          <w:rFonts w:ascii="Times New Roman" w:hAnsi="Times New Roman"/>
          <w:noProof/>
          <w:sz w:val="24"/>
          <w:lang w:val="en-US"/>
        </w:rPr>
        <w:t>dan</w:t>
      </w:r>
      <w:r w:rsidRPr="00CF3A9D">
        <w:rPr>
          <w:rFonts w:ascii="Times New Roman" w:hAnsi="Times New Roman"/>
          <w:noProof/>
          <w:sz w:val="24"/>
        </w:rPr>
        <w:t xml:space="preserve"> Prihati, T. 2002. Teknologi Pengelolaan Bahan Organik Tanah. </w:t>
      </w:r>
      <w:r w:rsidRPr="00CF3A9D">
        <w:rPr>
          <w:rFonts w:ascii="Times New Roman" w:hAnsi="Times New Roman"/>
          <w:i/>
          <w:iCs/>
          <w:noProof/>
          <w:sz w:val="24"/>
        </w:rPr>
        <w:t>Jurnal Litbang Pertanian, 27</w:t>
      </w:r>
      <w:r w:rsidRPr="00CF3A9D">
        <w:rPr>
          <w:rFonts w:ascii="Times New Roman" w:hAnsi="Times New Roman"/>
          <w:noProof/>
          <w:sz w:val="24"/>
        </w:rPr>
        <w:t xml:space="preserve"> (2), 43.</w:t>
      </w:r>
    </w:p>
    <w:p w14:paraId="78A8424A" w14:textId="77777777" w:rsidR="005F3B79" w:rsidRPr="00CF3A9D" w:rsidRDefault="005F3B79"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Lehmann, J.,</w:t>
      </w:r>
      <w:r w:rsidRPr="00CF3A9D">
        <w:rPr>
          <w:rFonts w:ascii="Times New Roman" w:hAnsi="Times New Roman"/>
          <w:noProof/>
          <w:sz w:val="24"/>
          <w:lang w:val="en-US"/>
        </w:rPr>
        <w:t xml:space="preserve"> dan</w:t>
      </w:r>
      <w:r w:rsidRPr="00CF3A9D">
        <w:rPr>
          <w:rFonts w:ascii="Times New Roman" w:hAnsi="Times New Roman"/>
          <w:noProof/>
          <w:sz w:val="24"/>
        </w:rPr>
        <w:t xml:space="preserve"> S, J</w:t>
      </w:r>
      <w:r w:rsidRPr="00CF3A9D">
        <w:rPr>
          <w:rFonts w:ascii="Times New Roman" w:hAnsi="Times New Roman"/>
          <w:noProof/>
          <w:sz w:val="24"/>
          <w:lang w:val="en-US"/>
        </w:rPr>
        <w:t>oseph</w:t>
      </w:r>
      <w:r w:rsidRPr="00CF3A9D">
        <w:rPr>
          <w:rFonts w:ascii="Times New Roman" w:hAnsi="Times New Roman"/>
          <w:noProof/>
          <w:sz w:val="24"/>
        </w:rPr>
        <w:t xml:space="preserve">. 2009. </w:t>
      </w:r>
      <w:r w:rsidRPr="00CF3A9D">
        <w:rPr>
          <w:rFonts w:ascii="Times New Roman" w:hAnsi="Times New Roman"/>
          <w:i/>
          <w:iCs/>
          <w:noProof/>
          <w:sz w:val="24"/>
        </w:rPr>
        <w:t>Biochar for Environmental Management.</w:t>
      </w:r>
      <w:r w:rsidRPr="00CF3A9D">
        <w:rPr>
          <w:rFonts w:ascii="Times New Roman" w:hAnsi="Times New Roman"/>
          <w:noProof/>
          <w:sz w:val="24"/>
        </w:rPr>
        <w:t xml:space="preserve"> UK dan USA.</w:t>
      </w:r>
    </w:p>
    <w:p w14:paraId="4653979E" w14:textId="77777777" w:rsidR="001E7375" w:rsidRPr="00CF3A9D" w:rsidRDefault="001E7375" w:rsidP="003D1718">
      <w:pPr>
        <w:pStyle w:val="Bibliography"/>
        <w:spacing w:line="240" w:lineRule="auto"/>
        <w:ind w:left="709" w:hanging="709"/>
        <w:jc w:val="both"/>
        <w:rPr>
          <w:rFonts w:ascii="Times New Roman" w:hAnsi="Times New Roman"/>
          <w:noProof/>
          <w:sz w:val="24"/>
          <w:lang w:val="en-US"/>
        </w:rPr>
      </w:pPr>
      <w:r w:rsidRPr="00CF3A9D">
        <w:rPr>
          <w:rFonts w:ascii="Times New Roman" w:hAnsi="Times New Roman"/>
          <w:noProof/>
          <w:sz w:val="24"/>
        </w:rPr>
        <w:t xml:space="preserve">Nurlisan, N., Rasyad, A., </w:t>
      </w:r>
      <w:r w:rsidRPr="00CF3A9D">
        <w:rPr>
          <w:rFonts w:ascii="Times New Roman" w:hAnsi="Times New Roman"/>
          <w:noProof/>
          <w:sz w:val="24"/>
          <w:lang w:val="en-US"/>
        </w:rPr>
        <w:t>dan</w:t>
      </w:r>
      <w:r w:rsidRPr="00CF3A9D">
        <w:rPr>
          <w:rFonts w:ascii="Times New Roman" w:hAnsi="Times New Roman"/>
          <w:noProof/>
          <w:sz w:val="24"/>
        </w:rPr>
        <w:t xml:space="preserve"> Yoseva, S. 2014. Pengaruh Pemberian Pupuk Organik terhadap Pertumbuhan dan Hasil Tanaman Kedelai (Glycine max (L.) Merril)</w:t>
      </w:r>
      <w:r w:rsidRPr="00CF3A9D">
        <w:rPr>
          <w:rFonts w:ascii="Times New Roman" w:hAnsi="Times New Roman"/>
          <w:i/>
          <w:iCs/>
          <w:noProof/>
          <w:sz w:val="24"/>
        </w:rPr>
        <w:t>.</w:t>
      </w:r>
      <w:r w:rsidRPr="00CF3A9D">
        <w:rPr>
          <w:rFonts w:ascii="Times New Roman" w:hAnsi="Times New Roman"/>
          <w:noProof/>
          <w:sz w:val="24"/>
        </w:rPr>
        <w:t xml:space="preserve"> </w:t>
      </w:r>
      <w:r w:rsidRPr="00CF3A9D">
        <w:rPr>
          <w:rFonts w:ascii="Times New Roman" w:hAnsi="Times New Roman"/>
          <w:i/>
          <w:iCs/>
          <w:noProof/>
          <w:sz w:val="24"/>
          <w:lang w:val="en-US"/>
        </w:rPr>
        <w:t>Jurnal Online Mahasiswa</w:t>
      </w:r>
      <w:r w:rsidRPr="00CF3A9D">
        <w:rPr>
          <w:rFonts w:ascii="Times New Roman" w:hAnsi="Times New Roman"/>
          <w:noProof/>
          <w:sz w:val="24"/>
          <w:lang w:val="en-US"/>
        </w:rPr>
        <w:t>. 1(1) 1-9</w:t>
      </w:r>
    </w:p>
    <w:p w14:paraId="0FEC70DA" w14:textId="77777777" w:rsidR="001E7375" w:rsidRPr="00CF3A9D" w:rsidRDefault="001E7375"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Pambudi</w:t>
      </w:r>
      <w:r w:rsidRPr="00CF3A9D">
        <w:rPr>
          <w:rFonts w:ascii="Times New Roman" w:hAnsi="Times New Roman"/>
          <w:noProof/>
          <w:sz w:val="24"/>
          <w:lang w:val="en-US"/>
        </w:rPr>
        <w:t>, S</w:t>
      </w:r>
      <w:r w:rsidRPr="00CF3A9D">
        <w:rPr>
          <w:rFonts w:ascii="Times New Roman" w:hAnsi="Times New Roman"/>
          <w:noProof/>
          <w:sz w:val="24"/>
        </w:rPr>
        <w:t xml:space="preserve">. 2013. </w:t>
      </w:r>
      <w:r w:rsidRPr="00CF3A9D">
        <w:rPr>
          <w:rFonts w:ascii="Times New Roman" w:hAnsi="Times New Roman"/>
          <w:i/>
          <w:iCs/>
          <w:noProof/>
          <w:sz w:val="24"/>
        </w:rPr>
        <w:t>Budidaya dan Khasiat Kedelai Edamame Camilan Sehat dan Lezat Multi Manfaat.</w:t>
      </w:r>
      <w:r w:rsidRPr="00CF3A9D">
        <w:rPr>
          <w:rFonts w:ascii="Times New Roman" w:hAnsi="Times New Roman"/>
          <w:noProof/>
          <w:sz w:val="24"/>
        </w:rPr>
        <w:t xml:space="preserve"> Yogyakarta: Pustaka Baru.</w:t>
      </w:r>
    </w:p>
    <w:p w14:paraId="7CB2169C" w14:textId="4973D703" w:rsidR="001E7375" w:rsidRPr="00CF3A9D" w:rsidRDefault="001E7375" w:rsidP="003D1718">
      <w:pPr>
        <w:pStyle w:val="Bibliography"/>
        <w:spacing w:line="240" w:lineRule="auto"/>
        <w:ind w:left="709" w:hanging="709"/>
        <w:jc w:val="both"/>
        <w:rPr>
          <w:rFonts w:ascii="Times New Roman" w:hAnsi="Times New Roman" w:cs="Times New Roman"/>
          <w:noProof/>
          <w:sz w:val="28"/>
          <w:szCs w:val="24"/>
        </w:rPr>
      </w:pPr>
      <w:r w:rsidRPr="00CF3A9D">
        <w:rPr>
          <w:rFonts w:ascii="Times New Roman" w:hAnsi="Times New Roman" w:cs="Times New Roman"/>
          <w:sz w:val="24"/>
          <w:szCs w:val="24"/>
        </w:rPr>
        <w:t>Pasaribu, D Sunarlim, N Fathan, M Sudjadi, M Hartono dan L Sumarsono. 1983. Maksimalisasi Hasil Kedelai di Wonosari, Yogyakarta. Identifikasi Komponen dan Paket Tehnologi Kacang-Kacangan pada Lahan Tegalan.</w:t>
      </w:r>
      <w:r w:rsidRPr="00CF3A9D">
        <w:rPr>
          <w:rFonts w:ascii="Times New Roman" w:hAnsi="Times New Roman" w:cs="Times New Roman"/>
          <w:sz w:val="24"/>
          <w:szCs w:val="24"/>
          <w:lang w:val="en-US"/>
        </w:rPr>
        <w:t xml:space="preserve"> Bogor:</w:t>
      </w:r>
      <w:r w:rsidRPr="00CF3A9D">
        <w:rPr>
          <w:rFonts w:ascii="Times New Roman" w:hAnsi="Times New Roman" w:cs="Times New Roman"/>
          <w:sz w:val="24"/>
          <w:szCs w:val="24"/>
        </w:rPr>
        <w:t xml:space="preserve"> Balai Penelitian Tanaman Pangan</w:t>
      </w:r>
    </w:p>
    <w:p w14:paraId="29F2E655" w14:textId="77777777" w:rsidR="001E7375" w:rsidRPr="00CF3A9D" w:rsidRDefault="001E7375" w:rsidP="003D1718">
      <w:pPr>
        <w:pStyle w:val="Bibliography"/>
        <w:spacing w:line="240" w:lineRule="auto"/>
        <w:ind w:left="709" w:hanging="709"/>
        <w:jc w:val="both"/>
        <w:rPr>
          <w:rFonts w:ascii="Times New Roman" w:hAnsi="Times New Roman" w:cs="Times New Roman"/>
          <w:sz w:val="24"/>
          <w:szCs w:val="24"/>
        </w:rPr>
      </w:pPr>
      <w:r w:rsidRPr="00CF3A9D">
        <w:rPr>
          <w:rFonts w:ascii="Times New Roman" w:hAnsi="Times New Roman" w:cs="Times New Roman"/>
          <w:sz w:val="24"/>
          <w:szCs w:val="24"/>
        </w:rPr>
        <w:t>Purba, J. H., Parmila, I. P., Sari, K. K. 2018. Pengaruh Pupuk Kandang Sapi Dan Jarak Tanam Terhadap Pertumbuhan Dan Hasil Kedelai (</w:t>
      </w:r>
      <w:r w:rsidRPr="00CF3A9D">
        <w:rPr>
          <w:rFonts w:ascii="Times New Roman" w:hAnsi="Times New Roman" w:cs="Times New Roman"/>
          <w:i/>
          <w:iCs/>
          <w:sz w:val="24"/>
          <w:szCs w:val="24"/>
        </w:rPr>
        <w:t>Glycine Max L. Merrill</w:t>
      </w:r>
      <w:r w:rsidRPr="00CF3A9D">
        <w:rPr>
          <w:rFonts w:ascii="Times New Roman" w:hAnsi="Times New Roman" w:cs="Times New Roman"/>
          <w:sz w:val="24"/>
          <w:szCs w:val="24"/>
        </w:rPr>
        <w:t xml:space="preserve">) Varietas Edamame. </w:t>
      </w:r>
      <w:r w:rsidRPr="00CF3A9D">
        <w:rPr>
          <w:rFonts w:ascii="Times New Roman" w:hAnsi="Times New Roman" w:cs="Times New Roman"/>
          <w:i/>
          <w:iCs/>
          <w:sz w:val="24"/>
          <w:szCs w:val="24"/>
        </w:rPr>
        <w:t>Agro Bali</w:t>
      </w:r>
      <w:r w:rsidRPr="00CF3A9D">
        <w:rPr>
          <w:rFonts w:ascii="Times New Roman" w:hAnsi="Times New Roman" w:cs="Times New Roman"/>
          <w:sz w:val="24"/>
          <w:szCs w:val="24"/>
        </w:rPr>
        <w:t>, 1 (2), 69-81</w:t>
      </w:r>
    </w:p>
    <w:p w14:paraId="667B1A73" w14:textId="77777777" w:rsidR="001E7375" w:rsidRPr="00CF3A9D" w:rsidRDefault="001E7375" w:rsidP="003D1718">
      <w:pPr>
        <w:pStyle w:val="Bibliography"/>
        <w:spacing w:line="240" w:lineRule="auto"/>
        <w:ind w:left="709" w:hanging="709"/>
        <w:jc w:val="both"/>
        <w:rPr>
          <w:rFonts w:ascii="Times New Roman" w:hAnsi="Times New Roman" w:cs="Times New Roman"/>
          <w:sz w:val="24"/>
          <w:szCs w:val="24"/>
        </w:rPr>
      </w:pPr>
      <w:r w:rsidRPr="00CF3A9D">
        <w:rPr>
          <w:rFonts w:ascii="Times New Roman" w:hAnsi="Times New Roman" w:cs="Times New Roman"/>
          <w:sz w:val="24"/>
          <w:szCs w:val="24"/>
        </w:rPr>
        <w:t xml:space="preserve">Rachmadhani, N.W. 2014. Pengaruh Pupuk Organik dan Pupuk Anorganik Terhadap Pertumbuhan dan Hasil Tanaman Buncis Tegak (Phaseolus vulgaris L.). </w:t>
      </w:r>
      <w:r w:rsidRPr="00CF3A9D">
        <w:rPr>
          <w:rFonts w:ascii="Times New Roman" w:hAnsi="Times New Roman" w:cs="Times New Roman"/>
          <w:i/>
          <w:iCs/>
          <w:sz w:val="24"/>
          <w:szCs w:val="24"/>
        </w:rPr>
        <w:t>Jurnal Produksi Tanaman</w:t>
      </w:r>
      <w:r w:rsidRPr="00CF3A9D">
        <w:rPr>
          <w:rFonts w:ascii="Times New Roman" w:hAnsi="Times New Roman" w:cs="Times New Roman"/>
          <w:sz w:val="24"/>
          <w:szCs w:val="24"/>
        </w:rPr>
        <w:t>. 2(6) : 41-51.</w:t>
      </w:r>
    </w:p>
    <w:p w14:paraId="41F09EDE" w14:textId="77777777" w:rsidR="00F00A02" w:rsidRDefault="001E7375" w:rsidP="00F00A02">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 xml:space="preserve">Sampurno, M. H., Hasanah, Y., </w:t>
      </w:r>
      <w:r w:rsidRPr="00CF3A9D">
        <w:rPr>
          <w:rFonts w:ascii="Times New Roman" w:hAnsi="Times New Roman"/>
          <w:noProof/>
          <w:sz w:val="24"/>
          <w:lang w:val="en-US"/>
        </w:rPr>
        <w:t>dan</w:t>
      </w:r>
      <w:r w:rsidRPr="00CF3A9D">
        <w:rPr>
          <w:rFonts w:ascii="Times New Roman" w:hAnsi="Times New Roman"/>
          <w:noProof/>
          <w:sz w:val="24"/>
        </w:rPr>
        <w:t xml:space="preserve"> Barus, A. 2016. Respons Pertumbuhan dan Produksi Kedelai (Glycine max (L)Merril) terhadap Pemberian Biochar dan Pupuk Organik Cair. </w:t>
      </w:r>
      <w:r w:rsidRPr="00CF3A9D">
        <w:rPr>
          <w:rFonts w:ascii="Times New Roman" w:hAnsi="Times New Roman"/>
          <w:i/>
          <w:iCs/>
          <w:noProof/>
          <w:sz w:val="24"/>
        </w:rPr>
        <w:t>Jurnal Agroekoteknologi, 4</w:t>
      </w:r>
      <w:r w:rsidRPr="00CF3A9D">
        <w:rPr>
          <w:rFonts w:ascii="Times New Roman" w:hAnsi="Times New Roman"/>
          <w:noProof/>
          <w:sz w:val="24"/>
        </w:rPr>
        <w:t xml:space="preserve"> (3), 2158-2168.</w:t>
      </w:r>
    </w:p>
    <w:p w14:paraId="06A908AE" w14:textId="778199A7" w:rsidR="00F00A02" w:rsidRPr="00F00A02" w:rsidRDefault="00F00A02" w:rsidP="00F00A02">
      <w:pPr>
        <w:pStyle w:val="Bibliography"/>
        <w:spacing w:line="240" w:lineRule="auto"/>
        <w:ind w:left="709" w:hanging="709"/>
        <w:jc w:val="both"/>
        <w:rPr>
          <w:rFonts w:ascii="Times New Roman" w:hAnsi="Times New Roman"/>
          <w:noProof/>
          <w:sz w:val="24"/>
        </w:rPr>
      </w:pPr>
      <w:r w:rsidRPr="001D4228">
        <w:rPr>
          <w:rFonts w:ascii="Times New Roman" w:hAnsi="Times New Roman" w:cs="Times New Roman"/>
          <w:sz w:val="24"/>
          <w:szCs w:val="24"/>
        </w:rPr>
        <w:t>Sari, R. R. F., N. Aini, dan L. Setyobudi. 2015. Pengaruh Penggunaan Rhizobium dan Penambahan mulsa organik jerami padi pada tanaman kedelai hitam (</w:t>
      </w:r>
      <w:r w:rsidRPr="00A0139B">
        <w:rPr>
          <w:rFonts w:ascii="Times New Roman" w:hAnsi="Times New Roman" w:cs="Times New Roman"/>
          <w:i/>
          <w:iCs/>
          <w:sz w:val="24"/>
          <w:szCs w:val="24"/>
        </w:rPr>
        <w:t>Glycine max</w:t>
      </w:r>
      <w:r w:rsidRPr="001D4228">
        <w:rPr>
          <w:rFonts w:ascii="Times New Roman" w:hAnsi="Times New Roman" w:cs="Times New Roman"/>
          <w:sz w:val="24"/>
          <w:szCs w:val="24"/>
        </w:rPr>
        <w:t xml:space="preserve"> (L) Merril.) </w:t>
      </w:r>
      <w:r w:rsidRPr="001D4228">
        <w:rPr>
          <w:rFonts w:ascii="Times New Roman" w:hAnsi="Times New Roman" w:cs="Times New Roman"/>
          <w:i/>
          <w:iCs/>
          <w:sz w:val="24"/>
          <w:szCs w:val="24"/>
        </w:rPr>
        <w:t xml:space="preserve">Jurnal Produksi Tanaman. </w:t>
      </w:r>
      <w:r w:rsidRPr="001D4228">
        <w:rPr>
          <w:rFonts w:ascii="Times New Roman" w:hAnsi="Times New Roman" w:cs="Times New Roman"/>
          <w:sz w:val="24"/>
          <w:szCs w:val="24"/>
        </w:rPr>
        <w:t>3(8):689-696.</w:t>
      </w:r>
    </w:p>
    <w:p w14:paraId="5A479196" w14:textId="77777777" w:rsidR="00F00A02" w:rsidRPr="00F00A02" w:rsidRDefault="00F00A02" w:rsidP="00F00A02">
      <w:pPr>
        <w:rPr>
          <w:lang w:val="id-ID"/>
        </w:rPr>
      </w:pPr>
    </w:p>
    <w:p w14:paraId="0961B9C1" w14:textId="070D0820" w:rsidR="00693802" w:rsidRPr="00CF3A9D" w:rsidRDefault="00693802"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cs="Times New Roman"/>
          <w:sz w:val="24"/>
          <w:szCs w:val="24"/>
        </w:rPr>
        <w:lastRenderedPageBreak/>
        <w:t xml:space="preserve">Setyati, S. 2004. </w:t>
      </w:r>
      <w:r w:rsidRPr="00CF3A9D">
        <w:rPr>
          <w:rFonts w:ascii="Times New Roman" w:hAnsi="Times New Roman" w:cs="Times New Roman"/>
          <w:i/>
          <w:iCs/>
          <w:sz w:val="24"/>
          <w:szCs w:val="24"/>
        </w:rPr>
        <w:t>Pengantar Agronomi</w:t>
      </w:r>
      <w:r w:rsidRPr="00CF3A9D">
        <w:rPr>
          <w:rFonts w:ascii="Times New Roman" w:hAnsi="Times New Roman" w:cs="Times New Roman"/>
          <w:sz w:val="24"/>
          <w:szCs w:val="24"/>
        </w:rPr>
        <w:t>. Jakarta:</w:t>
      </w:r>
      <w:r w:rsidRPr="00CF3A9D">
        <w:rPr>
          <w:rFonts w:ascii="Times New Roman" w:hAnsi="Times New Roman" w:cs="Times New Roman"/>
          <w:sz w:val="24"/>
          <w:szCs w:val="24"/>
          <w:lang w:val="en-US"/>
        </w:rPr>
        <w:t xml:space="preserve"> </w:t>
      </w:r>
      <w:r w:rsidRPr="00CF3A9D">
        <w:rPr>
          <w:rFonts w:ascii="Times New Roman" w:hAnsi="Times New Roman" w:cs="Times New Roman"/>
          <w:sz w:val="24"/>
          <w:szCs w:val="24"/>
        </w:rPr>
        <w:t>Gramedia</w:t>
      </w:r>
    </w:p>
    <w:p w14:paraId="428D4911" w14:textId="77777777" w:rsidR="009B171F" w:rsidRDefault="00693802" w:rsidP="009B171F">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 xml:space="preserve">Siregar, D. A., Lahay, R. R., </w:t>
      </w:r>
      <w:r w:rsidRPr="00CF3A9D">
        <w:rPr>
          <w:rFonts w:ascii="Times New Roman" w:hAnsi="Times New Roman"/>
          <w:noProof/>
          <w:sz w:val="24"/>
          <w:lang w:val="en-US"/>
        </w:rPr>
        <w:t>dan</w:t>
      </w:r>
      <w:r w:rsidRPr="00CF3A9D">
        <w:rPr>
          <w:rFonts w:ascii="Times New Roman" w:hAnsi="Times New Roman"/>
          <w:noProof/>
          <w:sz w:val="24"/>
        </w:rPr>
        <w:t xml:space="preserve"> Rahmawati, N. 2017. Respons Pertumbuhan Dan Produksi Kedelai (Glycine max (L. Merril) Terhadap Pemberian Biochar Sekam Padi dan Pupuk P. </w:t>
      </w:r>
      <w:r w:rsidRPr="00CF3A9D">
        <w:rPr>
          <w:rFonts w:ascii="Times New Roman" w:hAnsi="Times New Roman"/>
          <w:i/>
          <w:iCs/>
          <w:noProof/>
          <w:sz w:val="24"/>
        </w:rPr>
        <w:t>Jurnal Agroekoteknologi, 5</w:t>
      </w:r>
      <w:r w:rsidRPr="00CF3A9D">
        <w:rPr>
          <w:rFonts w:ascii="Times New Roman" w:hAnsi="Times New Roman"/>
          <w:noProof/>
          <w:sz w:val="24"/>
        </w:rPr>
        <w:t xml:space="preserve"> (3), 722-728.</w:t>
      </w:r>
    </w:p>
    <w:p w14:paraId="0099A407" w14:textId="4138DFC7" w:rsidR="009B171F" w:rsidRPr="009B171F" w:rsidRDefault="009B171F" w:rsidP="009B171F">
      <w:pPr>
        <w:pStyle w:val="Bibliography"/>
        <w:spacing w:line="240" w:lineRule="auto"/>
        <w:ind w:left="709" w:hanging="709"/>
        <w:jc w:val="both"/>
        <w:rPr>
          <w:rFonts w:ascii="Times New Roman" w:hAnsi="Times New Roman"/>
          <w:noProof/>
          <w:sz w:val="24"/>
        </w:rPr>
      </w:pPr>
      <w:r w:rsidRPr="003909D4">
        <w:rPr>
          <w:rFonts w:ascii="Times New Roman" w:hAnsi="Times New Roman" w:cs="Times New Roman"/>
          <w:sz w:val="24"/>
          <w:szCs w:val="24"/>
        </w:rPr>
        <w:t xml:space="preserve">Soemeinaboedhy, Nyoman. I, and S. R Tejowulan. 2007. Pemanfaatan Berbagai Macam Arang sebagai Sumber Unsur Hara P dan K serta sebagai Pembenah Tanah. </w:t>
      </w:r>
      <w:r w:rsidRPr="003909D4">
        <w:rPr>
          <w:rFonts w:ascii="Times New Roman" w:hAnsi="Times New Roman" w:cs="Times New Roman"/>
          <w:i/>
          <w:iCs/>
          <w:sz w:val="24"/>
          <w:szCs w:val="24"/>
        </w:rPr>
        <w:t>Jurnal Agroteksos</w:t>
      </w:r>
      <w:r w:rsidRPr="003909D4">
        <w:rPr>
          <w:rFonts w:ascii="Times New Roman" w:hAnsi="Times New Roman" w:cs="Times New Roman"/>
          <w:sz w:val="24"/>
          <w:szCs w:val="24"/>
        </w:rPr>
        <w:t>, 17 (2), 114-122.</w:t>
      </w:r>
    </w:p>
    <w:p w14:paraId="468A38A4" w14:textId="77777777" w:rsidR="00656964" w:rsidRPr="00CF3A9D" w:rsidRDefault="00693802"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noProof/>
          <w:sz w:val="24"/>
        </w:rPr>
        <w:t xml:space="preserve">Suryani, N. 2013. Pengaruh Dosis Pupuk Kandang terhadap Pertumbuhan dan Produksi Beberapa Variates Tanaman Kedelai </w:t>
      </w:r>
      <w:r w:rsidRPr="00CF3A9D">
        <w:rPr>
          <w:rFonts w:ascii="Times New Roman" w:hAnsi="Times New Roman"/>
          <w:i/>
          <w:iCs/>
          <w:noProof/>
          <w:sz w:val="24"/>
        </w:rPr>
        <w:t>(Glycine max (L.)</w:t>
      </w:r>
      <w:r w:rsidRPr="00CF3A9D">
        <w:rPr>
          <w:rFonts w:ascii="Times New Roman" w:hAnsi="Times New Roman"/>
          <w:noProof/>
          <w:sz w:val="24"/>
        </w:rPr>
        <w:t xml:space="preserve"> Merril). </w:t>
      </w:r>
      <w:r w:rsidRPr="00CF3A9D">
        <w:rPr>
          <w:rFonts w:ascii="Times New Roman" w:hAnsi="Times New Roman"/>
          <w:i/>
          <w:iCs/>
          <w:noProof/>
          <w:sz w:val="24"/>
          <w:lang w:val="en-US"/>
        </w:rPr>
        <w:t>Skripsi</w:t>
      </w:r>
      <w:r w:rsidRPr="00CF3A9D">
        <w:rPr>
          <w:rFonts w:ascii="Times New Roman" w:hAnsi="Times New Roman"/>
          <w:noProof/>
          <w:sz w:val="24"/>
          <w:lang w:val="en-US"/>
        </w:rPr>
        <w:t xml:space="preserve">. </w:t>
      </w:r>
      <w:r w:rsidRPr="00CF3A9D">
        <w:rPr>
          <w:rFonts w:ascii="Times New Roman" w:hAnsi="Times New Roman"/>
          <w:noProof/>
          <w:sz w:val="24"/>
        </w:rPr>
        <w:t>Aceh Barat: Universitas Teuku Umar Meulaboh.</w:t>
      </w:r>
    </w:p>
    <w:p w14:paraId="0298E1DE" w14:textId="2C5163F1" w:rsidR="00656964" w:rsidRPr="00CF3A9D" w:rsidRDefault="00693802"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cs="Times New Roman"/>
          <w:sz w:val="24"/>
          <w:szCs w:val="24"/>
          <w:lang w:val="en-US"/>
        </w:rPr>
        <w:t xml:space="preserve">Suprapto. H. S. 1999. </w:t>
      </w:r>
      <w:r w:rsidRPr="00CF3A9D">
        <w:rPr>
          <w:rFonts w:ascii="Times New Roman" w:hAnsi="Times New Roman" w:cs="Times New Roman"/>
          <w:i/>
          <w:iCs/>
          <w:sz w:val="24"/>
          <w:szCs w:val="24"/>
          <w:lang w:val="en-US"/>
        </w:rPr>
        <w:t>Bertanam Kedelai</w:t>
      </w:r>
      <w:r w:rsidRPr="00CF3A9D">
        <w:rPr>
          <w:rFonts w:ascii="Times New Roman" w:hAnsi="Times New Roman" w:cs="Times New Roman"/>
          <w:sz w:val="24"/>
          <w:szCs w:val="24"/>
          <w:lang w:val="en-US"/>
        </w:rPr>
        <w:t>. Jakarta: Penebar Swadaya</w:t>
      </w:r>
    </w:p>
    <w:p w14:paraId="3A153CF3" w14:textId="16CB4682" w:rsidR="00693802" w:rsidRPr="00CF3A9D" w:rsidRDefault="00693802" w:rsidP="003D1718">
      <w:pPr>
        <w:pStyle w:val="Bibliography"/>
        <w:spacing w:line="240" w:lineRule="auto"/>
        <w:ind w:left="709" w:hanging="709"/>
        <w:jc w:val="both"/>
        <w:rPr>
          <w:rFonts w:ascii="Times New Roman" w:hAnsi="Times New Roman"/>
          <w:noProof/>
          <w:sz w:val="24"/>
        </w:rPr>
      </w:pPr>
      <w:r w:rsidRPr="00CF3A9D">
        <w:rPr>
          <w:rFonts w:ascii="Times New Roman" w:hAnsi="Times New Roman" w:cs="Times New Roman"/>
          <w:sz w:val="24"/>
          <w:szCs w:val="24"/>
          <w:lang w:val="en-US"/>
        </w:rPr>
        <w:t xml:space="preserve">Tjitrosoepomo, S. S. 2001. </w:t>
      </w:r>
      <w:r w:rsidRPr="00CF3A9D">
        <w:rPr>
          <w:rFonts w:ascii="Times New Roman" w:hAnsi="Times New Roman" w:cs="Times New Roman"/>
          <w:i/>
          <w:iCs/>
          <w:sz w:val="24"/>
          <w:szCs w:val="24"/>
          <w:lang w:val="en-US"/>
        </w:rPr>
        <w:t>Botani Umum Jilid 1</w:t>
      </w:r>
      <w:r w:rsidRPr="00CF3A9D">
        <w:rPr>
          <w:rFonts w:ascii="Times New Roman" w:hAnsi="Times New Roman" w:cs="Times New Roman"/>
          <w:sz w:val="24"/>
          <w:szCs w:val="24"/>
          <w:lang w:val="en-US"/>
        </w:rPr>
        <w:t>. Bandung: Angkasa</w:t>
      </w:r>
    </w:p>
    <w:p w14:paraId="74201E37" w14:textId="77777777" w:rsidR="002824F3" w:rsidRDefault="002824F3" w:rsidP="008D3AC6">
      <w:pPr>
        <w:autoSpaceDE w:val="0"/>
        <w:autoSpaceDN w:val="0"/>
        <w:adjustRightInd w:val="0"/>
        <w:spacing w:line="240" w:lineRule="auto"/>
        <w:ind w:left="709" w:hanging="709"/>
        <w:jc w:val="both"/>
        <w:sectPr w:rsidR="002824F3" w:rsidSect="002824F3">
          <w:type w:val="continuous"/>
          <w:pgSz w:w="11907" w:h="16839" w:code="9"/>
          <w:pgMar w:top="1701" w:right="1418" w:bottom="1701" w:left="2268" w:header="720" w:footer="720" w:gutter="0"/>
          <w:cols w:num="2" w:space="720"/>
          <w:docGrid w:linePitch="360"/>
        </w:sectPr>
      </w:pPr>
    </w:p>
    <w:p w14:paraId="3BD46466" w14:textId="530EA6C1" w:rsidR="00D929AA" w:rsidRDefault="00D929AA" w:rsidP="008D3AC6">
      <w:pPr>
        <w:autoSpaceDE w:val="0"/>
        <w:autoSpaceDN w:val="0"/>
        <w:adjustRightInd w:val="0"/>
        <w:spacing w:line="240" w:lineRule="auto"/>
        <w:ind w:left="709" w:hanging="709"/>
        <w:jc w:val="both"/>
      </w:pPr>
    </w:p>
    <w:p w14:paraId="3EEE7CB5" w14:textId="77777777" w:rsidR="008D3AC6" w:rsidRPr="00390D90" w:rsidRDefault="008D3AC6" w:rsidP="00390D90">
      <w:pPr>
        <w:spacing w:line="240" w:lineRule="auto"/>
        <w:ind w:firstLine="720"/>
        <w:jc w:val="both"/>
        <w:rPr>
          <w:rFonts w:asciiTheme="majorBidi" w:hAnsiTheme="majorBidi" w:cstheme="majorBidi"/>
          <w:lang w:eastAsia="id-ID"/>
        </w:rPr>
      </w:pPr>
    </w:p>
    <w:sectPr w:rsidR="008D3AC6" w:rsidRPr="00390D90" w:rsidSect="00541ED6">
      <w:type w:val="continuous"/>
      <w:pgSz w:w="11907" w:h="16839" w:code="9"/>
      <w:pgMar w:top="1701" w:right="1418"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80A95" w14:textId="77777777" w:rsidR="00FB7DD0" w:rsidRDefault="00FB7DD0" w:rsidP="008D3AC6">
      <w:pPr>
        <w:spacing w:line="240" w:lineRule="auto"/>
      </w:pPr>
      <w:r>
        <w:separator/>
      </w:r>
    </w:p>
  </w:endnote>
  <w:endnote w:type="continuationSeparator" w:id="0">
    <w:p w14:paraId="0EC8B264" w14:textId="77777777" w:rsidR="00FB7DD0" w:rsidRDefault="00FB7DD0" w:rsidP="008D3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12BF" w14:textId="77777777" w:rsidR="00445CD1" w:rsidRDefault="0044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738C" w14:textId="77777777" w:rsidR="00445CD1" w:rsidRDefault="00445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E32DD" w14:textId="77777777" w:rsidR="00445CD1" w:rsidRDefault="00445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C780" w14:textId="77777777" w:rsidR="00445CD1" w:rsidRDefault="00445C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62CC" w14:textId="77777777" w:rsidR="00445CD1" w:rsidRDefault="0044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FCA7" w14:textId="77777777" w:rsidR="00FB7DD0" w:rsidRDefault="00FB7DD0" w:rsidP="008D3AC6">
      <w:pPr>
        <w:spacing w:line="240" w:lineRule="auto"/>
      </w:pPr>
      <w:r>
        <w:separator/>
      </w:r>
    </w:p>
  </w:footnote>
  <w:footnote w:type="continuationSeparator" w:id="0">
    <w:p w14:paraId="62BE7434" w14:textId="77777777" w:rsidR="00FB7DD0" w:rsidRDefault="00FB7DD0" w:rsidP="008D3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01689"/>
      <w:docPartObj>
        <w:docPartGallery w:val="Page Numbers (Top of Page)"/>
        <w:docPartUnique/>
      </w:docPartObj>
    </w:sdtPr>
    <w:sdtEndPr>
      <w:rPr>
        <w:noProof/>
      </w:rPr>
    </w:sdtEndPr>
    <w:sdtContent>
      <w:p w14:paraId="3A36B751" w14:textId="4812252F" w:rsidR="004A73D1" w:rsidRDefault="004A73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70B258" w14:textId="5B67F3F3" w:rsidR="00445CD1" w:rsidRDefault="0044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603370"/>
      <w:docPartObj>
        <w:docPartGallery w:val="Page Numbers (Top of Page)"/>
        <w:docPartUnique/>
      </w:docPartObj>
    </w:sdtPr>
    <w:sdtEndPr>
      <w:rPr>
        <w:noProof/>
      </w:rPr>
    </w:sdtEndPr>
    <w:sdtContent>
      <w:p w14:paraId="01C6B6AB" w14:textId="64DF2F87" w:rsidR="004A73D1" w:rsidRDefault="004A73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AB67AC" w14:textId="77777777" w:rsidR="004A73D1" w:rsidRDefault="004A7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06297"/>
      <w:docPartObj>
        <w:docPartGallery w:val="Page Numbers (Top of Page)"/>
        <w:docPartUnique/>
      </w:docPartObj>
    </w:sdtPr>
    <w:sdtEndPr>
      <w:rPr>
        <w:noProof/>
      </w:rPr>
    </w:sdtEndPr>
    <w:sdtContent>
      <w:p w14:paraId="1F5EB29F" w14:textId="3F7B9C8D" w:rsidR="004A73D1" w:rsidRDefault="004A73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B2B0E8" w14:textId="77777777" w:rsidR="00191891" w:rsidRDefault="00191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45034"/>
    <w:multiLevelType w:val="hybridMultilevel"/>
    <w:tmpl w:val="64B04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62093"/>
    <w:multiLevelType w:val="hybridMultilevel"/>
    <w:tmpl w:val="612893DC"/>
    <w:lvl w:ilvl="0" w:tplc="F7F4FA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90"/>
    <w:rsid w:val="00005841"/>
    <w:rsid w:val="00034435"/>
    <w:rsid w:val="00036420"/>
    <w:rsid w:val="00046484"/>
    <w:rsid w:val="00047D2A"/>
    <w:rsid w:val="000602E5"/>
    <w:rsid w:val="00091FF9"/>
    <w:rsid w:val="000D0DB0"/>
    <w:rsid w:val="000D61C1"/>
    <w:rsid w:val="00136414"/>
    <w:rsid w:val="00185C5E"/>
    <w:rsid w:val="001902FB"/>
    <w:rsid w:val="00191891"/>
    <w:rsid w:val="001B6D0F"/>
    <w:rsid w:val="001E0E16"/>
    <w:rsid w:val="001E7375"/>
    <w:rsid w:val="002074F0"/>
    <w:rsid w:val="00223B0F"/>
    <w:rsid w:val="002307AB"/>
    <w:rsid w:val="00247DF7"/>
    <w:rsid w:val="00250720"/>
    <w:rsid w:val="0025126C"/>
    <w:rsid w:val="00274D11"/>
    <w:rsid w:val="002824F3"/>
    <w:rsid w:val="002974EB"/>
    <w:rsid w:val="002B15CB"/>
    <w:rsid w:val="002E32C5"/>
    <w:rsid w:val="002F1DE1"/>
    <w:rsid w:val="002F765A"/>
    <w:rsid w:val="00303642"/>
    <w:rsid w:val="00326DA5"/>
    <w:rsid w:val="00332C74"/>
    <w:rsid w:val="00335322"/>
    <w:rsid w:val="00344F04"/>
    <w:rsid w:val="003650DF"/>
    <w:rsid w:val="0038508D"/>
    <w:rsid w:val="00390D90"/>
    <w:rsid w:val="00392144"/>
    <w:rsid w:val="003D0183"/>
    <w:rsid w:val="003D1718"/>
    <w:rsid w:val="003D48B0"/>
    <w:rsid w:val="0044210E"/>
    <w:rsid w:val="00445CD1"/>
    <w:rsid w:val="00457F52"/>
    <w:rsid w:val="00487F37"/>
    <w:rsid w:val="004A49C2"/>
    <w:rsid w:val="004A73D1"/>
    <w:rsid w:val="004F7498"/>
    <w:rsid w:val="00504F48"/>
    <w:rsid w:val="00507B4A"/>
    <w:rsid w:val="005163CA"/>
    <w:rsid w:val="00541ED6"/>
    <w:rsid w:val="00542CF7"/>
    <w:rsid w:val="00543AC4"/>
    <w:rsid w:val="00546FA7"/>
    <w:rsid w:val="0055745D"/>
    <w:rsid w:val="00572FD9"/>
    <w:rsid w:val="00590557"/>
    <w:rsid w:val="005F3B79"/>
    <w:rsid w:val="005F5F18"/>
    <w:rsid w:val="006102EF"/>
    <w:rsid w:val="006348B5"/>
    <w:rsid w:val="006526D6"/>
    <w:rsid w:val="0065566E"/>
    <w:rsid w:val="00656964"/>
    <w:rsid w:val="00682F5E"/>
    <w:rsid w:val="00693802"/>
    <w:rsid w:val="0069597D"/>
    <w:rsid w:val="006A232B"/>
    <w:rsid w:val="006A43EB"/>
    <w:rsid w:val="006B2786"/>
    <w:rsid w:val="007004E0"/>
    <w:rsid w:val="007517DE"/>
    <w:rsid w:val="00763ADB"/>
    <w:rsid w:val="00764FFD"/>
    <w:rsid w:val="00767043"/>
    <w:rsid w:val="007708FC"/>
    <w:rsid w:val="0078434A"/>
    <w:rsid w:val="00785FDF"/>
    <w:rsid w:val="007948C4"/>
    <w:rsid w:val="007A0F25"/>
    <w:rsid w:val="007A3C82"/>
    <w:rsid w:val="007E2675"/>
    <w:rsid w:val="007F04A9"/>
    <w:rsid w:val="00805380"/>
    <w:rsid w:val="00873CEA"/>
    <w:rsid w:val="00874982"/>
    <w:rsid w:val="008765C9"/>
    <w:rsid w:val="008B7C31"/>
    <w:rsid w:val="008C162A"/>
    <w:rsid w:val="008D3AC6"/>
    <w:rsid w:val="008E4348"/>
    <w:rsid w:val="009033B1"/>
    <w:rsid w:val="00943FDE"/>
    <w:rsid w:val="009B171F"/>
    <w:rsid w:val="009C7DF2"/>
    <w:rsid w:val="009D5DA8"/>
    <w:rsid w:val="009E014D"/>
    <w:rsid w:val="009E3589"/>
    <w:rsid w:val="009F1864"/>
    <w:rsid w:val="009F54CA"/>
    <w:rsid w:val="00A0170C"/>
    <w:rsid w:val="00A04864"/>
    <w:rsid w:val="00A208D3"/>
    <w:rsid w:val="00A51AF7"/>
    <w:rsid w:val="00A7788D"/>
    <w:rsid w:val="00A84BE2"/>
    <w:rsid w:val="00AB4FF1"/>
    <w:rsid w:val="00AD4906"/>
    <w:rsid w:val="00AE22E1"/>
    <w:rsid w:val="00AF0313"/>
    <w:rsid w:val="00B035CC"/>
    <w:rsid w:val="00B17561"/>
    <w:rsid w:val="00B22C22"/>
    <w:rsid w:val="00B31074"/>
    <w:rsid w:val="00B402E6"/>
    <w:rsid w:val="00B96C80"/>
    <w:rsid w:val="00BD4516"/>
    <w:rsid w:val="00BD71F7"/>
    <w:rsid w:val="00C0570E"/>
    <w:rsid w:val="00C41B28"/>
    <w:rsid w:val="00C64EBD"/>
    <w:rsid w:val="00C715BA"/>
    <w:rsid w:val="00C818E1"/>
    <w:rsid w:val="00CA60E4"/>
    <w:rsid w:val="00CB1921"/>
    <w:rsid w:val="00CF3A9D"/>
    <w:rsid w:val="00CF7129"/>
    <w:rsid w:val="00D2210C"/>
    <w:rsid w:val="00D3460A"/>
    <w:rsid w:val="00D51DCB"/>
    <w:rsid w:val="00D53624"/>
    <w:rsid w:val="00D579C7"/>
    <w:rsid w:val="00D656FF"/>
    <w:rsid w:val="00D71618"/>
    <w:rsid w:val="00D75572"/>
    <w:rsid w:val="00D929AA"/>
    <w:rsid w:val="00DA1656"/>
    <w:rsid w:val="00DC1DFB"/>
    <w:rsid w:val="00DD1C19"/>
    <w:rsid w:val="00DD6358"/>
    <w:rsid w:val="00DE2B47"/>
    <w:rsid w:val="00DF688D"/>
    <w:rsid w:val="00E22406"/>
    <w:rsid w:val="00E24FB5"/>
    <w:rsid w:val="00E36E81"/>
    <w:rsid w:val="00E74E5C"/>
    <w:rsid w:val="00EA256D"/>
    <w:rsid w:val="00EA5146"/>
    <w:rsid w:val="00EE74C4"/>
    <w:rsid w:val="00F00A02"/>
    <w:rsid w:val="00F021F5"/>
    <w:rsid w:val="00F75CD1"/>
    <w:rsid w:val="00F76EF8"/>
    <w:rsid w:val="00F82526"/>
    <w:rsid w:val="00F862D7"/>
    <w:rsid w:val="00F922EF"/>
    <w:rsid w:val="00FA7C65"/>
    <w:rsid w:val="00FB6426"/>
    <w:rsid w:val="00FB7DD0"/>
    <w:rsid w:val="00FE0623"/>
    <w:rsid w:val="00FF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DE203"/>
  <w15:chartTrackingRefBased/>
  <w15:docId w15:val="{9753D9B2-6C59-40B2-A54D-46184C3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90"/>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390D90"/>
    <w:pPr>
      <w:ind w:left="720"/>
      <w:contextualSpacing/>
    </w:pPr>
  </w:style>
  <w:style w:type="character" w:customStyle="1" w:styleId="ListParagraphChar">
    <w:name w:val="List Paragraph Char"/>
    <w:aliases w:val="kepala Char"/>
    <w:basedOn w:val="DefaultParagraphFont"/>
    <w:link w:val="ListParagraph"/>
    <w:uiPriority w:val="34"/>
    <w:locked/>
    <w:rsid w:val="00390D90"/>
    <w:rPr>
      <w:rFonts w:ascii="Times New Roman" w:eastAsia="Times New Roman" w:hAnsi="Times New Roman" w:cs="Times New Roman"/>
      <w:sz w:val="24"/>
      <w:szCs w:val="24"/>
    </w:rPr>
  </w:style>
  <w:style w:type="table" w:styleId="TableGrid">
    <w:name w:val="Table Grid"/>
    <w:basedOn w:val="TableNormal"/>
    <w:uiPriority w:val="39"/>
    <w:rsid w:val="00390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AC6"/>
    <w:pPr>
      <w:spacing w:before="100" w:beforeAutospacing="1" w:after="100" w:afterAutospacing="1" w:line="240" w:lineRule="auto"/>
    </w:pPr>
  </w:style>
  <w:style w:type="character" w:styleId="Hyperlink">
    <w:name w:val="Hyperlink"/>
    <w:basedOn w:val="DefaultParagraphFont"/>
    <w:uiPriority w:val="99"/>
    <w:semiHidden/>
    <w:unhideWhenUsed/>
    <w:rsid w:val="008D3AC6"/>
    <w:rPr>
      <w:color w:val="0563C1" w:themeColor="hyperlink"/>
      <w:u w:val="single"/>
    </w:rPr>
  </w:style>
  <w:style w:type="paragraph" w:styleId="Header">
    <w:name w:val="header"/>
    <w:basedOn w:val="Normal"/>
    <w:link w:val="HeaderChar"/>
    <w:uiPriority w:val="99"/>
    <w:unhideWhenUsed/>
    <w:rsid w:val="008D3AC6"/>
    <w:pPr>
      <w:tabs>
        <w:tab w:val="center" w:pos="4680"/>
        <w:tab w:val="right" w:pos="9360"/>
      </w:tabs>
      <w:spacing w:line="240" w:lineRule="auto"/>
    </w:pPr>
  </w:style>
  <w:style w:type="character" w:customStyle="1" w:styleId="HeaderChar">
    <w:name w:val="Header Char"/>
    <w:basedOn w:val="DefaultParagraphFont"/>
    <w:link w:val="Header"/>
    <w:uiPriority w:val="99"/>
    <w:rsid w:val="008D3A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AC6"/>
    <w:pPr>
      <w:tabs>
        <w:tab w:val="center" w:pos="4680"/>
        <w:tab w:val="right" w:pos="9360"/>
      </w:tabs>
      <w:spacing w:line="240" w:lineRule="auto"/>
    </w:pPr>
  </w:style>
  <w:style w:type="character" w:customStyle="1" w:styleId="FooterChar">
    <w:name w:val="Footer Char"/>
    <w:basedOn w:val="DefaultParagraphFont"/>
    <w:link w:val="Footer"/>
    <w:uiPriority w:val="99"/>
    <w:rsid w:val="008D3AC6"/>
    <w:rPr>
      <w:rFonts w:ascii="Times New Roman" w:eastAsia="Times New Roman" w:hAnsi="Times New Roman" w:cs="Times New Roman"/>
      <w:sz w:val="24"/>
      <w:szCs w:val="24"/>
    </w:rPr>
  </w:style>
  <w:style w:type="paragraph" w:styleId="NoSpacing">
    <w:name w:val="No Spacing"/>
    <w:basedOn w:val="Normal"/>
    <w:uiPriority w:val="1"/>
    <w:qFormat/>
    <w:rsid w:val="00D53624"/>
    <w:pPr>
      <w:spacing w:line="240" w:lineRule="auto"/>
    </w:pPr>
  </w:style>
  <w:style w:type="character" w:styleId="LineNumber">
    <w:name w:val="line number"/>
    <w:basedOn w:val="DefaultParagraphFont"/>
    <w:uiPriority w:val="99"/>
    <w:semiHidden/>
    <w:unhideWhenUsed/>
    <w:rsid w:val="008C162A"/>
  </w:style>
  <w:style w:type="paragraph" w:styleId="Bibliography">
    <w:name w:val="Bibliography"/>
    <w:basedOn w:val="Normal"/>
    <w:next w:val="Normal"/>
    <w:uiPriority w:val="37"/>
    <w:unhideWhenUsed/>
    <w:rsid w:val="005F3B79"/>
    <w:pPr>
      <w:spacing w:after="200" w:line="276" w:lineRule="auto"/>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SKRIPSI%20GALUH\GALU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SKRIPSI%20GALUH\GALU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SKRIPSI%20GALUH\GALU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SKRIPSI%20GALUH\GALU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SKRIPSI%20GALUH\GALU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SKRIPSI%20GALUH\GALU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SKRIPSI%20GALUH\GALU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SKRIPSI%20GALUH\GALU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SKRIPSI%20GALUH\GALU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BoP!$B$14:$B$18</c:f>
              <c:strCache>
                <c:ptCount val="5"/>
                <c:pt idx="1">
                  <c:v>5 + 12</c:v>
                </c:pt>
                <c:pt idx="2">
                  <c:v>10 + 10</c:v>
                </c:pt>
                <c:pt idx="3">
                  <c:v>15 + 8</c:v>
                </c:pt>
                <c:pt idx="4">
                  <c:v>20 + 6</c:v>
                </c:pt>
              </c:strCache>
            </c:strRef>
          </c:cat>
          <c:val>
            <c:numRef>
              <c:f>BoP!$C$14:$C$18</c:f>
              <c:numCache>
                <c:formatCode>0.00</c:formatCode>
                <c:ptCount val="5"/>
                <c:pt idx="1">
                  <c:v>40.36666666666666</c:v>
                </c:pt>
                <c:pt idx="2">
                  <c:v>45.389666666666663</c:v>
                </c:pt>
                <c:pt idx="3">
                  <c:v>48.777499999999996</c:v>
                </c:pt>
                <c:pt idx="4">
                  <c:v>43.308666666666667</c:v>
                </c:pt>
              </c:numCache>
            </c:numRef>
          </c:val>
          <c:extLst>
            <c:ext xmlns:c16="http://schemas.microsoft.com/office/drawing/2014/chart" uri="{C3380CC4-5D6E-409C-BE32-E72D297353CC}">
              <c16:uniqueId val="{00000000-BE08-47D2-AB49-D3A945B30E31}"/>
            </c:ext>
          </c:extLst>
        </c:ser>
        <c:dLbls>
          <c:dLblPos val="outEnd"/>
          <c:showLegendKey val="0"/>
          <c:showVal val="1"/>
          <c:showCatName val="0"/>
          <c:showSerName val="0"/>
          <c:showPercent val="0"/>
          <c:showBubbleSize val="0"/>
        </c:dLbls>
        <c:gapWidth val="100"/>
        <c:overlap val="-24"/>
        <c:axId val="481698472"/>
        <c:axId val="481698800"/>
      </c:barChart>
      <c:catAx>
        <c:axId val="481698472"/>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b="1" i="0" baseline="0">
                    <a:effectLst/>
                  </a:rPr>
                  <a:t>Kombinasi Pupuk Kandang sapi dan Biochar Sekam Padi (ton/ha)</a:t>
                </a:r>
                <a:endParaRPr lang="en-ID" sz="500">
                  <a:effectLst/>
                </a:endParaRPr>
              </a:p>
            </c:rich>
          </c:tx>
          <c:layout>
            <c:manualLayout>
              <c:xMode val="edge"/>
              <c:yMode val="edge"/>
              <c:x val="0.18286396632853325"/>
              <c:y val="0.73454317897371713"/>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81698800"/>
        <c:crosses val="autoZero"/>
        <c:auto val="1"/>
        <c:lblAlgn val="ctr"/>
        <c:lblOffset val="100"/>
        <c:noMultiLvlLbl val="0"/>
      </c:catAx>
      <c:valAx>
        <c:axId val="48169880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a:t>Bobot Polong Isi</a:t>
                </a:r>
              </a:p>
              <a:p>
                <a:pPr>
                  <a:defRPr sz="500"/>
                </a:pPr>
                <a:r>
                  <a:rPr lang="en-ID" sz="500"/>
                  <a:t>(g)</a:t>
                </a:r>
              </a:p>
            </c:rich>
          </c:tx>
          <c:layout>
            <c:manualLayout>
              <c:xMode val="edge"/>
              <c:yMode val="edge"/>
              <c:x val="3.003003003003003E-2"/>
              <c:y val="0.23779724655819776"/>
            </c:manualLayout>
          </c:layout>
          <c:overlay val="0"/>
          <c:spPr>
            <a:noFill/>
            <a:ln>
              <a:noFill/>
            </a:ln>
            <a:effectLst/>
          </c:spPr>
          <c:txPr>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81698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JP!$S$5:$S$9</c:f>
              <c:strCache>
                <c:ptCount val="5"/>
                <c:pt idx="1">
                  <c:v>5 + 12</c:v>
                </c:pt>
                <c:pt idx="2">
                  <c:v>10 + 10</c:v>
                </c:pt>
                <c:pt idx="3">
                  <c:v>15 + 8</c:v>
                </c:pt>
                <c:pt idx="4">
                  <c:v>20 + 6</c:v>
                </c:pt>
              </c:strCache>
            </c:strRef>
          </c:cat>
          <c:val>
            <c:numRef>
              <c:f>JP!$T$5:$T$9</c:f>
              <c:numCache>
                <c:formatCode>0.00</c:formatCode>
                <c:ptCount val="5"/>
                <c:pt idx="1">
                  <c:v>17.416666666666668</c:v>
                </c:pt>
                <c:pt idx="2">
                  <c:v>19.399999999999999</c:v>
                </c:pt>
                <c:pt idx="3">
                  <c:v>20.45</c:v>
                </c:pt>
                <c:pt idx="4">
                  <c:v>18.600000000000001</c:v>
                </c:pt>
              </c:numCache>
            </c:numRef>
          </c:val>
          <c:extLst>
            <c:ext xmlns:c16="http://schemas.microsoft.com/office/drawing/2014/chart" uri="{C3380CC4-5D6E-409C-BE32-E72D297353CC}">
              <c16:uniqueId val="{00000000-6E3E-4676-9406-13E6C3AA056F}"/>
            </c:ext>
          </c:extLst>
        </c:ser>
        <c:dLbls>
          <c:dLblPos val="outEnd"/>
          <c:showLegendKey val="0"/>
          <c:showVal val="1"/>
          <c:showCatName val="0"/>
          <c:showSerName val="0"/>
          <c:showPercent val="0"/>
          <c:showBubbleSize val="0"/>
        </c:dLbls>
        <c:gapWidth val="100"/>
        <c:overlap val="-24"/>
        <c:axId val="490155752"/>
        <c:axId val="490156408"/>
      </c:barChart>
      <c:catAx>
        <c:axId val="490155752"/>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b="1" i="0" baseline="0">
                    <a:effectLst/>
                  </a:rPr>
                  <a:t>Kombinasi Pupuk Kandang sapi dan Biochar Sekam Padi (ton/ha)</a:t>
                </a:r>
                <a:endParaRPr lang="en-ID" sz="500">
                  <a:effectLst/>
                </a:endParaRPr>
              </a:p>
            </c:rich>
          </c:tx>
          <c:layout>
            <c:manualLayout>
              <c:xMode val="edge"/>
              <c:yMode val="edge"/>
              <c:x val="0.19582080471738955"/>
              <c:y val="0.71239157372986373"/>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90156408"/>
        <c:crosses val="autoZero"/>
        <c:auto val="1"/>
        <c:lblAlgn val="ctr"/>
        <c:lblOffset val="100"/>
        <c:noMultiLvlLbl val="0"/>
      </c:catAx>
      <c:valAx>
        <c:axId val="49015640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a:t>Jumlah PolongSgar </a:t>
                </a:r>
              </a:p>
              <a:p>
                <a:pPr>
                  <a:defRPr sz="500"/>
                </a:pPr>
                <a:r>
                  <a:rPr lang="en-ID" sz="500"/>
                  <a:t>(Buah)</a:t>
                </a:r>
              </a:p>
            </c:rich>
          </c:tx>
          <c:layout>
            <c:manualLayout>
              <c:xMode val="edge"/>
              <c:yMode val="edge"/>
              <c:x val="2.9717682020802376E-2"/>
              <c:y val="0.22304832713754646"/>
            </c:manualLayout>
          </c:layout>
          <c:overlay val="0"/>
          <c:spPr>
            <a:noFill/>
            <a:ln>
              <a:noFill/>
            </a:ln>
            <a:effectLst/>
          </c:spPr>
          <c:txPr>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90155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'JH &amp; JB'!$B$21:$B$25</c:f>
              <c:strCache>
                <c:ptCount val="5"/>
                <c:pt idx="1">
                  <c:v>5 + 12</c:v>
                </c:pt>
                <c:pt idx="2">
                  <c:v>10 + 10</c:v>
                </c:pt>
                <c:pt idx="3">
                  <c:v>15 + 8</c:v>
                </c:pt>
                <c:pt idx="4">
                  <c:v>20 + 6</c:v>
                </c:pt>
              </c:strCache>
            </c:strRef>
          </c:cat>
          <c:val>
            <c:numRef>
              <c:f>'JH &amp; JB'!$C$21:$C$25</c:f>
              <c:numCache>
                <c:formatCode>0.00</c:formatCode>
                <c:ptCount val="5"/>
                <c:pt idx="1">
                  <c:v>1.1666666666666665</c:v>
                </c:pt>
                <c:pt idx="2">
                  <c:v>1.1000000000000001</c:v>
                </c:pt>
                <c:pt idx="3">
                  <c:v>1.3833333333333335</c:v>
                </c:pt>
                <c:pt idx="4">
                  <c:v>1.3333333333333335</c:v>
                </c:pt>
              </c:numCache>
            </c:numRef>
          </c:val>
          <c:extLst>
            <c:ext xmlns:c16="http://schemas.microsoft.com/office/drawing/2014/chart" uri="{C3380CC4-5D6E-409C-BE32-E72D297353CC}">
              <c16:uniqueId val="{00000000-B7EC-4B04-8D73-A56042BE5BB5}"/>
            </c:ext>
          </c:extLst>
        </c:ser>
        <c:dLbls>
          <c:dLblPos val="outEnd"/>
          <c:showLegendKey val="0"/>
          <c:showVal val="1"/>
          <c:showCatName val="0"/>
          <c:showSerName val="0"/>
          <c:showPercent val="0"/>
          <c:showBubbleSize val="0"/>
        </c:dLbls>
        <c:gapWidth val="100"/>
        <c:overlap val="-24"/>
        <c:axId val="482283568"/>
        <c:axId val="482284224"/>
      </c:barChart>
      <c:catAx>
        <c:axId val="482283568"/>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b="1" i="0" baseline="0">
                    <a:effectLst/>
                  </a:rPr>
                  <a:t>Kombinasi Pupuk Kandang sapi dan Biochar Sekam Padi (ton/ha)</a:t>
                </a:r>
                <a:endParaRPr lang="en-ID" sz="500">
                  <a:effectLst/>
                </a:endParaRPr>
              </a:p>
            </c:rich>
          </c:tx>
          <c:layout>
            <c:manualLayout>
              <c:xMode val="edge"/>
              <c:yMode val="edge"/>
              <c:x val="0.19211940512753034"/>
              <c:y val="0.71868271057631428"/>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82284224"/>
        <c:crosses val="autoZero"/>
        <c:auto val="1"/>
        <c:lblAlgn val="ctr"/>
        <c:lblOffset val="100"/>
        <c:noMultiLvlLbl val="0"/>
      </c:catAx>
      <c:valAx>
        <c:axId val="48228422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a:t>Jumlah Polong Hampa </a:t>
                </a:r>
              </a:p>
              <a:p>
                <a:pPr>
                  <a:defRPr sz="500"/>
                </a:pPr>
                <a:r>
                  <a:rPr lang="en-ID" sz="500"/>
                  <a:t>(buah)</a:t>
                </a:r>
              </a:p>
            </c:rich>
          </c:tx>
          <c:layout>
            <c:manualLayout>
              <c:xMode val="edge"/>
              <c:yMode val="edge"/>
              <c:x val="5.3171287504747436E-2"/>
              <c:y val="0.13932868904369855"/>
            </c:manualLayout>
          </c:layout>
          <c:overlay val="0"/>
          <c:spPr>
            <a:noFill/>
            <a:ln>
              <a:noFill/>
            </a:ln>
            <a:effectLst/>
          </c:spPr>
          <c:txPr>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2"/>
                </a:solidFill>
                <a:latin typeface="+mn-lt"/>
                <a:ea typeface="+mn-ea"/>
                <a:cs typeface="+mn-cs"/>
              </a:defRPr>
            </a:pPr>
            <a:endParaRPr lang="en-US"/>
          </a:p>
        </c:txPr>
        <c:crossAx val="482283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'BKa, BKb &amp; VA'!$F$35:$F$38</c:f>
              <c:strCache>
                <c:ptCount val="4"/>
                <c:pt idx="0">
                  <c:v>5 + 12</c:v>
                </c:pt>
                <c:pt idx="1">
                  <c:v>10 + 10</c:v>
                </c:pt>
                <c:pt idx="2">
                  <c:v>15 + 8</c:v>
                </c:pt>
                <c:pt idx="3">
                  <c:v>20 + 6</c:v>
                </c:pt>
              </c:strCache>
            </c:strRef>
          </c:cat>
          <c:val>
            <c:numRef>
              <c:f>'BKa, BKb &amp; VA'!$G$35:$G$38</c:f>
              <c:numCache>
                <c:formatCode>0.00</c:formatCode>
                <c:ptCount val="4"/>
                <c:pt idx="0">
                  <c:v>2.2079999999999997</c:v>
                </c:pt>
                <c:pt idx="1">
                  <c:v>2.3119999999999998</c:v>
                </c:pt>
                <c:pt idx="2">
                  <c:v>2.6859999999999999</c:v>
                </c:pt>
                <c:pt idx="3">
                  <c:v>2.1559999999999997</c:v>
                </c:pt>
              </c:numCache>
            </c:numRef>
          </c:val>
          <c:extLst>
            <c:ext xmlns:c16="http://schemas.microsoft.com/office/drawing/2014/chart" uri="{C3380CC4-5D6E-409C-BE32-E72D297353CC}">
              <c16:uniqueId val="{00000000-43B6-428F-85E9-0606D359B2D2}"/>
            </c:ext>
          </c:extLst>
        </c:ser>
        <c:dLbls>
          <c:dLblPos val="outEnd"/>
          <c:showLegendKey val="0"/>
          <c:showVal val="1"/>
          <c:showCatName val="0"/>
          <c:showSerName val="0"/>
          <c:showPercent val="0"/>
          <c:showBubbleSize val="0"/>
        </c:dLbls>
        <c:gapWidth val="100"/>
        <c:overlap val="-24"/>
        <c:axId val="537606656"/>
        <c:axId val="537598128"/>
      </c:barChart>
      <c:catAx>
        <c:axId val="537606656"/>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b="1" i="0" baseline="0">
                    <a:effectLst/>
                  </a:rPr>
                  <a:t>Kombinasi Pupuk Kandang sapi dan Biochar Sekam Padi  (ton/ha)</a:t>
                </a:r>
                <a:endParaRPr lang="en-ID" sz="500">
                  <a:effectLst/>
                </a:endParaRPr>
              </a:p>
            </c:rich>
          </c:tx>
          <c:layout>
            <c:manualLayout>
              <c:xMode val="edge"/>
              <c:yMode val="edge"/>
              <c:x val="0.14413541060501861"/>
              <c:y val="0.75752673003109439"/>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537598128"/>
        <c:crosses val="autoZero"/>
        <c:auto val="1"/>
        <c:lblAlgn val="ctr"/>
        <c:lblOffset val="100"/>
        <c:noMultiLvlLbl val="0"/>
      </c:catAx>
      <c:valAx>
        <c:axId val="53759812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a:t>Berat</a:t>
                </a:r>
                <a:r>
                  <a:rPr lang="en-ID" sz="500" baseline="0"/>
                  <a:t> Kering tanaman</a:t>
                </a:r>
                <a:endParaRPr lang="en-ID" sz="500"/>
              </a:p>
            </c:rich>
          </c:tx>
          <c:overlay val="0"/>
          <c:spPr>
            <a:noFill/>
            <a:ln>
              <a:noFill/>
            </a:ln>
            <a:effectLst/>
          </c:spPr>
          <c:txPr>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537606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BeP!$S$5:$S$9</c:f>
              <c:strCache>
                <c:ptCount val="5"/>
                <c:pt idx="1">
                  <c:v>5 + 12</c:v>
                </c:pt>
                <c:pt idx="2">
                  <c:v>10 + 10</c:v>
                </c:pt>
                <c:pt idx="3">
                  <c:v>15 + 8</c:v>
                </c:pt>
                <c:pt idx="4">
                  <c:v>20 + 6</c:v>
                </c:pt>
              </c:strCache>
            </c:strRef>
          </c:cat>
          <c:val>
            <c:numRef>
              <c:f>BeP!$T$5:$T$9</c:f>
              <c:numCache>
                <c:formatCode>0.00</c:formatCode>
                <c:ptCount val="5"/>
                <c:pt idx="1">
                  <c:v>41.098666666666659</c:v>
                </c:pt>
                <c:pt idx="2">
                  <c:v>45.852999999999994</c:v>
                </c:pt>
                <c:pt idx="3">
                  <c:v>49.38333333333334</c:v>
                </c:pt>
                <c:pt idx="4">
                  <c:v>44.594666666666669</c:v>
                </c:pt>
              </c:numCache>
            </c:numRef>
          </c:val>
          <c:extLst>
            <c:ext xmlns:c16="http://schemas.microsoft.com/office/drawing/2014/chart" uri="{C3380CC4-5D6E-409C-BE32-E72D297353CC}">
              <c16:uniqueId val="{00000000-4F51-4D80-9C53-854EAC83E0EE}"/>
            </c:ext>
          </c:extLst>
        </c:ser>
        <c:dLbls>
          <c:dLblPos val="outEnd"/>
          <c:showLegendKey val="0"/>
          <c:showVal val="1"/>
          <c:showCatName val="0"/>
          <c:showSerName val="0"/>
          <c:showPercent val="0"/>
          <c:showBubbleSize val="0"/>
        </c:dLbls>
        <c:gapWidth val="100"/>
        <c:overlap val="-24"/>
        <c:axId val="484329304"/>
        <c:axId val="484325696"/>
      </c:barChart>
      <c:catAx>
        <c:axId val="484329304"/>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b="1" i="0" baseline="0">
                    <a:effectLst/>
                  </a:rPr>
                  <a:t>Kombinasi Pupuk Kandang sapi dan Biochar Sekam Padi (ton/ha)</a:t>
                </a:r>
                <a:endParaRPr lang="en-ID" sz="500">
                  <a:effectLst/>
                </a:endParaRPr>
              </a:p>
            </c:rich>
          </c:tx>
          <c:layout>
            <c:manualLayout>
              <c:xMode val="edge"/>
              <c:yMode val="edge"/>
              <c:x val="0.19618519028627193"/>
              <c:y val="0.7118559900682806"/>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84325696"/>
        <c:crosses val="autoZero"/>
        <c:auto val="1"/>
        <c:lblAlgn val="ctr"/>
        <c:lblOffset val="100"/>
        <c:noMultiLvlLbl val="0"/>
      </c:catAx>
      <c:valAx>
        <c:axId val="48432569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a:t>Bobot Polong Segar</a:t>
                </a:r>
              </a:p>
              <a:p>
                <a:pPr>
                  <a:defRPr sz="500"/>
                </a:pPr>
                <a:r>
                  <a:rPr lang="en-ID" sz="500"/>
                  <a:t>(g)</a:t>
                </a:r>
              </a:p>
            </c:rich>
          </c:tx>
          <c:layout>
            <c:manualLayout>
              <c:xMode val="edge"/>
              <c:yMode val="edge"/>
              <c:x val="4.4659471529586901E-2"/>
              <c:y val="0.16139044072004965"/>
            </c:manualLayout>
          </c:layout>
          <c:overlay val="0"/>
          <c:spPr>
            <a:noFill/>
            <a:ln>
              <a:noFill/>
            </a:ln>
            <a:effectLst/>
          </c:spPr>
          <c:txPr>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84329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TT!$C$32</c:f>
              <c:strCache>
                <c:ptCount val="1"/>
                <c:pt idx="0">
                  <c:v>2 MST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TT!$B$33:$B$36</c:f>
              <c:strCache>
                <c:ptCount val="4"/>
                <c:pt idx="0">
                  <c:v>5 + 12</c:v>
                </c:pt>
                <c:pt idx="1">
                  <c:v>10 + 10</c:v>
                </c:pt>
                <c:pt idx="2">
                  <c:v>15 + 8</c:v>
                </c:pt>
                <c:pt idx="3">
                  <c:v>20 + 6</c:v>
                </c:pt>
              </c:strCache>
            </c:strRef>
          </c:cat>
          <c:val>
            <c:numRef>
              <c:f>TT!$C$33:$C$36</c:f>
              <c:numCache>
                <c:formatCode>0.00</c:formatCode>
                <c:ptCount val="4"/>
                <c:pt idx="0">
                  <c:v>12.7</c:v>
                </c:pt>
                <c:pt idx="1">
                  <c:v>12.574999999999999</c:v>
                </c:pt>
                <c:pt idx="2">
                  <c:v>12.48</c:v>
                </c:pt>
                <c:pt idx="3">
                  <c:v>12.61</c:v>
                </c:pt>
              </c:numCache>
            </c:numRef>
          </c:val>
          <c:extLst>
            <c:ext xmlns:c16="http://schemas.microsoft.com/office/drawing/2014/chart" uri="{C3380CC4-5D6E-409C-BE32-E72D297353CC}">
              <c16:uniqueId val="{00000000-3E86-427E-A4EF-23B4ED8009CA}"/>
            </c:ext>
          </c:extLst>
        </c:ser>
        <c:dLbls>
          <c:dLblPos val="outEnd"/>
          <c:showLegendKey val="0"/>
          <c:showVal val="1"/>
          <c:showCatName val="0"/>
          <c:showSerName val="0"/>
          <c:showPercent val="0"/>
          <c:showBubbleSize val="0"/>
        </c:dLbls>
        <c:gapWidth val="100"/>
        <c:overlap val="-24"/>
        <c:axId val="490645984"/>
        <c:axId val="490646312"/>
      </c:barChart>
      <c:catAx>
        <c:axId val="490645984"/>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b="1" i="0" baseline="0">
                    <a:effectLst/>
                  </a:rPr>
                  <a:t>Kombinasi Pupuk Kandang sapi dan Biochar Sekam Padi (ton/ha)</a:t>
                </a:r>
                <a:endParaRPr lang="en-ID" sz="500">
                  <a:effectLst/>
                </a:endParaRPr>
              </a:p>
            </c:rich>
          </c:tx>
          <c:layout>
            <c:manualLayout>
              <c:xMode val="edge"/>
              <c:yMode val="edge"/>
              <c:x val="0.14803103666884113"/>
              <c:y val="0.72048780487804875"/>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90646312"/>
        <c:crosses val="autoZero"/>
        <c:auto val="1"/>
        <c:lblAlgn val="ctr"/>
        <c:lblOffset val="100"/>
        <c:noMultiLvlLbl val="0"/>
      </c:catAx>
      <c:valAx>
        <c:axId val="490646312"/>
        <c:scaling>
          <c:orientation val="minMax"/>
          <c:max val="12.8"/>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b="1" i="0" baseline="0">
                    <a:effectLst/>
                  </a:rPr>
                  <a:t>Tinggi Tanaman 2 MST </a:t>
                </a:r>
                <a:endParaRPr lang="en-ID" sz="500">
                  <a:effectLst/>
                </a:endParaRPr>
              </a:p>
              <a:p>
                <a:pPr>
                  <a:defRPr sz="500"/>
                </a:pPr>
                <a:r>
                  <a:rPr lang="en-ID" sz="500" b="1" i="0" baseline="0">
                    <a:effectLst/>
                  </a:rPr>
                  <a:t>(cm)</a:t>
                </a:r>
                <a:endParaRPr lang="en-ID" sz="500">
                  <a:effectLst/>
                </a:endParaRPr>
              </a:p>
            </c:rich>
          </c:tx>
          <c:layout>
            <c:manualLayout>
              <c:xMode val="edge"/>
              <c:yMode val="edge"/>
              <c:x val="2.2514071294559099E-2"/>
              <c:y val="0.16321406151914628"/>
            </c:manualLayout>
          </c:layout>
          <c:overlay val="0"/>
          <c:spPr>
            <a:noFill/>
            <a:ln>
              <a:noFill/>
            </a:ln>
            <a:effectLst/>
          </c:spPr>
          <c:txPr>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90645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JC!$E$18</c:f>
              <c:strCache>
                <c:ptCount val="1"/>
                <c:pt idx="0">
                  <c:v>Jumlah Cabang</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JC!$D$19:$D$22</c:f>
              <c:strCache>
                <c:ptCount val="4"/>
                <c:pt idx="0">
                  <c:v>5 + 12</c:v>
                </c:pt>
                <c:pt idx="1">
                  <c:v>10 + 10</c:v>
                </c:pt>
                <c:pt idx="2">
                  <c:v>15 + 8</c:v>
                </c:pt>
                <c:pt idx="3">
                  <c:v>20 + 6</c:v>
                </c:pt>
              </c:strCache>
            </c:strRef>
          </c:cat>
          <c:val>
            <c:numRef>
              <c:f>JC!$E$19:$E$22</c:f>
              <c:numCache>
                <c:formatCode>0.00</c:formatCode>
                <c:ptCount val="4"/>
                <c:pt idx="0">
                  <c:v>1.85</c:v>
                </c:pt>
                <c:pt idx="1">
                  <c:v>1.7</c:v>
                </c:pt>
                <c:pt idx="2">
                  <c:v>1.55</c:v>
                </c:pt>
                <c:pt idx="3">
                  <c:v>1.75</c:v>
                </c:pt>
              </c:numCache>
            </c:numRef>
          </c:val>
          <c:extLst>
            <c:ext xmlns:c16="http://schemas.microsoft.com/office/drawing/2014/chart" uri="{C3380CC4-5D6E-409C-BE32-E72D297353CC}">
              <c16:uniqueId val="{00000000-B119-4A4D-A76A-0A1EA88E165C}"/>
            </c:ext>
          </c:extLst>
        </c:ser>
        <c:dLbls>
          <c:dLblPos val="outEnd"/>
          <c:showLegendKey val="0"/>
          <c:showVal val="1"/>
          <c:showCatName val="0"/>
          <c:showSerName val="0"/>
          <c:showPercent val="0"/>
          <c:showBubbleSize val="0"/>
        </c:dLbls>
        <c:gapWidth val="100"/>
        <c:overlap val="-24"/>
        <c:axId val="484398184"/>
        <c:axId val="484398840"/>
      </c:barChart>
      <c:catAx>
        <c:axId val="484398184"/>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a:t>Kombinasi Pupuk Kandang sapi dan Biochar Sekam</a:t>
                </a:r>
                <a:r>
                  <a:rPr lang="en-ID" sz="500" baseline="0"/>
                  <a:t> Padi (ton/ha)</a:t>
                </a:r>
                <a:endParaRPr lang="en-ID" sz="500"/>
              </a:p>
            </c:rich>
          </c:tx>
          <c:layout>
            <c:manualLayout>
              <c:xMode val="edge"/>
              <c:yMode val="edge"/>
              <c:x val="0.14734562059555859"/>
              <c:y val="0.78939688715953316"/>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84398840"/>
        <c:crosses val="autoZero"/>
        <c:auto val="1"/>
        <c:lblAlgn val="ctr"/>
        <c:lblOffset val="100"/>
        <c:noMultiLvlLbl val="0"/>
      </c:catAx>
      <c:valAx>
        <c:axId val="48439884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a:t>Jumlah Cabang</a:t>
                </a:r>
              </a:p>
              <a:p>
                <a:pPr>
                  <a:defRPr sz="500"/>
                </a:pPr>
                <a:r>
                  <a:rPr lang="en-ID" sz="500"/>
                  <a:t>(Buah)</a:t>
                </a:r>
              </a:p>
            </c:rich>
          </c:tx>
          <c:layout>
            <c:manualLayout>
              <c:xMode val="edge"/>
              <c:yMode val="edge"/>
              <c:x val="3.3541246596511878E-2"/>
              <c:y val="0.20663793272723704"/>
            </c:manualLayout>
          </c:layout>
          <c:overlay val="0"/>
          <c:spPr>
            <a:noFill/>
            <a:ln>
              <a:noFill/>
            </a:ln>
            <a:effectLst/>
          </c:spPr>
          <c:txPr>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84398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TT!$C$37</c:f>
              <c:strCache>
                <c:ptCount val="1"/>
                <c:pt idx="0">
                  <c:v>3 MST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TT!$B$38:$B$41</c:f>
              <c:strCache>
                <c:ptCount val="4"/>
                <c:pt idx="0">
                  <c:v>5 + 12</c:v>
                </c:pt>
                <c:pt idx="1">
                  <c:v>10 + 10</c:v>
                </c:pt>
                <c:pt idx="2">
                  <c:v>15 + 8</c:v>
                </c:pt>
                <c:pt idx="3">
                  <c:v>20 + 6</c:v>
                </c:pt>
              </c:strCache>
            </c:strRef>
          </c:cat>
          <c:val>
            <c:numRef>
              <c:f>TT!$C$38:$C$41</c:f>
              <c:numCache>
                <c:formatCode>0.00</c:formatCode>
                <c:ptCount val="4"/>
                <c:pt idx="0">
                  <c:v>17.335000000000001</c:v>
                </c:pt>
                <c:pt idx="1">
                  <c:v>17.399999999999999</c:v>
                </c:pt>
                <c:pt idx="2">
                  <c:v>17.864999999999998</c:v>
                </c:pt>
                <c:pt idx="3">
                  <c:v>17.434999999999999</c:v>
                </c:pt>
              </c:numCache>
            </c:numRef>
          </c:val>
          <c:extLst>
            <c:ext xmlns:c16="http://schemas.microsoft.com/office/drawing/2014/chart" uri="{C3380CC4-5D6E-409C-BE32-E72D297353CC}">
              <c16:uniqueId val="{00000000-1626-4DD0-ABC9-9F0B155E22DF}"/>
            </c:ext>
          </c:extLst>
        </c:ser>
        <c:dLbls>
          <c:dLblPos val="outEnd"/>
          <c:showLegendKey val="0"/>
          <c:showVal val="1"/>
          <c:showCatName val="0"/>
          <c:showSerName val="0"/>
          <c:showPercent val="0"/>
          <c:showBubbleSize val="0"/>
        </c:dLbls>
        <c:gapWidth val="100"/>
        <c:overlap val="-24"/>
        <c:axId val="589376904"/>
        <c:axId val="589380512"/>
      </c:barChart>
      <c:catAx>
        <c:axId val="589376904"/>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b="1" i="0" baseline="0">
                    <a:effectLst/>
                  </a:rPr>
                  <a:t>Kombinasi Pupuk Kandang sapi dan Biochar Sekam Padi (ton/ha)</a:t>
                </a:r>
                <a:endParaRPr lang="en-ID" sz="500">
                  <a:effectLst/>
                </a:endParaRPr>
              </a:p>
            </c:rich>
          </c:tx>
          <c:layout>
            <c:manualLayout>
              <c:xMode val="edge"/>
              <c:yMode val="edge"/>
              <c:x val="0.14282167995921108"/>
              <c:y val="0.71925526702596776"/>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589380512"/>
        <c:crosses val="autoZero"/>
        <c:auto val="1"/>
        <c:lblAlgn val="ctr"/>
        <c:lblOffset val="100"/>
        <c:noMultiLvlLbl val="0"/>
      </c:catAx>
      <c:valAx>
        <c:axId val="58938051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a:t>Tinggi Tanaman 3 MST</a:t>
                </a:r>
                <a:r>
                  <a:rPr lang="en-ID" sz="500" baseline="0"/>
                  <a:t> </a:t>
                </a:r>
              </a:p>
              <a:p>
                <a:pPr>
                  <a:defRPr sz="500"/>
                </a:pPr>
                <a:r>
                  <a:rPr lang="en-ID" sz="500" baseline="0"/>
                  <a:t>(cm)</a:t>
                </a:r>
                <a:endParaRPr lang="en-ID" sz="500"/>
              </a:p>
            </c:rich>
          </c:tx>
          <c:layout>
            <c:manualLayout>
              <c:xMode val="edge"/>
              <c:yMode val="edge"/>
              <c:x val="2.2429906542056073E-2"/>
              <c:y val="0.13758599124452783"/>
            </c:manualLayout>
          </c:layout>
          <c:overlay val="0"/>
          <c:spPr>
            <a:noFill/>
            <a:ln>
              <a:noFill/>
            </a:ln>
            <a:effectLst/>
          </c:spPr>
          <c:txPr>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589376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TT!$C$42</c:f>
              <c:strCache>
                <c:ptCount val="1"/>
                <c:pt idx="0">
                  <c:v>4 MST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TT!$B$43:$B$46</c:f>
              <c:strCache>
                <c:ptCount val="4"/>
                <c:pt idx="0">
                  <c:v>5 + 12</c:v>
                </c:pt>
                <c:pt idx="1">
                  <c:v>10 + 10</c:v>
                </c:pt>
                <c:pt idx="2">
                  <c:v>15 + 8</c:v>
                </c:pt>
                <c:pt idx="3">
                  <c:v>20 + 6</c:v>
                </c:pt>
              </c:strCache>
            </c:strRef>
          </c:cat>
          <c:val>
            <c:numRef>
              <c:f>TT!$C$43:$C$46</c:f>
              <c:numCache>
                <c:formatCode>0.00</c:formatCode>
                <c:ptCount val="4"/>
                <c:pt idx="0">
                  <c:v>23.625</c:v>
                </c:pt>
                <c:pt idx="1">
                  <c:v>23.9</c:v>
                </c:pt>
                <c:pt idx="2">
                  <c:v>24.524999999999999</c:v>
                </c:pt>
                <c:pt idx="3">
                  <c:v>23.625</c:v>
                </c:pt>
              </c:numCache>
            </c:numRef>
          </c:val>
          <c:extLst>
            <c:ext xmlns:c16="http://schemas.microsoft.com/office/drawing/2014/chart" uri="{C3380CC4-5D6E-409C-BE32-E72D297353CC}">
              <c16:uniqueId val="{00000000-4B7D-490A-9C07-F12021673903}"/>
            </c:ext>
          </c:extLst>
        </c:ser>
        <c:dLbls>
          <c:dLblPos val="outEnd"/>
          <c:showLegendKey val="0"/>
          <c:showVal val="1"/>
          <c:showCatName val="0"/>
          <c:showSerName val="0"/>
          <c:showPercent val="0"/>
          <c:showBubbleSize val="0"/>
        </c:dLbls>
        <c:gapWidth val="100"/>
        <c:overlap val="-24"/>
        <c:axId val="484322744"/>
        <c:axId val="484321104"/>
      </c:barChart>
      <c:catAx>
        <c:axId val="484322744"/>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b="1" i="0" baseline="0">
                    <a:effectLst/>
                  </a:rPr>
                  <a:t>Kombinasi Pupuk Kandang sapi dan Biochar Sekam Padi (ton/ha)</a:t>
                </a:r>
                <a:endParaRPr lang="en-ID" sz="500">
                  <a:effectLst/>
                </a:endParaRPr>
              </a:p>
            </c:rich>
          </c:tx>
          <c:layout>
            <c:manualLayout>
              <c:xMode val="edge"/>
              <c:yMode val="edge"/>
              <c:x val="0.14898719721103565"/>
              <c:y val="0.7184275184275184"/>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84321104"/>
        <c:crosses val="autoZero"/>
        <c:auto val="1"/>
        <c:lblAlgn val="ctr"/>
        <c:lblOffset val="100"/>
        <c:noMultiLvlLbl val="0"/>
      </c:catAx>
      <c:valAx>
        <c:axId val="48432110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r>
                  <a:rPr lang="en-ID" sz="500"/>
                  <a:t>Tinggi Tanaman 4 MST</a:t>
                </a:r>
              </a:p>
              <a:p>
                <a:pPr>
                  <a:defRPr sz="500"/>
                </a:pPr>
                <a:r>
                  <a:rPr lang="en-ID" sz="500"/>
                  <a:t>(cm)</a:t>
                </a:r>
              </a:p>
            </c:rich>
          </c:tx>
          <c:layout>
            <c:manualLayout>
              <c:xMode val="edge"/>
              <c:yMode val="edge"/>
              <c:x val="1.513431706394249E-2"/>
              <c:y val="0.13932868904369855"/>
            </c:manualLayout>
          </c:layout>
          <c:overlay val="0"/>
          <c:spPr>
            <a:noFill/>
            <a:ln>
              <a:noFill/>
            </a:ln>
            <a:effectLst/>
          </c:spPr>
          <c:txPr>
            <a:bodyPr rot="-54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n-US"/>
          </a:p>
        </c:txPr>
        <c:crossAx val="484322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Pam13</b:Tag>
    <b:SourceType>Book</b:SourceType>
    <b:Guid>{13771DF2-B928-4658-9004-17FCB30EEF93}</b:Guid>
    <b:Author>
      <b:Author>
        <b:NameList>
          <b:Person>
            <b:Last>Pambudi</b:Last>
          </b:Person>
        </b:NameList>
      </b:Author>
    </b:Author>
    <b:Title>Budidaya dan Khasiat Kedelai Edamame Camilan Sehat dan Lezat Multi Manfaat</b:Title>
    <b:Year>2013</b:Year>
    <b:City>Yogyakarta</b:City>
    <b:Publisher>Pustaka Baru</b:Publisher>
    <b:RefOrder>2</b:RefOrder>
  </b:Source>
  <b:Source>
    <b:Tag>BPS19</b:Tag>
    <b:SourceType>Book</b:SourceType>
    <b:Guid>{09CD6BAF-9AD3-4347-8DE6-D5EA20C7DCEC}</b:Guid>
    <b:Author>
      <b:Author>
        <b:NameList>
          <b:Person>
            <b:Last>BPS</b:Last>
          </b:Person>
        </b:NameList>
      </b:Author>
    </b:Author>
    <b:Title>Provinsi Kalimantan Barat Dalam Angka 2019</b:Title>
    <b:Year>2019</b:Year>
    <b:City>Kalimantan Barat</b:City>
    <b:Publisher>Badan Pusat Statistik (BPS) Provinsi Kalimantan Barat</b:Publisher>
    <b:RefOrder>3</b:RefOrder>
  </b:Source>
  <b:Source>
    <b:Tag>Fot94</b:Tag>
    <b:SourceType>Book</b:SourceType>
    <b:Guid>{67D1412C-0C06-4AD0-959B-0BE3B4A39660}</b:Guid>
    <b:Author>
      <b:Author>
        <b:NameList>
          <b:Person>
            <b:Last>Foth</b:Last>
            <b:First>H.</b:First>
            <b:Middle>D</b:Middle>
          </b:Person>
        </b:NameList>
      </b:Author>
    </b:Author>
    <b:Title>Dasar-dasar Ilmu Tanah. Edisi Keenam. Terjemahan oleh Adi Sumarno</b:Title>
    <b:Year>1994</b:Year>
    <b:City>Jakarta</b:City>
    <b:Publisher>Erlangga</b:Publisher>
    <b:RefOrder>4</b:RefOrder>
  </b:Source>
  <b:Source>
    <b:Tag>Rum19</b:Tag>
    <b:SourceType>JournalArticle</b:SourceType>
    <b:Guid>{505686B1-657C-40D4-A32B-BDEDD14FBA08}</b:Guid>
    <b:Author>
      <b:Author>
        <b:NameList>
          <b:Person>
            <b:Last>Rumalean</b:Last>
            <b:First>Amir</b:First>
            <b:Middle>Suharto</b:Middle>
          </b:Person>
          <b:Person>
            <b:Last>Purwanti</b:Last>
            <b:First>Frida</b:First>
          </b:Person>
          <b:Person>
            <b:Last>Hendrarto</b:Last>
            <b:First>Boedi</b:First>
          </b:Person>
          <b:Person>
            <b:Last>and Hutabarat</b:Last>
            <b:First>Sahala</b:First>
          </b:Person>
        </b:NameList>
      </b:Author>
    </b:Author>
    <b:Title>Struktur Komunitas Hutan Mangrove pada Kawasan Mempawah Mangrove Park di Desa Pasir Mempawah Hilir</b:Title>
    <b:Year>2019</b:Year>
    <b:City>Semarang</b:City>
    <b:Publisher>Department of Marine Science and Technology FPIK-IPB, ISOI, and HAPPI</b:Publisher>
    <b:JournalName>Jurnal Ilmu dan Teknologi Kelautan Tropis</b:JournalName>
    <b:Pages>221-230</b:Pages>
    <b:Month>April</b:Month>
    <b:Volume>11</b:Volume>
    <b:Issue>1</b:Issue>
    <b:RefOrder>26</b:RefOrder>
  </b:Source>
  <b:Source>
    <b:Tag>Dam06</b:Tag>
    <b:SourceType>Book</b:SourceType>
    <b:Guid>{546B5F68-AA7A-4E02-B348-817C668361D9}</b:Guid>
    <b:Author>
      <b:Author>
        <b:NameList>
          <b:Person>
            <b:Last>Damanik</b:Last>
            <b:First>Janianton</b:First>
          </b:Person>
          <b:Person>
            <b:Last>Weber</b:Last>
            <b:First>F</b:First>
            <b:Middle>Helmut</b:Middle>
          </b:Person>
        </b:NameList>
      </b:Author>
    </b:Author>
    <b:Title>Perencanaan Ekowisata dari Teori ke Aplikasi</b:Title>
    <b:Year>2006</b:Year>
    <b:City>Yogyakarta</b:City>
    <b:Publisher>PUSPAR UGM dan Andi</b:Publisher>
    <b:RefOrder>27</b:RefOrder>
  </b:Source>
  <b:Source>
    <b:Tag>Mad061</b:Tag>
    <b:SourceType>JournalArticle</b:SourceType>
    <b:Guid>{DF317AB7-2DBE-4BF4-9163-87523203CE59}</b:Guid>
    <b:Author>
      <b:Author>
        <b:NameList>
          <b:Person>
            <b:Last>Sudiarta</b:Last>
            <b:First>Made</b:First>
          </b:Person>
        </b:NameList>
      </b:Author>
    </b:Author>
    <b:Title>Ekowisata Hutan Mangrove : Wahana Pelestarian Alam dan Pendidikan Lingkungan</b:Title>
    <b:Year>2012</b:Year>
    <b:JournalName>Jurnal Manajemen Pariwisata</b:JournalName>
    <b:Volume>5</b:Volume>
    <b:Issue>1</b:Issue>
    <b:RefOrder>28</b:RefOrder>
  </b:Source>
  <b:Source>
    <b:Tag>Oka08</b:Tag>
    <b:SourceType>Book</b:SourceType>
    <b:Guid>{A64E277C-C716-4DD5-AD9D-4D220C3153DC}</b:Guid>
    <b:Title>Ekonomi Pariwisata : Introduksi, Informasi, dan Implementasi</b:Title>
    <b:Year>2008</b:Year>
    <b:Publisher>Kompas</b:Publisher>
    <b:City>Jakarta</b:City>
    <b:Author>
      <b:Author>
        <b:NameList>
          <b:Person>
            <b:Last>Yoeti</b:Last>
            <b:First>Oka</b:First>
            <b:Middle>A.</b:Middle>
          </b:Person>
        </b:NameList>
      </b:Author>
    </b:Author>
    <b:RefOrder>29</b:RefOrder>
  </b:Source>
  <b:Source>
    <b:Tag>Pen19</b:Tag>
    <b:SourceType>Report</b:SourceType>
    <b:Guid>{9FF06EAD-5DAD-4EA1-B8A4-2DAB2190B1C3}</b:Guid>
    <b:Author>
      <b:Author>
        <b:NameList>
          <b:Person>
            <b:Last>Pengelola Ekowisata Mempawah Mangrove Park</b:Last>
            <b:First>Desa</b:First>
            <b:Middle>Pasir</b:Middle>
          </b:Person>
        </b:NameList>
      </b:Author>
    </b:Author>
    <b:Title>Jumlah Pengunjung Ekowisata</b:Title>
    <b:Year>2019</b:Year>
    <b:Publisher>MMP </b:Publisher>
    <b:City>Mempawah</b:City>
    <b:RefOrder>30</b:RefOrder>
  </b:Source>
  <b:Source>
    <b:Tag>Pen191</b:Tag>
    <b:SourceType>Report</b:SourceType>
    <b:Guid>{1B9F8D8B-8CEE-466D-9688-5A3BA6563392}</b:Guid>
    <b:Author>
      <b:Author>
        <b:NameList>
          <b:Person>
            <b:Last>Pengelola Ekowisata Mangrove Polaria Tanjung Pagar</b:Last>
            <b:First>Desa</b:First>
            <b:Middle>Mendalok</b:Middle>
          </b:Person>
        </b:NameList>
      </b:Author>
    </b:Author>
    <b:Title>Jumlah Pengunjung Ekowisata</b:Title>
    <b:Year>2019</b:Year>
    <b:Publisher>Polaria Tanjung Pagar</b:Publisher>
    <b:City>Mempawah</b:City>
    <b:RefOrder>31</b:RefOrder>
  </b:Source>
  <b:Source>
    <b:Tag>Rah10</b:Tag>
    <b:SourceType>JournalArticle</b:SourceType>
    <b:Guid>{74A7069A-DC9D-4A58-B10D-C21DFF5B104D}</b:Guid>
    <b:Author>
      <b:Author>
        <b:NameList>
          <b:Person>
            <b:Last>Rahmawati</b:Last>
            <b:First>Rieska</b:First>
          </b:Person>
        </b:NameList>
      </b:Author>
    </b:Author>
    <b:Title>Analisis Preferensi Pengunjung Terhadap Paket Wisata Agrowisata Kota Batu Jawa Timur</b:Title>
    <b:Year>2010</b:Year>
    <b:JournalName>Skripsi Ekonomi dan Manajemen</b:JournalName>
    <b:RefOrder>32</b:RefOrder>
  </b:Source>
  <b:Source>
    <b:Tag>Pri16</b:Tag>
    <b:SourceType>JournalArticle</b:SourceType>
    <b:Guid>{854E8302-8A69-4581-ADC1-D4D1FEEE855C}</b:Guid>
    <b:Author>
      <b:Author>
        <b:NameList>
          <b:Person>
            <b:Last>Priyanto</b:Last>
            <b:First>Rahmat</b:First>
          </b:Person>
          <b:Person>
            <b:Last>Hermawan</b:Last>
            <b:First>Hary</b:First>
          </b:Person>
        </b:NameList>
      </b:Author>
    </b:Author>
    <b:Title>Pengaruh Kualitas Pelayanan terhadap Kepuasan Wisatawan serta Dampaknya terhadap Loyalitas (Studi di Ciater Spa Resort)</b:Title>
    <b:JournalName>Jurnal Kepariwisataan</b:JournalName>
    <b:Year>2016</b:Year>
    <b:Pages>1-13</b:Pages>
    <b:RefOrder>33</b:RefOrder>
  </b:Source>
  <b:Source>
    <b:Tag>Riz14</b:Tag>
    <b:SourceType>JournalArticle</b:SourceType>
    <b:Guid>{2F38CF8A-1CA6-4FBB-B406-8CA9763392EC}</b:Guid>
    <b:Author>
      <b:Author>
        <b:NameList>
          <b:Person>
            <b:Last>Rizkhi</b:Last>
            <b:First>R</b:First>
          </b:Person>
          <b:Person>
            <b:Last>Buchori</b:Last>
            <b:First>Imam</b:First>
          </b:Person>
        </b:NameList>
      </b:Author>
    </b:Author>
    <b:Title>Preferensi Pengunjung terhadap Daya Tarik Objek Wisata Teluk Palu di Kota Palu.</b:Title>
    <b:JournalName>Jurnal Pembangungan Wilayah dan Kota</b:JournalName>
    <b:Year>2014</b:Year>
    <b:Pages>425-439</b:Pages>
    <b:Month>Desember</b:Month>
    <b:Volume>10</b:Volume>
    <b:Issue>4</b:Issue>
    <b:RefOrder>34</b:RefOrder>
  </b:Source>
  <b:Source>
    <b:Tag>Sur17</b:Tag>
    <b:SourceType>JournalArticle</b:SourceType>
    <b:Guid>{2AF05BD6-B83F-42DB-9588-5AB3AFE9D018}</b:Guid>
    <b:Author>
      <b:Author>
        <b:NameList>
          <b:Person>
            <b:Last>Rare</b:Last>
            <b:First>Melvin</b:First>
            <b:Middle>A.</b:Middle>
          </b:Person>
          <b:Person>
            <b:Last>Surdin</b:Last>
          </b:Person>
        </b:NameList>
      </b:Author>
    </b:Author>
    <b:Title>Identifikasi Potensi Obyek Wisata Pantai Tanjung Kayu Angin di Desa Liku Kecamatan Samaturu Kabupaten Kolaka</b:Title>
    <b:Year>2017</b:Year>
    <b:JournalName>Jurnal Pendidikan Geografi</b:JournalName>
    <b:Pages>1-17</b:Pages>
    <b:Month>April</b:Month>
    <b:Publisher>Universitas Halu Oleo</b:Publisher>
    <b:Volume>01</b:Volume>
    <b:Issue>01</b:Issue>
    <b:RefOrder>35</b:RefOrder>
  </b:Source>
  <b:Source>
    <b:Tag>Suw101</b:Tag>
    <b:SourceType>Book</b:SourceType>
    <b:Guid>{6FDB3C23-A012-46CE-9E2A-CFD385DA7CA6}</b:Guid>
    <b:Author>
      <b:Author>
        <b:NameList>
          <b:Person>
            <b:Last>Suwena</b:Last>
            <b:First>I</b:First>
            <b:Middle>Ketut</b:Middle>
          </b:Person>
        </b:NameList>
      </b:Author>
    </b:Author>
    <b:Title>"Format Pariwisata Masa Depan" dalam Pariwisata Berkelanjutan dalam Pusaran Krisis Global</b:Title>
    <b:Year>2010</b:Year>
    <b:City>Denpasar</b:City>
    <b:Publisher>Udayana University Press</b:Publisher>
    <b:RefOrder>36</b:RefOrder>
  </b:Source>
  <b:Source>
    <b:Tag>Suy01</b:Tag>
    <b:SourceType>Book</b:SourceType>
    <b:Guid>{D790D134-D907-4627-8EF9-1E3EF017426C}</b:Guid>
    <b:Author>
      <b:Author>
        <b:NameList>
          <b:Person>
            <b:Last>Suyitno</b:Last>
          </b:Person>
        </b:NameList>
      </b:Author>
    </b:Author>
    <b:Title>Perencanan Wisata</b:Title>
    <b:Year>2001</b:Year>
    <b:City>Yogyakarta</b:City>
    <b:Publisher>Kanisius</b:Publisher>
    <b:RefOrder>37</b:RefOrder>
  </b:Source>
  <b:Source>
    <b:Tag>Suw04</b:Tag>
    <b:SourceType>Book</b:SourceType>
    <b:Guid>{A96DED63-70FB-4865-A818-C9A69A55CC9D}</b:Guid>
    <b:Author>
      <b:Author>
        <b:NameList>
          <b:Person>
            <b:Last>Suwantoro</b:Last>
            <b:First>Gamal</b:First>
          </b:Person>
        </b:NameList>
      </b:Author>
    </b:Author>
    <b:Title>Dasar-Dasar Pariwisata</b:Title>
    <b:Year>2004</b:Year>
    <b:City>Yogyakarta</b:City>
    <b:Publisher>ANDI</b:Publisher>
    <b:RefOrder>38</b:RefOrder>
  </b:Source>
  <b:Source>
    <b:Tag>AJM12</b:Tag>
    <b:SourceType>Book</b:SourceType>
    <b:Guid>{A6E4FDA9-D29D-42F0-A2DE-416F70151E77}</b:Guid>
    <b:Author>
      <b:Author>
        <b:NameList>
          <b:Person>
            <b:Last>Muljadi</b:Last>
            <b:First>A.J</b:First>
          </b:Person>
        </b:NameList>
      </b:Author>
    </b:Author>
    <b:Title>Kepariwisataan dan Perjalanan</b:Title>
    <b:Year>2012</b:Year>
    <b:City>Jakarta</b:City>
    <b:Publisher>Raja Grafindo Persada</b:Publisher>
    <b:RefOrder>39</b:RefOrder>
  </b:Source>
  <b:Source>
    <b:Tag>WWF09</b:Tag>
    <b:SourceType>Report</b:SourceType>
    <b:Guid>{93650E59-92F8-4ED3-8350-71B82E60A3E1}</b:Guid>
    <b:Author>
      <b:Author>
        <b:NameList>
          <b:Person>
            <b:Last>WWF-Indonesia</b:Last>
          </b:Person>
        </b:NameList>
      </b:Author>
    </b:Author>
    <b:Title>Prinsip dan Kriteria Ekowisata Berbasis Masyarakat</b:Title>
    <b:Year>2009</b:Year>
    <b:City>Jakarta</b:City>
    <b:Publisher>Direktorat Jenderal Pengembangan Destinasi Pariwisata</b:Publisher>
    <b:RefOrder>40</b:RefOrder>
  </b:Source>
  <b:Source>
    <b:Tag>Fen99</b:Tag>
    <b:SourceType>Book</b:SourceType>
    <b:Guid>{955D2A6B-F5EE-44B7-8834-AE66E58226EE}</b:Guid>
    <b:Author>
      <b:Author>
        <b:NameList>
          <b:Person>
            <b:Last>Fennel</b:Last>
          </b:Person>
        </b:NameList>
      </b:Author>
    </b:Author>
    <b:Title>Ecotourism Policy and Planning</b:Title>
    <b:Year>1999</b:Year>
    <b:Publisher>CABI</b:Publisher>
    <b:City>London</b:City>
    <b:RefOrder>41</b:RefOrder>
  </b:Source>
  <b:Source>
    <b:Tag>Ghu12</b:Tag>
    <b:SourceType>Book</b:SourceType>
    <b:Guid>{8E0013EC-42B1-4D08-8BD1-C88AFD5FBB2F}</b:Guid>
    <b:Author>
      <b:Author>
        <b:NameList>
          <b:Person>
            <b:Last>Ghufran</b:Last>
            <b:First>M</b:First>
          </b:Person>
          <b:Person>
            <b:Last>Kordi</b:Last>
            <b:First>K</b:First>
          </b:Person>
        </b:NameList>
      </b:Author>
    </b:Author>
    <b:Title>Ekosistem Mangrove: Potensi, Fungsi, dan Pengelolaan</b:Title>
    <b:Year>2012</b:Year>
    <b:City>Jakarta</b:City>
    <b:Publisher>Rineka Cipta</b:Publisher>
    <b:RefOrder>42</b:RefOrder>
  </b:Source>
  <b:Source>
    <b:Tag>Nov12</b:Tag>
    <b:SourceType>JournalArticle</b:SourceType>
    <b:Guid>{1F5A47E8-D7AF-45F8-A935-86C7CD49C313}</b:Guid>
    <b:Author>
      <b:Author>
        <b:NameList>
          <b:Person>
            <b:Last>Novianty</b:Last>
            <b:First>Riny</b:First>
          </b:Person>
        </b:NameList>
      </b:Author>
    </b:Author>
    <b:Title>Identifikasi Kerusakan dan Upaya Rehabilitasi Ekosistem Mangrove di Pantai Utara Kabupaten Subang</b:Title>
    <b:JournalName>Jurnal Perikanan dan Kelautan</b:JournalName>
    <b:Year>2012</b:Year>
    <b:Pages>41-47</b:Pages>
    <b:Month>Maret</b:Month>
    <b:Publisher>Fakultas Perikanan dan Ilmu Kelautan Universitas Padjajaran</b:Publisher>
    <b:Volume>03</b:Volume>
    <b:Issue>01</b:Issue>
    <b:StandardNumber>2088-3137</b:StandardNumber>
    <b:RefOrder>43</b:RefOrder>
  </b:Source>
  <b:Source>
    <b:Tag>Mac68</b:Tag>
    <b:SourceType>JournalArticle</b:SourceType>
    <b:Guid>{25B278E5-0EAE-48D3-8121-81860D8F8F6A}</b:Guid>
    <b:Author>
      <b:Author>
        <b:NameList>
          <b:Person>
            <b:Last>Macnae</b:Last>
            <b:First>W</b:First>
          </b:Person>
        </b:NameList>
      </b:Author>
    </b:Author>
    <b:Title>A General Account of the Fauna and Flora of Mangrove Swamp and Forest in the Indo-West Pasific Region</b:Title>
    <b:Year>1968</b:Year>
    <b:JournalName>Journal Marine Biology</b:JournalName>
    <b:Pages>6 : 73-270</b:Pages>
    <b:RefOrder>44</b:RefOrder>
  </b:Source>
  <b:Source>
    <b:Tag>Amb11</b:Tag>
    <b:SourceType>Book</b:SourceType>
    <b:Guid>{27DF5499-557B-47AC-A25E-10609B53AC55}</b:Guid>
    <b:Author>
      <b:Author>
        <b:NameList>
          <b:Person>
            <b:Last>Tuwo</b:Last>
            <b:First>Ambo</b:First>
          </b:Person>
        </b:NameList>
      </b:Author>
    </b:Author>
    <b:Title>Pengelolaan Ekowisata Pesisir dan Laut</b:Title>
    <b:Year>2011</b:Year>
    <b:City>Surabaya</b:City>
    <b:Publisher>Brilian Internasional</b:Publisher>
    <b:RefOrder>45</b:RefOrder>
  </b:Source>
  <b:Source>
    <b:Tag>Nud16</b:Tag>
    <b:SourceType>Book</b:SourceType>
    <b:Guid>{83DAD74D-1583-4BF8-926B-ED2CC4B644F3}</b:Guid>
    <b:Author>
      <b:Author>
        <b:NameList>
          <b:Person>
            <b:Last>Harahab</b:Last>
            <b:First>Nuddin</b:First>
          </b:Person>
        </b:NameList>
      </b:Author>
    </b:Author>
    <b:Title>Ekonomi Kehutanan</b:Title>
    <b:Year>2016</b:Year>
    <b:City>Malang</b:City>
    <b:Publisher>Intelegensia Media</b:Publisher>
    <b:RefOrder>46</b:RefOrder>
  </b:Source>
  <b:Source>
    <b:Tag>Rah171</b:Tag>
    <b:SourceType>Book</b:SourceType>
    <b:Guid>{5B8E2A37-92BE-4624-9D89-E5A4AA707376}</b:Guid>
    <b:Author>
      <b:Author>
        <b:NameList>
          <b:Person>
            <b:Last>Rahim</b:Last>
            <b:First>Sukirman</b:First>
          </b:Person>
          <b:Person>
            <b:Last>Baderan</b:Last>
            <b:Middle>Wahyuni K.</b:Middle>
            <b:First>Dewi</b:First>
          </b:Person>
        </b:NameList>
      </b:Author>
    </b:Author>
    <b:Title>Hutan Mangrove dan Pemanfaatannya</b:Title>
    <b:Year>2017</b:Year>
    <b:City>Yogyakarta</b:City>
    <b:Publisher>Deepublish</b:Publisher>
    <b:RefOrder>47</b:RefOrder>
  </b:Source>
  <b:Source>
    <b:Tag>Rah06</b:Tag>
    <b:SourceType>Report</b:SourceType>
    <b:Guid>{689F07B3-BD8C-49D5-9ECF-D4941B3BE7B8}</b:Guid>
    <b:Title>Upaya Pelestarian Mangrove Berdasarkan Pendekatan Masyarakat</b:Title>
    <b:Year>2006</b:Year>
    <b:City>Sumatra Utara</b:City>
    <b:Author>
      <b:Author>
        <b:NameList>
          <b:Person>
            <b:Last>Rahmawaty</b:Last>
          </b:Person>
        </b:NameList>
      </b:Author>
    </b:Author>
    <b:Publisher>Fakultas Pertanian, Universitas Sumatera Utara</b:Publisher>
    <b:RefOrder>48</b:RefOrder>
  </b:Source>
  <b:Source>
    <b:Tag>Rah17</b:Tag>
    <b:SourceType>Book</b:SourceType>
    <b:Guid>{7D722C94-A283-4A28-A360-00BC8D0E103F}</b:Guid>
    <b:Author>
      <b:Author>
        <b:NameList>
          <b:Person>
            <b:Last>Rahim</b:Last>
            <b:First>Sukirman</b:First>
          </b:Person>
          <b:Person>
            <b:Last>Wahyuni</b:Last>
            <b:First>Dewi</b:First>
            <b:Middle>K Banderan</b:Middle>
          </b:Person>
        </b:NameList>
      </b:Author>
    </b:Author>
    <b:Title>Hutan Mangrove dan Pemanfaatannya</b:Title>
    <b:Year>2017</b:Year>
    <b:City>Yogyakarta</b:City>
    <b:Publisher>CV Budi Utama</b:Publisher>
    <b:RefOrder>49</b:RefOrder>
  </b:Source>
  <b:Source>
    <b:Tag>Sut02</b:Tag>
    <b:SourceType>Book</b:SourceType>
    <b:Guid>{688EC81D-9725-4972-83D8-9A6A34848E1E}</b:Guid>
    <b:Author>
      <b:Author>
        <b:NameList>
          <b:Person>
            <b:Last>Sutisna</b:Last>
          </b:Person>
        </b:NameList>
      </b:Author>
    </b:Author>
    <b:Title>Perilaku Konsumen dan Komunikasi Pemasaran</b:Title>
    <b:Year>2002</b:Year>
    <b:City>Bandung</b:City>
    <b:Publisher>PT Remaja Rodakarya</b:Publisher>
    <b:RefOrder>50</b:RefOrder>
  </b:Source>
  <b:Source>
    <b:Tag>Kot00</b:Tag>
    <b:SourceType>Book</b:SourceType>
    <b:Guid>{D68AF0F6-7724-40A0-986F-60BB6D91EEF4}</b:Guid>
    <b:Author>
      <b:Author>
        <b:NameList>
          <b:Person>
            <b:Last>Kotler</b:Last>
            <b:First>Philip</b:First>
          </b:Person>
        </b:NameList>
      </b:Author>
    </b:Author>
    <b:Title>Prinsip-Prinsip Pemasaran Manajemen </b:Title>
    <b:Year>2000</b:Year>
    <b:City>Jakarta</b:City>
    <b:Publisher>Prenhalindo</b:Publisher>
    <b:RefOrder>51</b:RefOrder>
  </b:Source>
  <b:Source>
    <b:Tag>Nic01</b:Tag>
    <b:SourceType>Book</b:SourceType>
    <b:Guid>{BCA712DA-92A8-4C70-8C7F-443CA614FB99}</b:Guid>
    <b:Author>
      <b:Author>
        <b:NameList>
          <b:Person>
            <b:Last>Nicholson</b:Last>
            <b:First>Walter</b:First>
          </b:Person>
        </b:NameList>
      </b:Author>
    </b:Author>
    <b:Title>Teori Ekonomi Mikro</b:Title>
    <b:Year>2001</b:Year>
    <b:City>Jakarta</b:City>
    <b:Publisher>PT Raja Grafindo</b:Publisher>
    <b:RefOrder>52</b:RefOrder>
  </b:Source>
  <b:Source>
    <b:Tag>Nur101</b:Tag>
    <b:SourceType>Book</b:SourceType>
    <b:Guid>{82593FF9-C601-4CC1-BF50-D50944732368}</b:Guid>
    <b:Author>
      <b:Author>
        <b:NameList>
          <b:Person>
            <b:Last>Nur Rianto</b:Last>
            <b:First>Muhammad</b:First>
            <b:Middle>Al-Arif</b:Middle>
          </b:Person>
        </b:NameList>
      </b:Author>
    </b:Author>
    <b:Title>Lembaga Keuangan Syariah Suatu Kajian Teoritis Praktis</b:Title>
    <b:Year>2010</b:Year>
    <b:City>Bandung</b:City>
    <b:Publisher>CV Pustaka Setia</b:Publisher>
    <b:RefOrder>53</b:RefOrder>
  </b:Source>
  <b:Source>
    <b:Tag>Set13</b:Tag>
    <b:SourceType>Book</b:SourceType>
    <b:Guid>{9B1FAE37-D783-4DC1-8791-8D358CBC261E}</b:Guid>
    <b:Author>
      <b:Author>
        <b:NameList>
          <b:Person>
            <b:Last>Setiadi</b:Last>
            <b:First>Nugroho</b:First>
            <b:Middle>J</b:Middle>
          </b:Person>
        </b:NameList>
      </b:Author>
    </b:Author>
    <b:Title>Perilaku Konsumen </b:Title>
    <b:Year>2013</b:Year>
    <b:City>Jakarta</b:City>
    <b:Publisher>Kencana Prenada Media</b:Publisher>
    <b:RefOrder>54</b:RefOrder>
  </b:Source>
  <b:Source>
    <b:Tag>Tji02</b:Tag>
    <b:SourceType>Book</b:SourceType>
    <b:Guid>{682F9397-B54B-4733-96A0-4F295DE8BFC9}</b:Guid>
    <b:Author>
      <b:Author>
        <b:NameList>
          <b:Person>
            <b:Last>Tjiptono</b:Last>
            <b:First>Fandy</b:First>
          </b:Person>
        </b:NameList>
      </b:Author>
    </b:Author>
    <b:Title>Manajemen Jasa</b:Title>
    <b:Year>2002</b:Year>
    <b:City>Yogyakarta</b:City>
    <b:Publisher>ANDI</b:Publisher>
    <b:RefOrder>55</b:RefOrder>
  </b:Source>
  <b:Source>
    <b:Tag>Ran09</b:Tag>
    <b:SourceType>Book</b:SourceType>
    <b:Guid>{EFE4266A-81A9-4529-AB60-C2F2BA260B80}</b:Guid>
    <b:Author>
      <b:Author>
        <b:NameList>
          <b:Person>
            <b:Last>Rangkuti</b:Last>
            <b:First>Freddy</b:First>
          </b:Person>
        </b:NameList>
      </b:Author>
    </b:Author>
    <b:Title>Strategi Promosi yang Kreatif</b:Title>
    <b:Year>2009</b:Year>
    <b:City>Jakarta</b:City>
    <b:Publisher>Gramedia Pustaka Utama</b:Publisher>
    <b:RefOrder>56</b:RefOrder>
  </b:Source>
  <b:Source>
    <b:Tag>Lup01</b:Tag>
    <b:SourceType>Book</b:SourceType>
    <b:Guid>{CFCD2EC1-FFE3-4D23-978F-F43F24A12EF2}</b:Guid>
    <b:Author>
      <b:Author>
        <b:NameList>
          <b:Person>
            <b:Last>Lupiyoadi</b:Last>
            <b:First>Rambat</b:First>
          </b:Person>
        </b:NameList>
      </b:Author>
    </b:Author>
    <b:Title>Manajemen Pemasaran Jasa</b:Title>
    <b:Year>2001</b:Year>
    <b:City>Jakarta</b:City>
    <b:Publisher>Salemba Empat</b:Publisher>
    <b:RefOrder>57</b:RefOrder>
  </b:Source>
  <b:Source>
    <b:Tag>Tji08</b:Tag>
    <b:SourceType>Book</b:SourceType>
    <b:Guid>{BBEE6580-07DE-4F42-9389-ED0AE74BAE3C}</b:Guid>
    <b:Author>
      <b:Author>
        <b:NameList>
          <b:Person>
            <b:Last>Tjiptono</b:Last>
            <b:First>Fandy</b:First>
          </b:Person>
        </b:NameList>
      </b:Author>
    </b:Author>
    <b:Title>Strategi Pemasaran</b:Title>
    <b:Year>2008</b:Year>
    <b:City>Yogyakarta</b:City>
    <b:Publisher>Andi</b:Publisher>
    <b:RefOrder>58</b:RefOrder>
  </b:Source>
  <b:Source>
    <b:Tag>Cri05</b:Tag>
    <b:SourceType>JournalArticle</b:SourceType>
    <b:Guid>{F2FC2DC1-CC44-4CCE-9E32-5400665926C9}</b:Guid>
    <b:Author>
      <b:Author>
        <b:Corporate>Crilley, Gary; Van Ruth, Frances; March, Heather</b:Corporate>
      </b:Author>
    </b:Author>
    <b:Title>A Case for Benchmarking Customer Service Quality in Tourism and Leisure Service</b:Title>
    <b:JournalName>Jurnal Tourism Management</b:JournalName>
    <b:Year>2005</b:Year>
    <b:Pages>97-107</b:Pages>
    <b:Volume>12</b:Volume>
    <b:Issue>2</b:Issue>
    <b:Publisher>Charles Darwin University</b:Publisher>
    <b:RefOrder>59</b:RefOrder>
  </b:Source>
  <b:Source>
    <b:Tag>Pra09</b:Tag>
    <b:SourceType>JournalArticle</b:SourceType>
    <b:Guid>{E78AD290-AC9D-4973-9624-8B91A5ED9791}</b:Guid>
    <b:Author>
      <b:Author>
        <b:NameList>
          <b:Person>
            <b:Last>Prasetyo</b:Last>
            <b:First>Dwi</b:First>
          </b:Person>
        </b:NameList>
      </b:Author>
    </b:Author>
    <b:Title>Pengaruh Kualitas Pelayanan terhadap Kepuasan Pengunjung pada Obyek Wisata Taman Rekreasi Pantai Kartini Rembang</b:Title>
    <b:JournalName>Jurnal Manajemen</b:JournalName>
    <b:Year>2009</b:Year>
    <b:Pages>15</b:Pages>
    <b:City>Semarang</b:City>
    <b:Publisher>Universitas Negeri Semarang</b:Publisher>
    <b:RefOrder>60</b:RefOrder>
  </b:Source>
  <b:Source>
    <b:Tag>Sya16</b:Tag>
    <b:SourceType>JournalArticle</b:SourceType>
    <b:Guid>{6FFBE2F0-8479-472C-A243-69DDF6C48583}</b:Guid>
    <b:Author>
      <b:Author>
        <b:NameList>
          <b:Person>
            <b:Last>Syahbana</b:Last>
            <b:First>Donny</b:First>
          </b:Person>
        </b:NameList>
      </b:Author>
    </b:Author>
    <b:Title>Pengaruh Lima Dimensi Kualitas Pelayanan Terhadap Kepuasan Anggota Koperasi Susu Warga Mulya Purwobinangun Pakem Sleman</b:Title>
    <b:JournalName>Jurnal Pendidikan dan Ekonomi</b:JournalName>
    <b:Year>2016</b:Year>
    <b:Pages>198-204</b:Pages>
    <b:City>Yogyakarta</b:City>
    <b:Publisher>Universitas Negeri Yogyakarta</b:Publisher>
    <b:Volume>5</b:Volume>
    <b:Issue>3</b:Issue>
    <b:RefOrder>61</b:RefOrder>
  </b:Source>
  <b:Source>
    <b:Tag>Moe02</b:Tag>
    <b:SourceType>Book</b:SourceType>
    <b:Guid>{34DCB07A-B863-43B0-9106-301A809AC0E1}</b:Guid>
    <b:Author>
      <b:Author>
        <b:NameList>
          <b:Person>
            <b:Last>Moenir</b:Last>
          </b:Person>
        </b:NameList>
      </b:Author>
    </b:Author>
    <b:Title>Manajemen Pelayanan Umum di Indonesia</b:Title>
    <b:Year>2002</b:Year>
    <b:City>Jakarta</b:City>
    <b:Publisher>PT Bumi Aksara</b:Publisher>
    <b:RefOrder>62</b:RefOrder>
  </b:Source>
  <b:Source>
    <b:Tag>Sar13</b:Tag>
    <b:SourceType>BookSection</b:SourceType>
    <b:Guid>{8563581E-B744-49B0-A248-22B8B2E43383}</b:Guid>
    <b:Author>
      <b:Author>
        <b:NameList>
          <b:Person>
            <b:Last>Sarwono</b:Last>
            <b:First>Jonathan</b:First>
          </b:Person>
        </b:NameList>
      </b:Author>
    </b:Author>
    <b:Title>Statistik Multivariat</b:Title>
    <b:Year>2013</b:Year>
    <b:City>Yogyakarta</b:City>
    <b:Publisher>Andi</b:Publisher>
    <b:BookTitle>Aplikasi untuk Riset Skripsi</b:BookTitle>
    <b:RefOrder>63</b:RefOrder>
  </b:Source>
  <b:Source>
    <b:Tag>Kem14</b:Tag>
    <b:SourceType>JournalArticle</b:SourceType>
    <b:Guid>{FF8C70DE-D332-44E9-8D3F-83AC3545C4EA}</b:Guid>
    <b:Author>
      <b:Author>
        <b:Corporate>Kembaren, Sari C; Bangun, Pangarapen; Sitepu, Rachmad</b:Corporate>
      </b:Author>
    </b:Author>
    <b:Title>Preferensi Wisatawan Terhadap Kunjuungan Wisata Pulau Samosir dengan Analisis Konjoin</b:Title>
    <b:Year>2014</b:Year>
    <b:Pages>267-275</b:Pages>
    <b:Publisher>Universitas Sumatera Utara</b:Publisher>
    <b:JournalName>Jurnal Saintia Matematika</b:JournalName>
    <b:Volume>02</b:Volume>
    <b:Issue>03</b:Issue>
    <b:RefOrder>64</b:RefOrder>
  </b:Source>
  <b:Source>
    <b:Tag>Ris07</b:Tag>
    <b:SourceType>JournalArticle</b:SourceType>
    <b:Guid>{EFFBBB03-7E71-4EC7-89BC-7BE8525B0CCD}</b:Guid>
    <b:Author>
      <b:Author>
        <b:NameList>
          <b:Person>
            <b:Last>Riskinandini</b:Last>
            <b:First>Riana</b:First>
          </b:Person>
        </b:NameList>
      </b:Author>
    </b:Author>
    <b:Title>Analisis Konjoin : Metode Full Profile dan CBC untuk Menelaah Persepsi Mahasiswa terhadap Pilihan Pekerjaan</b:Title>
    <b:JournalName>Jurnal Statistika dan Komputasi</b:JournalName>
    <b:Year>2007</b:Year>
    <b:Pages>8-17</b:Pages>
    <b:Publisher>Departement Statistika FMIPA IPB</b:Publisher>
    <b:Volume>12</b:Volume>
    <b:Issue>1</b:Issue>
    <b:RefOrder>65</b:RefOrder>
  </b:Source>
  <b:Source>
    <b:Tag>San17</b:Tag>
    <b:SourceType>Book</b:SourceType>
    <b:Guid>{B9D4090A-F0D3-4A4B-9158-72A907DC8276}</b:Guid>
    <b:Author>
      <b:Author>
        <b:NameList>
          <b:Person>
            <b:Last>Santoso</b:Last>
            <b:First>Singgih</b:First>
          </b:Person>
        </b:NameList>
      </b:Author>
    </b:Author>
    <b:Title>Statistik Multivariat dengan SPSS</b:Title>
    <b:Year>2017</b:Year>
    <b:City>Jakarta</b:City>
    <b:Publisher>PT Elex Media Komputindo</b:Publisher>
    <b:RefOrder>66</b:RefOrder>
  </b:Source>
  <b:Source>
    <b:Tag>Par18</b:Tag>
    <b:SourceType>JournalArticle</b:SourceType>
    <b:Guid>{88BF721A-15AD-4CA2-8775-ED6CF668D7AF}</b:Guid>
    <b:Author>
      <b:Author>
        <b:NameList>
          <b:Person>
            <b:Last>Parasto</b:Last>
            <b:First>Rizki</b:First>
            <b:Middle>Wicaksono</b:Middle>
          </b:Person>
          <b:Person>
            <b:Last>Suhendra</b:Last>
            <b:First>Agus</b:First>
            <b:Middle>Achmad</b:Middle>
          </b:Person>
          <b:Person>
            <b:Last>Tripiawan</b:Last>
            <b:First>Wawan</b:First>
          </b:Person>
        </b:NameList>
      </b:Author>
    </b:Author>
    <b:Title>Analisis Preferensi Konsumen terhadap Destinasi Wisata Kota Semarang dengan Pendekatan Analisis Conjoint</b:Title>
    <b:Year>2018</b:Year>
    <b:JournalName>Journal Proceeding of Engineering</b:JournalName>
    <b:Pages>6554-6558</b:Pages>
    <b:Volume>5</b:Volume>
    <b:Issue>3</b:Issue>
    <b:Month>Desember</b:Month>
    <b:StandardNumber>2355-9365</b:StandardNumber>
    <b:RefOrder>67</b:RefOrder>
  </b:Source>
  <b:Source>
    <b:Tag>Uta17</b:Tag>
    <b:SourceType>JournalArticle</b:SourceType>
    <b:Guid>{C40EF9CF-870C-44D8-945C-E338DCB07F7A}</b:Guid>
    <b:Author>
      <b:Author>
        <b:Corporate>Utari, Dwi Retno</b:Corporate>
      </b:Author>
    </b:Author>
    <b:Title>Pengembangan Atraksi Wisata Berdasarkan Penilaian dan Preferensi</b:Title>
    <b:JournalName>Jurnal Manajemen Resort dan Leisure</b:JournalName>
    <b:Year>2017</b:Year>
    <b:Pages>83-99</b:Pages>
    <b:Month>Oktober</b:Month>
    <b:Publisher>Fakultas Pendidikan Ilmu Pengetahuan Sosial Universitas Pendidikan Indonesia</b:Publisher>
    <b:Volume>14</b:Volume>
    <b:Issue>2</b:Issue>
    <b:RefOrder>68</b:RefOrder>
  </b:Source>
  <b:Source>
    <b:Tag>Tri14</b:Tag>
    <b:SourceType>JournalArticle</b:SourceType>
    <b:Guid>{2E44466C-A27B-44C2-B0D7-CAB5A7EAD142}</b:Guid>
    <b:Author>
      <b:Author>
        <b:NameList>
          <b:Person>
            <b:Last>Triwibowo</b:Last>
            <b:First>Sesar</b:First>
          </b:Person>
          <b:Person>
            <b:Last>Rukmi</b:Last>
            <b:First>Hendang</b:First>
            <b:Middle>Setyo</b:Middle>
          </b:Person>
          <b:Person>
            <b:Last>Harsono</b:Last>
            <b:First>Ambar</b:First>
          </b:Person>
        </b:NameList>
      </b:Author>
    </b:Author>
    <b:Title>Usulan Peningkatan Kualitas Pelayanan pada Kawasan Wisata Kawah Putih Perum Perhutani Jawa Barat dan Banten dengan Menggunakan Metode Service Quality (SERVQUAL)</b:Title>
    <b:JournalName>Reka Integra</b:JournalName>
    <b:Year>2014</b:Year>
    <b:Pages>13-23</b:Pages>
    <b:City>Bandung</b:City>
    <b:Month>September</b:Month>
    <b:Publisher>Teknik Industri Insitut Teknologi Nasional</b:Publisher>
    <b:Volume>2</b:Volume>
    <b:Issue>2</b:Issue>
    <b:StandardNumber>2338-5081</b:StandardNumber>
    <b:RefOrder>69</b:RefOrder>
  </b:Source>
  <b:Source>
    <b:Tag>Mas16</b:Tag>
    <b:SourceType>JournalArticle</b:SourceType>
    <b:Guid>{CEF9CF57-9E74-4641-A569-FD33E90B5C51}</b:Guid>
    <b:Author>
      <b:Author>
        <b:NameList>
          <b:Person>
            <b:Last>Massie</b:Last>
            <b:First>Shelly</b:First>
            <b:Middle>P</b:Middle>
          </b:Person>
          <b:Person>
            <b:Last>Kindangan</b:Last>
            <b:First>Paulus</b:First>
          </b:Person>
          <b:Person>
            <b:Last>Palandeng</b:Last>
            <b:First>Indrie</b:First>
            <b:Middle>D</b:Middle>
          </b:Person>
        </b:NameList>
      </b:Author>
    </b:Author>
    <b:Title>Kualitas Pelayanan dan Kepuasan Konsumen Objek Wisata Sumaru Endo Remboken</b:Title>
    <b:JournalName>Jurnal Ilmiah Efisiensi</b:JournalName>
    <b:Year>2016</b:Year>
    <b:Pages>86-97</b:Pages>
    <b:City>Manado</b:City>
    <b:Publisher>Fakultas Ekonomi dan Bisnis Universitas Sam Ratulangi</b:Publisher>
    <b:Volume>16</b:Volume>
    <b:Issue>01</b:Issue>
    <b:RefOrder>70</b:RefOrder>
  </b:Source>
  <b:Source>
    <b:Tag>IMo18</b:Tag>
    <b:SourceType>JournalArticle</b:SourceType>
    <b:Guid>{26E2A610-0F29-41BE-935B-5BD3A5A860B9}</b:Guid>
    <b:Author>
      <b:Author>
        <b:NameList>
          <b:Person>
            <b:Last>I</b:Last>
            <b:First>Mohamad</b:First>
            <b:Middle>Jajang</b:Middle>
          </b:Person>
          <b:Person>
            <b:Last>Yulisetiarini</b:Last>
            <b:First>Diah</b:First>
          </b:Person>
          <b:Person>
            <b:Last>P</b:Last>
            <b:First>Hadi</b:First>
          </b:Person>
        </b:NameList>
      </b:Author>
    </b:Author>
    <b:Title>Analisis Tingkat Kepuasan Konsumen Berdasarkan Kualitas Pelayanan pada Pengunjung Objek Wisata Pantai Pulau Merah Kabupaten Banyuwangi</b:Title>
    <b:JournalName>Jurnal Ekonomi Bisnis dan Akuntansi</b:JournalName>
    <b:Year>2018</b:Year>
    <b:Pages>189-193</b:Pages>
    <b:Month>Oktober</b:Month>
    <b:Publisher>Fakultas Ekonomi dan Bisnis, Universitas Jember</b:Publisher>
    <b:Volume>5</b:Volume>
    <b:Issue>1</b:Issue>
    <b:StandardNumber>2355-466</b:StandardNumber>
    <b:RefOrder>71</b:RefOrder>
  </b:Source>
  <b:Source>
    <b:Tag>Sug171</b:Tag>
    <b:SourceType>Book</b:SourceType>
    <b:Guid>{82B336BD-E658-451A-9601-C5088F800C0E}</b:Guid>
    <b:Author>
      <b:Author>
        <b:NameList>
          <b:Person>
            <b:Last>Sugiyono</b:Last>
          </b:Person>
        </b:NameList>
      </b:Author>
    </b:Author>
    <b:Title>Metode Penelitian Kuantitatif, Kualitatif dan R&amp;D</b:Title>
    <b:Year>2017</b:Year>
    <b:City>Bandung</b:City>
    <b:Publisher>Alfabet</b:Publisher>
    <b:RefOrder>72</b:RefOrder>
  </b:Source>
  <b:Source>
    <b:Tag>Ari062</b:Tag>
    <b:SourceType>Book</b:SourceType>
    <b:Guid>{0BA06640-BC6D-4C5F-8C41-288C8417D3A6}</b:Guid>
    <b:Author>
      <b:Author>
        <b:NameList>
          <b:Person>
            <b:Last>Arikunto</b:Last>
            <b:First>Suharsimi</b:First>
          </b:Person>
        </b:NameList>
      </b:Author>
    </b:Author>
    <b:Title>Metode Penelitian</b:Title>
    <b:Year>2006</b:Year>
    <b:City>Yogyakarta</b:City>
    <b:Publisher>Bina Aksara</b:Publisher>
    <b:RefOrder>73</b:RefOrder>
  </b:Source>
  <b:Source>
    <b:Tag>Rao06</b:Tag>
    <b:SourceType>Book</b:SourceType>
    <b:Guid>{0605DA42-5466-456C-B37F-992B39696AB8}</b:Guid>
    <b:Author>
      <b:Author>
        <b:NameList>
          <b:Person>
            <b:Last>Rao</b:Last>
            <b:First>Purba</b:First>
          </b:Person>
        </b:NameList>
      </b:Author>
    </b:Author>
    <b:Title>Measuring Customer Perception Through Factor Analysis</b:Title>
    <b:Year>2006</b:Year>
    <b:Publisher>The Asian Manager</b:Publisher>
    <b:RefOrder>74</b:RefOrder>
  </b:Source>
  <b:Source>
    <b:Tag>Fau15</b:Tag>
    <b:SourceType>JournalArticle</b:SourceType>
    <b:Guid>{64DF08C2-0B75-45F9-B6DB-78B7AC73C9C1}</b:Guid>
    <b:Author>
      <b:Author>
        <b:NameList>
          <b:Person>
            <b:Last>Fauzan</b:Last>
            <b:First>Fajar</b:First>
          </b:Person>
          <b:Person>
            <b:Last>Mudiantono</b:Last>
          </b:Person>
        </b:NameList>
      </b:Author>
    </b:Author>
    <b:Title>Analisis Pengaruh Nilai Pelanggan dan Lokasi terhadap Minat Terus Sebagai Pelanggan dengan Kepuasan Pelanggan Sebagai Variabel Intervening pada Kost Sekitar Tembalang dalam Empat Wilayah</b:Title>
    <b:Year>2015</b:Year>
    <b:City>Semarang</b:City>
    <b:Publisher>Fakultas Ekonomika dan Bisnis Universitas Diponegoro</b:Publisher>
    <b:JournalName>Jurnal Manajemen</b:JournalName>
    <b:Pages>1-13</b:Pages>
    <b:Volume>4</b:Volume>
    <b:Issue>1</b:Issue>
    <b:RefOrder>75</b:RefOrder>
  </b:Source>
  <b:Source>
    <b:Tag>Isk08</b:Tag>
    <b:SourceType>Book</b:SourceType>
    <b:Guid>{B3E9234B-F09A-4223-AFC9-C07370CF29D5}</b:Guid>
    <b:Author>
      <b:Author>
        <b:NameList>
          <b:Person>
            <b:Last>Iskandar</b:Last>
          </b:Person>
        </b:NameList>
      </b:Author>
    </b:Author>
    <b:Title>Metodologi Penelitian Pendidikan dan Sosial (Kuantitatif dan Kualitatif)</b:Title>
    <b:Year>2008</b:Year>
    <b:City>Jakarta</b:City>
    <b:Publisher>GP Press</b:Publisher>
    <b:RefOrder>76</b:RefOrder>
  </b:Source>
  <b:Source>
    <b:Tag>Naz05</b:Tag>
    <b:SourceType>Book</b:SourceType>
    <b:Guid>{3E351639-2AE5-4FDB-B0AE-45A1E2D8EBA5}</b:Guid>
    <b:Author>
      <b:Author>
        <b:NameList>
          <b:Person>
            <b:Last>Nazir</b:Last>
            <b:First>Muhammad</b:First>
          </b:Person>
        </b:NameList>
      </b:Author>
    </b:Author>
    <b:Title>Metode Penelitian</b:Title>
    <b:Year>2005</b:Year>
    <b:City>Jakarta</b:City>
    <b:Publisher>Salemba Empat</b:Publisher>
    <b:RefOrder>77</b:RefOrder>
  </b:Source>
  <b:Source>
    <b:Tag>Gho05</b:Tag>
    <b:SourceType>Book</b:SourceType>
    <b:Guid>{067D8E54-7D83-44FC-A85D-4272CC1ED73D}</b:Guid>
    <b:Author>
      <b:Author>
        <b:NameList>
          <b:Person>
            <b:Last>Ghozali</b:Last>
            <b:First>Imam</b:First>
          </b:Person>
        </b:NameList>
      </b:Author>
    </b:Author>
    <b:Title>Aplikasi Analisis Multivariat dengan SPSS</b:Title>
    <b:Year>2005</b:Year>
    <b:City>Semarang</b:City>
    <b:Publisher>UNDIP</b:Publisher>
    <b:RefOrder>78</b:RefOrder>
  </b:Source>
  <b:Source>
    <b:Tag>Yul18</b:Tag>
    <b:SourceType>Book</b:SourceType>
    <b:Guid>{D81BA8F5-FF1D-4622-B301-ADD6B5A4B81C}</b:Guid>
    <b:Author>
      <b:Author>
        <b:NameList>
          <b:Person>
            <b:Last>Yulianda</b:Last>
            <b:First>Fredinan</b:First>
          </b:Person>
          <b:Person>
            <b:Last>Susanto</b:Last>
            <b:Middle>Adi</b:Middle>
            <b:First>Handoko</b:First>
          </b:Person>
          <b:Person>
            <b:Last>Ardiwidjaja</b:Last>
            <b:First>Roby</b:First>
          </b:Person>
          <b:Person>
            <b:Last>Widjanarko</b:Last>
            <b:First>Erish</b:First>
          </b:Person>
        </b:NameList>
      </b:Author>
    </b:Author>
    <b:Title>Kriteria Penetapan Zona Ekowisata Bahari</b:Title>
    <b:Year>2018</b:Year>
    <b:City>Bogor</b:City>
    <b:Publisher>IPB Press</b:Publisher>
    <b:RefOrder>79</b:RefOrder>
  </b:Source>
  <b:Source>
    <b:Tag>Kus08</b:Tag>
    <b:SourceType>Book</b:SourceType>
    <b:Guid>{0EBC90B6-18D6-43DB-B8A4-75B2BE851C51}</b:Guid>
    <b:Title>Manual Silvikultur Mangrove Di Indonesia</b:Title>
    <b:Year>2008</b:Year>
    <b:Publisher>Korea Internasional Cooperation Agency (KOICA)</b:Publisher>
    <b:City>Jakarta</b:City>
    <b:Author>
      <b:Author>
        <b:NameList>
          <b:Person>
            <b:Last>Kusmana</b:Last>
            <b:First>Cecep</b:First>
          </b:Person>
          <b:Person>
            <b:First>Istimo</b:First>
          </b:Person>
          <b:Person>
            <b:Last>Wibowo</b:Last>
            <b:First>Cahyo</b:First>
          </b:Person>
          <b:Person>
            <b:Last>Budi R</b:Last>
            <b:Middle>Wilarso</b:Middle>
            <b:First>Sri </b:First>
          </b:Person>
          <b:Person>
            <b:Last>Siregar</b:Last>
            <b:Middle>Iskandar</b:Middle>
            <b:First>Zulkarnaen</b:First>
          </b:Person>
          <b:Person>
            <b:Last>Triyana</b:Last>
            <b:First>Tatang</b:First>
          </b:Person>
          <b:Person>
            <b:Last>Sukardjo</b:Last>
            <b:First>Sukristijono </b:First>
          </b:Person>
        </b:NameList>
      </b:Author>
    </b:Author>
    <b:RefOrder>80</b:RefOrder>
  </b:Source>
  <b:Source>
    <b:Tag>Agu11</b:Tag>
    <b:SourceType>Book</b:SourceType>
    <b:Guid>{34B26C8B-F5DC-4FAB-A371-47D341D1514F}</b:Guid>
    <b:Author>
      <b:Author>
        <b:NameList>
          <b:Person>
            <b:Last>Shinta</b:Last>
            <b:First>Agustina</b:First>
          </b:Person>
        </b:NameList>
      </b:Author>
    </b:Author>
    <b:Title>Manajemen Pemasaran</b:Title>
    <b:Year>2011</b:Year>
    <b:City>Malang</b:City>
    <b:Publisher>Universitas Brawijaya Press</b:Publisher>
    <b:RefOrder>81</b:RefOrder>
  </b:Source>
  <b:Source>
    <b:Tag>Fit18</b:Tag>
    <b:SourceType>Report</b:SourceType>
    <b:Guid>{146D5F84-35D3-4FB3-8F62-66A28AB8F862}</b:Guid>
    <b:Title>Penerapan Digital Marketing Sebagai Strategi Komunikasi Pemasaran Terpadu Produk Usaha Kecil dan Menengah (UKM) Pahlawan Ekonomi Surabaya</b:Title>
    <b:Year>2018</b:Year>
    <b:City>Surabaya</b:City>
    <b:Author>
      <b:Author>
        <b:NameList>
          <b:Person>
            <b:Last>Rachmawati</b:Last>
            <b:First>Fitri</b:First>
          </b:Person>
        </b:NameList>
      </b:Author>
    </b:Author>
    <b:RefOrder>82</b:RefOrder>
  </b:Source>
  <b:Source>
    <b:Tag>Bri10</b:Tag>
    <b:SourceType>Book</b:SourceType>
    <b:Guid>{A5903D7E-91A1-4269-8D9F-AED57851EB36}</b:Guid>
    <b:Title>Engage  :  The Complete Guide for Brands and Business to Build, Cultivate, and Measure Success  in the New Web</b:Title>
    <b:Year>2010</b:Year>
    <b:Publisher>Willey &amp; Sons Inc</b:Publisher>
    <b:City>New Jersey</b:City>
    <b:Author>
      <b:Author>
        <b:NameList>
          <b:Person>
            <b:Last>Solis</b:Last>
            <b:First>Brian</b:First>
          </b:Person>
        </b:NameList>
      </b:Author>
    </b:Author>
    <b:RefOrder>83</b:RefOrder>
  </b:Source>
  <b:Source>
    <b:Tag>Pra16</b:Tag>
    <b:SourceType>JournalArticle</b:SourceType>
    <b:Guid>{5026C9C9-8EF8-43A1-9392-C392D67821E1}</b:Guid>
    <b:Title>SPK Pemilihan Media Online Sebagai Sarana Promosi Menggunakan Metode AHP</b:Title>
    <b:Year>2016</b:Year>
    <b:Author>
      <b:Author>
        <b:NameList>
          <b:Person>
            <b:Last>Pradini</b:Last>
            <b:First>Risqy</b:First>
            <b:Middle>Siwi</b:Middle>
          </b:Person>
          <b:Person>
            <b:Last>Wijaya</b:Last>
            <b:Middle>Dharma</b:Middle>
            <b:First>Indra</b:First>
          </b:Person>
        </b:NameList>
      </b:Author>
    </b:Author>
    <b:JournalName>Jurnal Informatika Polinema</b:JournalName>
    <b:Pages>181-185</b:Pages>
    <b:RefOrder>84</b:RefOrder>
  </b:Source>
  <b:Source>
    <b:Tag>Con171</b:Tag>
    <b:SourceType>Report</b:SourceType>
    <b:Guid>{0E8A3881-F353-4F74-86DF-9129800EC087}</b:Guid>
    <b:Title>Analisis Pemilihan Aplikasi Chatting Pada Pengguna Smartphone Android Menggunakan (AHP)</b:Title>
    <b:Year>2017</b:Year>
    <b:Author>
      <b:Author>
        <b:NameList>
          <b:Person>
            <b:Last>Widson</b:Last>
            <b:First>Coniel</b:First>
            <b:Middle>Stavia</b:Middle>
          </b:Person>
        </b:NameList>
      </b:Author>
    </b:Author>
    <b:City>Jakarta</b:City>
    <b:Publisher>Universitas Pendidikan Indonesia</b:Publisher>
    <b:RefOrder>85</b:RefOrder>
  </b:Source>
  <b:Source>
    <b:Tag>Bud17</b:Tag>
    <b:SourceType>Book</b:SourceType>
    <b:Guid>{457879CC-CF47-430E-8D0D-71A023ABA7F8}</b:Guid>
    <b:Title>Manajemen Pemasaran</b:Title>
    <b:Year>2017</b:Year>
    <b:City>Denpasar</b:City>
    <b:Author>
      <b:Author>
        <b:NameList>
          <b:Person>
            <b:Last>Putri</b:Last>
            <b:First>Budi</b:First>
            <b:Middle>Rahayu Tanama</b:Middle>
          </b:Person>
        </b:NameList>
      </b:Author>
    </b:Author>
    <b:Publisher>Swasta Nulus</b:Publisher>
    <b:RefOrder>86</b:RefOrder>
  </b:Source>
  <b:Source>
    <b:Tag>Fiy18</b:Tag>
    <b:SourceType>Report</b:SourceType>
    <b:Guid>{A7E94EAF-27F4-4DE7-98E7-C355303D02EA}</b:Guid>
    <b:Author>
      <b:Author>
        <b:NameList>
          <b:Person>
            <b:Last>Prihartono</b:Last>
            <b:First>Fiyan</b:First>
            <b:Middle>Bagus</b:Middle>
          </b:Person>
        </b:NameList>
      </b:Author>
    </b:Author>
    <b:Title>Analisis Pemasaran Produk Agribisnis Ubi Kayu Di Kabupaten Ponorogo, Jawa Timur</b:Title>
    <b:Year>2018</b:Year>
    <b:City>Bogor</b:City>
    <b:Publisher>Fakultas Ekonomi dan Manajemen, Institut Pertanian Bogor</b:Publisher>
    <b:RefOrder>87</b:RefOrder>
  </b:Source>
  <b:Source>
    <b:Tag>Muh18</b:Tag>
    <b:SourceType>Report</b:SourceType>
    <b:Guid>{2BD6BADF-9E4D-4588-B644-DB3A3A06CBB9}</b:Guid>
    <b:Author>
      <b:Author>
        <b:NameList>
          <b:Person>
            <b:Last>Nugraha</b:Last>
            <b:First>Muhamad</b:First>
            <b:Middle>Fajar</b:Middle>
          </b:Person>
        </b:NameList>
      </b:Author>
    </b:Author>
    <b:Title>Pengaruh Iklan Promosi Penjualan, Penjualan Pribadi, Hubungan Masyarakat, Pemasaran Langsung, Dan Digital, Terhadap Proses Keputusan Pembelian Konsumen Pada Produk Cilok Pasundan Di Kota Bandung</b:Title>
    <b:Year>2018</b:Year>
    <b:City>Bandung</b:City>
    <b:Publisher>Universitas Widyatama, Fakultas Bisnis dan Manajemen</b:Publisher>
    <b:RefOrder>88</b:RefOrder>
  </b:Source>
  <b:Source>
    <b:Tag>Ret18</b:Tag>
    <b:SourceType>Report</b:SourceType>
    <b:Guid>{18273B86-4276-4427-9C68-DEBD43D44A5C}</b:Guid>
    <b:Author>
      <b:Author>
        <b:NameList>
          <b:Person>
            <b:Last>Triasih</b:Last>
            <b:First>Retno</b:First>
          </b:Person>
        </b:NameList>
      </b:Author>
    </b:Author>
    <b:Title>Pengaruh Promosi Melalui Sosial Media dan Word of Mouth Marketing Terhadap keputusan Nasabah Untuk Melakukan Pembiayaan (Studi Pada Nasabah Pegadaian Unit Pelayanan Syariah Chandra)</b:Title>
    <b:Year>2018</b:Year>
    <b:City>Lampung</b:City>
    <b:Publisher>Universitas Islam Negeri Raden Intan, Fakultas Ekonomi dan Bisnis Islam</b:Publisher>
    <b:RefOrder>89</b:RefOrder>
  </b:Source>
  <b:Source>
    <b:Tag>Fit181</b:Tag>
    <b:SourceType>Report</b:SourceType>
    <b:Guid>{88EED54B-C7FA-46F8-A580-97540C764CB1}</b:Guid>
    <b:Author>
      <b:Author>
        <b:NameList>
          <b:Person>
            <b:Last>Rachmawati</b:Last>
            <b:First>Fitri</b:First>
          </b:Person>
        </b:NameList>
      </b:Author>
    </b:Author>
    <b:Title>Penerapan Digital Marketing  Sebagai Strategi Komunikasi Pemasaran Terpadu Produk Usaha Kecil Dan Menengah (UKM) Pahlawan Ekonomi Surabaya</b:Title>
    <b:Year>2018</b:Year>
    <b:City>Surabaya</b:City>
    <b:Publisher>Universitas Islam Negeri Sunan Ampel, Fakultas Dakwah dan Komunikasi</b:Publisher>
    <b:RefOrder>90</b:RefOrder>
  </b:Source>
  <b:Source>
    <b:Tag>Pur17</b:Tag>
    <b:SourceType>JournalArticle</b:SourceType>
    <b:Guid>{687414D7-E31E-4DCE-BA42-5021479229D8}</b:Guid>
    <b:Author>
      <b:Author>
        <b:NameList>
          <b:Person>
            <b:Last>Purwana</b:Last>
            <b:First>Dedi</b:First>
          </b:Person>
          <b:Person>
            <b:First>Rahmi</b:First>
          </b:Person>
          <b:Person>
            <b:Last>Aditya</b:Last>
            <b:First>Shandy</b:First>
          </b:Person>
        </b:NameList>
      </b:Author>
    </b:Author>
    <b:Title>Pemanfaatan Digital Marketing Bagi Usaha Mikro, Kecil dan Menengah (UMKM) di Kelurahan Malaka Sari, Duren Sawit</b:Title>
    <b:Year>2017</b:Year>
    <b:JournalName>Jurnal Pemberdayaan Masyarakat Madani</b:JournalName>
    <b:Pages>1-17</b:Pages>
    <b:Volume>1</b:Volume>
    <b:Issue>1</b:Issue>
    <b:RefOrder>91</b:RefOrder>
  </b:Source>
  <b:Source>
    <b:Tag>Mas14</b:Tag>
    <b:SourceType>Report</b:SourceType>
    <b:Guid>{86A4F886-7EF8-426D-B7C0-2404152E0E61}</b:Guid>
    <b:Title>Pengaruh Sosial Media Terhadap Tahapan Pembentukan Brand Awareness XL Sebagai Penyedia Jasa Layanan Mobile Internet</b:Title>
    <b:Year>2014</b:Year>
    <b:City>Bandung</b:City>
    <b:Author>
      <b:Author>
        <b:NameList>
          <b:Person>
            <b:Last>Putri</b:Last>
            <b:First>Masha</b:First>
            <b:Middle>Nishia Sukandar</b:Middle>
          </b:Person>
        </b:NameList>
      </b:Author>
    </b:Author>
    <b:Publisher>Universitas Pendidikan Indonesia , Fakultas Ekonomi dan Bisnis</b:Publisher>
    <b:RefOrder>92</b:RefOrder>
  </b:Source>
  <b:Source>
    <b:Tag>MHa17</b:Tag>
    <b:SourceType>Report</b:SourceType>
    <b:Guid>{FBFFD1C4-EB8B-40D7-9C61-98C3129EE82C}</b:Guid>
    <b:Author>
      <b:Author>
        <b:NameList>
          <b:Person>
            <b:Last>Muslim</b:Last>
            <b:First>M.</b:First>
            <b:Middle>Haniefan</b:Middle>
          </b:Person>
        </b:NameList>
      </b:Author>
    </b:Author>
    <b:Title>Efektifitas Penggunaan Media Sosial Twitter Terhadap Penerapan Prinsip-Prinsip Good Governance di TNI AU (Studi pada Akun @_TNIAU)</b:Title>
    <b:Year>2017</b:Year>
    <b:Publisher>Universitas Lampung, Fakultas Ilmu Sosial dan Ilmu Politik</b:Publisher>
    <b:City>Bandar Lampung</b:City>
    <b:RefOrder>93</b:RefOrder>
  </b:Source>
  <b:Source>
    <b:Tag>Lat18</b:Tag>
    <b:SourceType>Book</b:SourceType>
    <b:Guid>{343B8809-1C77-4605-8036-4888410F08C8}</b:Guid>
    <b:Title>Sistem Pendukung Keputusan Teori Dan Implementasi</b:Title>
    <b:Year>2018</b:Year>
    <b:Author>
      <b:Author>
        <b:NameList>
          <b:Person>
            <b:Last>Latif</b:Last>
            <b:First>Lita</b:First>
            <b:Middle>Asyriati</b:Middle>
          </b:Person>
          <b:Person>
            <b:Last>Jamil</b:Last>
            <b:First>Mohamad</b:First>
          </b:Person>
          <b:Person>
            <b:Last>Abbas</b:Last>
            <b:Middle>HI</b:Middle>
            <b:First>Said</b:First>
          </b:Person>
        </b:NameList>
      </b:Author>
    </b:Author>
    <b:City>Yogyakarta</b:City>
    <b:Publisher>Deepublish</b:Publisher>
    <b:RefOrder>94</b:RefOrder>
  </b:Source>
  <b:Source>
    <b:Tag>Meg17</b:Tag>
    <b:SourceType>Report</b:SourceType>
    <b:Guid>{A6B3282E-BE75-4D78-B20C-F1C58F4C6021}</b:Guid>
    <b:Title>Strategi Pengelolaan Ekowisata Mangrove Wonorejo Berdasarkan Preferensi Stakeholder</b:Title>
    <b:Year>2017</b:Year>
    <b:Author>
      <b:Author>
        <b:NameList>
          <b:Person>
            <b:Last>Wati</b:Last>
            <b:First>Mega</b:First>
            <b:Middle>Widiyah</b:Middle>
          </b:Person>
        </b:NameList>
      </b:Author>
    </b:Author>
    <b:Publisher>Institut Teknologi Sepuluh Nopember, Fakultas Teknik Sipil dan Perencanaan.</b:Publisher>
    <b:City>Surabaya</b:City>
    <b:RefOrder>95</b:RefOrder>
  </b:Source>
  <b:Source>
    <b:Tag>Sin12</b:Tag>
    <b:SourceType>Report</b:SourceType>
    <b:Guid>{ABA66FA5-707C-4702-974F-728390C608E2}</b:Guid>
    <b:Title>Analisis Startegi Promosi Pada Serambi Botani Bogor</b:Title>
    <b:Year>2012</b:Year>
    <b:City>Bogor</b:City>
    <b:Author>
      <b:Author>
        <b:NameList>
          <b:Person>
            <b:Last>Sujendi</b:Last>
            <b:First>Sindi</b:First>
            <b:Middle>K.</b:Middle>
          </b:Person>
        </b:NameList>
      </b:Author>
    </b:Author>
    <b:Publisher>Institut Pertanian Bogor, Fakultas Ekonomi dan Manajemen</b:Publisher>
    <b:RefOrder>96</b:RefOrder>
  </b:Source>
  <b:Source>
    <b:Tag>Agu17</b:Tag>
    <b:SourceType>Report</b:SourceType>
    <b:Guid>{25FE27B4-C758-4CD5-A1B9-231A71745DCF}</b:Guid>
    <b:Title>Pemanfaatan Instagram Sebagai Media Promosi Wisata Kebun Buah Mangunan</b:Title>
    <b:Year>2017</b:Year>
    <b:City>Yogyakarta</b:City>
    <b:Author>
      <b:Author>
        <b:NameList>
          <b:Person>
            <b:Last>Sucoko</b:Last>
            <b:First>Agus</b:First>
          </b:Person>
        </b:NameList>
      </b:Author>
    </b:Author>
    <b:Publisher>Universitas Islam Negeri Sunan Kalijaga, Fakultas Ilmu Sosial dan Humaniora</b:Publisher>
    <b:RefOrder>97</b:RefOrder>
  </b:Source>
  <b:Source>
    <b:Tag>Ria10</b:Tag>
    <b:SourceType>Report</b:SourceType>
    <b:Guid>{504BF3FF-4189-4337-AA3B-834E9BE8AF76}</b:Guid>
    <b:Author>
      <b:Author>
        <b:NameList>
          <b:Person>
            <b:Last>Sari</b:Last>
            <b:First>Ria</b:First>
            <b:Middle>Pravita</b:Middle>
          </b:Person>
        </b:NameList>
      </b:Author>
    </b:Author>
    <b:Title>Analisis Efektivitas Bauran Promosi Pada Taman Rekreasi Dunia Fantasi Taman Impian Java Ancol Jakarta</b:Title>
    <b:Year>2010</b:Year>
    <b:City>Bogor</b:City>
    <b:Publisher>Institut Pertanian Bogor, Fakultas Ekonomi dan Manajemen</b:Publisher>
    <b:RefOrder>98</b:RefOrder>
  </b:Source>
  <b:Source>
    <b:Tag>Kus021</b:Tag>
    <b:SourceType>Report</b:SourceType>
    <b:Guid>{D64770CF-871C-4D59-AB7F-3AB0D31008C2}</b:Guid>
    <b:Author>
      <b:Author>
        <b:NameList>
          <b:Person>
            <b:Last>Kusuma</b:Last>
            <b:First>Cecep</b:First>
          </b:Person>
        </b:NameList>
      </b:Author>
    </b:Author>
    <b:Title>Pengelolaan Ekosistem Mangrove Secara Berkelanjutan dan Berbasis Masyarakat</b:Title>
    <b:Year>2002</b:Year>
    <b:City>Jakarta</b:City>
    <b:Publisher>Lokakarya Nasional Pengelolaan Ekosistem Mangrove</b:Publisher>
    <b:RefOrder>99</b:RefOrder>
  </b:Source>
  <b:Source>
    <b:Tag>Wib05</b:Tag>
    <b:SourceType>Book</b:SourceType>
    <b:Guid>{51F414CB-31DD-411C-BEB7-6AA9266BDC89}</b:Guid>
    <b:Author>
      <b:Author>
        <b:NameList>
          <b:Person>
            <b:Last>Wibisono</b:Last>
            <b:First>M.S</b:First>
          </b:Person>
        </b:NameList>
      </b:Author>
    </b:Author>
    <b:Title>Pengantar Ilmu Kelautan</b:Title>
    <b:Year>2005</b:Year>
    <b:Publisher>PT. Gramedia Widiasarana Indonesia</b:Publisher>
    <b:City>Jakarta</b:City>
    <b:RefOrder>100</b:RefOrder>
  </b:Source>
  <b:Source>
    <b:Tag>Noo061</b:Tag>
    <b:SourceType>Book</b:SourceType>
    <b:Guid>{28154B5E-0949-40F2-8C6F-5DA242CCF0D6}</b:Guid>
    <b:Author>
      <b:Author>
        <b:NameList>
          <b:Person>
            <b:Last>Noor</b:Last>
            <b:First>Y</b:First>
          </b:Person>
          <b:Person>
            <b:Last>Khazali</b:Last>
            <b:First>M</b:First>
          </b:Person>
          <b:Person>
            <b:Last>Suryadiputra</b:Last>
          </b:Person>
          <b:Person>
            <b:Last>I.N.N</b:Last>
          </b:Person>
        </b:NameList>
      </b:Author>
    </b:Author>
    <b:Title>Panduan Pengenalan Mangrove Indonesia</b:Title>
    <b:Year>2006</b:Year>
    <b:Publisher>Wetland International Indonesian Programme</b:Publisher>
    <b:RefOrder>101</b:RefOrder>
  </b:Source>
  <b:Source>
    <b:Tag>Kot08</b:Tag>
    <b:SourceType>Book</b:SourceType>
    <b:Guid>{5D7C8BD2-4375-405F-8D67-4B8B8EA09676}</b:Guid>
    <b:Author>
      <b:Author>
        <b:NameList>
          <b:Person>
            <b:Last>Kotler</b:Last>
            <b:First>Philip</b:First>
          </b:Person>
          <b:Person>
            <b:Last>Armstrong</b:Last>
            <b:First>Gary</b:First>
          </b:Person>
        </b:NameList>
      </b:Author>
    </b:Author>
    <b:Title>Prinsip-prinsip pemasaran. Edisi 12. Jilid 1</b:Title>
    <b:Year>2008</b:Year>
    <b:City>Jakarta</b:City>
    <b:Publisher>Erlangga</b:Publisher>
    <b:RefOrder>102</b:RefOrder>
  </b:Source>
  <b:Source>
    <b:Tag>Placeholder1</b:Tag>
    <b:SourceType>JournalArticle</b:SourceType>
    <b:Guid>{000906AF-B827-47B6-9DEC-8F34EBC8A779}</b:Guid>
    <b:Author>
      <b:Author>
        <b:NameList>
          <b:Person>
            <b:Last>sa'di</b:Last>
            <b:First>ayu</b:First>
          </b:Person>
          <b:Person>
            <b:Last>amanda</b:Last>
            <b:First>maria</b:First>
          </b:Person>
          <b:Person>
            <b:Last>ibrahim</b:Last>
            <b:First>sa'di</b:First>
          </b:Person>
        </b:NameList>
      </b:Author>
    </b:Author>
    <b:Title>gfds</b:Title>
    <b:JournalName>sd</b:JournalName>
    <b:Year>2020</b:Year>
    <b:Pages>21-29</b:Pages>
    <b:RefOrder>103</b:RefOrder>
  </b:Source>
  <b:Source>
    <b:Tag>BPS181</b:Tag>
    <b:SourceType>Book</b:SourceType>
    <b:Guid>{2A909945-0194-4A62-A7E3-BB9B5EF86299}</b:Guid>
    <b:Author>
      <b:Author>
        <b:NameList>
          <b:Person>
            <b:Last>BPS</b:Last>
          </b:Person>
        </b:NameList>
      </b:Author>
    </b:Author>
    <b:Title>Kajian Konsumsi Bahan Pokok 2017</b:Title>
    <b:Year>2018</b:Year>
    <b:City>Jakarta</b:City>
    <b:Publisher>Badan Pusat Statistik (BPS) Indonesia</b:Publisher>
    <b:RefOrder>1</b:RefOrder>
  </b:Source>
  <b:Source>
    <b:Tag>Han98</b:Tag>
    <b:SourceType>Book</b:SourceType>
    <b:Guid>{EB0E879C-469C-4FB5-A16C-5AE2DB35000C}</b:Guid>
    <b:Author>
      <b:Author>
        <b:NameList>
          <b:Person>
            <b:Last>Handayanto</b:Last>
            <b:First>Eko</b:First>
          </b:Person>
        </b:NameList>
      </b:Author>
    </b:Author>
    <b:Title>Pengelolaan Kesuburan Tanah</b:Title>
    <b:Year>1998</b:Year>
    <b:City>Malang</b:City>
    <b:Publisher>Fakultas Pertanian Universitas Brawijaya</b:Publisher>
    <b:RefOrder>5</b:RefOrder>
  </b:Source>
  <b:Source>
    <b:Tag>Sar86</b:Tag>
    <b:SourceType>Book</b:SourceType>
    <b:Guid>{DD0922F4-7815-46E6-91A2-D4CDCBF7946B}</b:Guid>
    <b:Author>
      <b:Author>
        <b:NameList>
          <b:Person>
            <b:Last>Sarief</b:Last>
            <b:First>E.</b:First>
            <b:Middle>S</b:Middle>
          </b:Person>
        </b:NameList>
      </b:Author>
    </b:Author>
    <b:Title>Kesuburan dan Pemupukan Tanah Pertanian</b:Title>
    <b:Year>1986</b:Year>
    <b:City>Bandung</b:City>
    <b:Publisher>Pustaka Buana</b:Publisher>
    <b:RefOrder>6</b:RefOrder>
  </b:Source>
  <b:Source>
    <b:Tag>Adi05</b:Tag>
    <b:SourceType>Book</b:SourceType>
    <b:Guid>{87FACFEF-A5A2-4F49-868C-FE14D843713F}</b:Guid>
    <b:Author>
      <b:Author>
        <b:NameList>
          <b:Person>
            <b:Last>Adisarwanto</b:Last>
            <b:First>T.</b:First>
          </b:Person>
        </b:NameList>
      </b:Author>
    </b:Author>
    <b:Title>Budidaya dengan Pemupukan yang Efektif dan Pengoptimalan Peran Bintil Akar Kedelai</b:Title>
    <b:Year>2005</b:Year>
    <b:City>Bogor</b:City>
    <b:Publisher>Penebar Swadaya</b:Publisher>
    <b:RefOrder>7</b:RefOrder>
  </b:Source>
  <b:Source>
    <b:Tag>Irw06</b:Tag>
    <b:SourceType>Book</b:SourceType>
    <b:Guid>{28D25AD1-E32D-4AA2-B999-953C83D8C69A}</b:Guid>
    <b:Author>
      <b:Author>
        <b:NameList>
          <b:Person>
            <b:Last>Irwan</b:Last>
            <b:First>A.</b:First>
            <b:Middle>W.</b:Middle>
          </b:Person>
        </b:NameList>
      </b:Author>
    </b:Author>
    <b:Title>Budidaya Tanaman Kedelai (Glycine max (L.) Merill).</b:Title>
    <b:Year>2006</b:Year>
    <b:City>Bandung</b:City>
    <b:Publisher>Fakultas Pertanian, Universitas Padjajaran, Jatinangor</b:Publisher>
    <b:RefOrder>8</b:RefOrder>
  </b:Source>
  <b:Source>
    <b:Tag>Fac00</b:Tag>
    <b:SourceType>Book</b:SourceType>
    <b:Guid>{9D3FEF12-3C9C-4FDB-B0FD-E2B9CF904CBE}</b:Guid>
    <b:Author>
      <b:Author>
        <b:NameList>
          <b:Person>
            <b:Last>Fachruddin</b:Last>
            <b:First>I.</b:First>
            <b:Middle>L.</b:Middle>
          </b:Person>
        </b:NameList>
      </b:Author>
    </b:Author>
    <b:Title>Budidaya Kacang-Kacangan</b:Title>
    <b:Year>2000</b:Year>
    <b:City>Yogyakarta</b:City>
    <b:Publisher>Kanisius</b:Publisher>
    <b:RefOrder>9</b:RefOrder>
  </b:Source>
  <b:Source>
    <b:Tag>Naz93</b:Tag>
    <b:SourceType>Book</b:SourceType>
    <b:Guid>{6CB0F97A-90E5-4C55-AAD1-4190E3B1F467}</b:Guid>
    <b:Author>
      <b:Author>
        <b:NameList>
          <b:Person>
            <b:Last>Nazarudin</b:Last>
          </b:Person>
        </b:NameList>
      </b:Author>
    </b:Author>
    <b:Title>Budidaya dan Pengaturan Panen Sayuran Dataran Rendah</b:Title>
    <b:Year>1993</b:Year>
    <b:City>Jakarta</b:City>
    <b:Publisher>Penebar Swadaya</b:Publisher>
    <b:RefOrder>11</b:RefOrder>
  </b:Source>
  <b:Source>
    <b:Tag>Pri00</b:Tag>
    <b:SourceType>Book</b:SourceType>
    <b:Guid>{916D91C7-1B7F-49A3-9B63-A16553E7D37E}</b:Guid>
    <b:Author>
      <b:Author>
        <b:NameList>
          <b:Person>
            <b:Last>Prihatman</b:Last>
            <b:First>K</b:First>
          </b:Person>
        </b:NameList>
      </b:Author>
    </b:Author>
    <b:Title>Kedelai (glycine max (L) merill)</b:Title>
    <b:Year>2000</b:Year>
    <b:City>Jakarta: Kantor Deputi Menegristek</b:City>
    <b:Publisher>Bidang Pendayagunaan Ilmu Pengetahuan dan Teknologi</b:Publisher>
    <b:RefOrder>12</b:RefOrder>
  </b:Source>
  <b:Source>
    <b:Tag>Dar92</b:Tag>
    <b:SourceType>Book</b:SourceType>
    <b:Guid>{DDD49A96-8C83-42A5-BB76-36F6D4C1A57B}</b:Guid>
    <b:Author>
      <b:Author>
        <b:NameList>
          <b:Person>
            <b:Last>Darmawijaya</b:Last>
          </b:Person>
        </b:NameList>
      </b:Author>
    </b:Author>
    <b:Title>Klasifikasi Tanah</b:Title>
    <b:Year>1992</b:Year>
    <b:City>Yogyakarta</b:City>
    <b:Publisher>Gadjah Mada University Press</b:Publisher>
    <b:RefOrder>14</b:RefOrder>
  </b:Source>
  <b:Source>
    <b:Tag>Ind86</b:Tag>
    <b:SourceType>Book</b:SourceType>
    <b:Guid>{3988F4B8-33FA-42B2-A18E-1FCFFB4EF170}</b:Guid>
    <b:Author>
      <b:Author>
        <b:NameList>
          <b:Person>
            <b:Last>Indranada</b:Last>
            <b:First>H.</b:First>
            <b:Middle>K.</b:Middle>
          </b:Person>
        </b:NameList>
      </b:Author>
    </b:Author>
    <b:Title>Pengelolaan Kesuburan Tanah</b:Title>
    <b:Year>1986</b:Year>
    <b:City>Jakarta</b:City>
    <b:Publisher>Bina Aksara</b:Publisher>
    <b:RefOrder>15</b:RefOrder>
  </b:Source>
  <b:Source>
    <b:Tag>Tuf14</b:Tag>
    <b:SourceType>JournalArticle</b:SourceType>
    <b:Guid>{BD1BF5BC-692A-4B1C-9FC3-383FF1AAD718}</b:Guid>
    <b:Author>
      <b:Author>
        <b:NameList>
          <b:Person>
            <b:Last>Tufaila</b:Last>
            <b:First>M.</b:First>
          </b:Person>
          <b:Person>
            <b:Last>Alam</b:Last>
            <b:First>Syamsu</b:First>
          </b:Person>
        </b:NameList>
      </b:Author>
    </b:Author>
    <b:Title>Karakteristik Tanah dan Evaluasi Lahan untuk Pengembangan Tanaman Padi Sawah di Kecamatan Oheo Kabupaten Konawe Utara</b:Title>
    <b:Year>2014</b:Year>
    <b:JournalName>Jurnal Ilmiah</b:JournalName>
    <b:Pages>187-190</b:Pages>
    <b:Volume>24</b:Volume>
    <b:Issue>2</b:Issue>
    <b:RefOrder>104</b:RefOrder>
  </b:Source>
  <b:Source>
    <b:Tag>Sar861</b:Tag>
    <b:SourceType>Book</b:SourceType>
    <b:Guid>{BCF1A5CA-3B4B-4B16-9873-7E569BC240ED}</b:Guid>
    <b:Author>
      <b:Author>
        <b:NameList>
          <b:Person>
            <b:Last>Sarief</b:Last>
            <b:First>E.</b:First>
            <b:Middle>S.</b:Middle>
          </b:Person>
        </b:NameList>
      </b:Author>
    </b:Author>
    <b:Title>Kesuburan dan Pemupukan Tanah Pertanian</b:Title>
    <b:Year>1986</b:Year>
    <b:City>Bandung</b:City>
    <b:Publisher>Pustaka Buana</b:Publisher>
    <b:RefOrder>16</b:RefOrder>
  </b:Source>
  <b:Source>
    <b:Tag>Mun96</b:Tag>
    <b:SourceType>Book</b:SourceType>
    <b:Guid>{96D6A6FC-510D-4998-B141-49E3274ADBC7}</b:Guid>
    <b:Author>
      <b:Author>
        <b:NameList>
          <b:Person>
            <b:Last>Munir</b:Last>
            <b:First>M</b:First>
          </b:Person>
        </b:NameList>
      </b:Author>
    </b:Author>
    <b:Title>Tanah-Tanah Utama di Indonesia (Karakteristik Klasifikasi dan Pemanfaatannya)</b:Title>
    <b:Year>1996</b:Year>
    <b:City>Jakarta</b:City>
    <b:Publisher>Pustaka Jaya</b:Publisher>
    <b:RefOrder>17</b:RefOrder>
  </b:Source>
  <b:Source>
    <b:Tag>Lin01</b:Tag>
    <b:SourceType>Book</b:SourceType>
    <b:Guid>{C7B82C13-DDB1-4248-8F75-1D77DE263EDE}</b:Guid>
    <b:Author>
      <b:Author>
        <b:NameList>
          <b:Person>
            <b:Last>Lingga</b:Last>
            <b:First>P.</b:First>
          </b:Person>
          <b:Person>
            <b:Last>Marsono</b:Last>
          </b:Person>
        </b:NameList>
      </b:Author>
    </b:Author>
    <b:Title>Petunjuk Penggunaan Pupuk</b:Title>
    <b:Year>2001</b:Year>
    <b:City>Jakarta</b:City>
    <b:Publisher>Penebar Swadaya</b:Publisher>
    <b:RefOrder>18</b:RefOrder>
  </b:Source>
  <b:Source>
    <b:Tag>Ris</b:Tag>
    <b:SourceType>InternetSite</b:SourceType>
    <b:Guid>{935C1CA2-353D-4F4C-BDDD-E337C34A4C42}</b:Guid>
    <b:Author>
      <b:Author>
        <b:NameList>
          <b:Person>
            <b:Last>Rismunandar</b:Last>
            <b:First>C</b:First>
          </b:Person>
        </b:NameList>
      </b:Author>
    </b:Author>
    <b:Title>Jenis dan Karakteristik Pupuk Kandang</b:Title>
    <b:Year>2012</b:Year>
    <b:YearAccessed>2020</b:YearAccessed>
    <b:MonthAccessed>Januari</b:MonthAccessed>
    <b:DayAccessed>19</b:DayAccessed>
    <b:URL>http://alamtani.com/pupuk-kandang</b:URL>
    <b:RefOrder>19</b:RefOrder>
  </b:Source>
  <b:Source>
    <b:Tag>Sut95</b:Tag>
    <b:SourceType>Book</b:SourceType>
    <b:Guid>{90CFCF5E-4CE0-4EAF-9101-726B53BA9B8C}</b:Guid>
    <b:Author>
      <b:Author>
        <b:NameList>
          <b:Person>
            <b:Last>Sutedjo</b:Last>
            <b:First>M.</b:First>
            <b:Middle>M</b:Middle>
          </b:Person>
        </b:NameList>
      </b:Author>
    </b:Author>
    <b:Title>Pupuk dan Cara Pemupukan</b:Title>
    <b:Year>1995</b:Year>
    <b:City>Jakarta</b:City>
    <b:Publisher>Rineka Cipta</b:Publisher>
    <b:RefOrder>20</b:RefOrder>
  </b:Source>
  <b:Source>
    <b:Tag>Lin91</b:Tag>
    <b:SourceType>Book</b:SourceType>
    <b:Guid>{B6EBAE89-C1AA-4AF2-A7AD-93A40119D7F6}</b:Guid>
    <b:Author>
      <b:Author>
        <b:NameList>
          <b:Person>
            <b:Last>Lingga</b:Last>
            <b:First>P.</b:First>
          </b:Person>
        </b:NameList>
      </b:Author>
    </b:Author>
    <b:Title>Jenis Kandungan Hara pada Beberapa Kotoran Ternak</b:Title>
    <b:Year>1991</b:Year>
    <b:City>Bogor</b:City>
    <b:Publisher>Antanan</b:Publisher>
    <b:RefOrder>21</b:RefOrder>
  </b:Source>
  <b:Source>
    <b:Tag>Zul09</b:Tag>
    <b:SourceType>Book</b:SourceType>
    <b:Guid>{8B16A6D1-7B90-4B1E-91DE-8EF4C809A7B2}</b:Guid>
    <b:Author>
      <b:Author>
        <b:NameList>
          <b:Person>
            <b:Last>Zulkarnain</b:Last>
          </b:Person>
        </b:NameList>
      </b:Author>
    </b:Author>
    <b:Title>Pupuk Kandang</b:Title>
    <b:Year>2009</b:Year>
    <b:City>Bandung</b:City>
    <b:Publisher>Pustaka Buana</b:Publisher>
    <b:RefOrder>22</b:RefOrder>
  </b:Source>
  <b:Source>
    <b:Tag>Bam12</b:Tag>
    <b:SourceType>Book</b:SourceType>
    <b:Guid>{3F5E5214-81CE-48A5-BA4D-25BA7EFA5413}</b:Guid>
    <b:Author>
      <b:Author>
        <b:NameList>
          <b:Person>
            <b:Last>Bambang</b:Last>
            <b:First>S.</b:First>
            <b:Middle>A.</b:Middle>
          </b:Person>
        </b:NameList>
      </b:Author>
    </b:Author>
    <b:Title>Si Hitam Biochar yang Multiguna</b:Title>
    <b:Year>2012</b:Year>
    <b:City>Surabaya</b:City>
    <b:Publisher>PT Perkebunan Nusantara X Presero</b:Publisher>
    <b:RefOrder>24</b:RefOrder>
  </b:Source>
  <b:Source>
    <b:Tag>Gan</b:Tag>
    <b:SourceType>JournalArticle</b:SourceType>
    <b:Guid>{03B75D61-90C7-4041-BF86-13F46F399115}</b:Guid>
    <b:Author>
      <b:Author>
        <b:NameList>
          <b:Person>
            <b:Last>Gani</b:Last>
            <b:First>A.</b:First>
          </b:Person>
        </b:NameList>
      </b:Author>
    </b:Author>
    <b:Title>Potensi Arang Hayati Biochar Sebagai Komponen Teknologi Perbaikan Produktivitas Lahan Pertanian</b:Title>
    <b:JournalName>Jurnal Iptek Tanaman Pangan</b:JournalName>
    <b:Year>2009</b:Year>
    <b:Pages>35-44</b:Pages>
    <b:Volume>4</b:Volume>
    <b:Issue>1</b:Issue>
    <b:RefOrder>25</b:RefOrder>
  </b:Source>
  <b:Source xmlns:b="http://schemas.openxmlformats.org/officeDocument/2006/bibliography">
    <b:Tag>Buc82</b:Tag>
    <b:SourceType>Book</b:SourceType>
    <b:Guid>{9E9A6DF4-C90C-451C-89F0-3567AF5EC139}</b:Guid>
    <b:Author>
      <b:Author>
        <b:Corporate>Buckman, H. O.; dan N., C. Brady</b:Corporate>
      </b:Author>
    </b:Author>
    <b:Title>Ilmu Tanah</b:Title>
    <b:Year>1982</b:Year>
    <b:City>Jakarta</b:City>
    <b:Publisher>Bharata Karya Aksara</b:Publisher>
    <b:RefOrder>105</b:RefOrder>
  </b:Source>
  <b:Source>
    <b:Tag>And04</b:Tag>
    <b:SourceType>Book</b:SourceType>
    <b:Guid>{49BE71AB-B77D-4C6E-97D7-D7A9FD839E28}</b:Guid>
    <b:Author>
      <b:Author>
        <b:NameList>
          <b:Person>
            <b:Last>Andrianto</b:Last>
            <b:First>T.</b:First>
            <b:Middle>T.</b:Middle>
          </b:Person>
          <b:Person>
            <b:Last>dan Indarto</b:Last>
            <b:First>N.</b:First>
          </b:Person>
        </b:NameList>
      </b:Author>
    </b:Author>
    <b:Title>Budidaya dan Analisis Usaha Tani  Kedelai, Kacang Hijau, Kacang Panjang</b:Title>
    <b:Year>2004</b:Year>
    <b:City>Yogyakarta</b:City>
    <b:Publisher>Absolut</b:Publisher>
    <b:RefOrder>10</b:RefOrder>
  </b:Source>
  <b:Source>
    <b:Tag>Leh09</b:Tag>
    <b:SourceType>Book</b:SourceType>
    <b:Guid>{D4FE9082-467D-483D-82C2-0E7FBB30F462}</b:Guid>
    <b:Author>
      <b:Author>
        <b:NameList>
          <b:Person>
            <b:Last>Lehmann</b:Last>
            <b:First>J</b:First>
          </b:Person>
          <b:Person>
            <b:Last>S</b:Last>
            <b:First>dan</b:First>
            <b:Middle>Josepsh</b:Middle>
          </b:Person>
        </b:NameList>
      </b:Author>
    </b:Author>
    <b:Title>Biochar for Environmental Management</b:Title>
    <b:Year>2009</b:Year>
    <b:City>UK dan USA</b:City>
    <b:RefOrder>23</b:RefOrder>
  </b:Source>
  <b:Source>
    <b:Tag>Pur18</b:Tag>
    <b:SourceType>JournalArticle</b:SourceType>
    <b:Guid>{2A10AFA4-4606-4C6D-ACBB-F31A4C67D11C}</b:Guid>
    <b:Title>Pengaruh Pupuk Kandang Sapi Dan Jarak Tanam Terhadap Pertumbuhan Dan Hasil Kedelai (Dlycine max L. Merill</b:Title>
    <b:Year>2018</b:Year>
    <b:JournalName>Agricultural Journal</b:JournalName>
    <b:Pages>69-81</b:Pages>
    <b:Author>
      <b:Author>
        <b:NameList>
          <b:Person>
            <b:Last>Purba</b:Last>
            <b:Middle>Hardy</b:Middle>
            <b:First>Jhon</b:First>
          </b:Person>
          <b:Person>
            <b:Last>Parmila</b:Last>
            <b:Middle>Putu</b:Middle>
            <b:First>I</b:First>
          </b:Person>
          <b:Person>
            <b:Last>Sari</b:Last>
            <b:Middle>Karimas</b:Middle>
            <b:First>Kadek</b:First>
          </b:Person>
        </b:NameList>
      </b:Author>
    </b:Author>
    <b:RefOrder>106</b:RefOrder>
  </b:Source>
  <b:Source xmlns:b="http://schemas.openxmlformats.org/officeDocument/2006/bibliography">
    <b:Tag>Yul13</b:Tag>
    <b:SourceType>JournalArticle</b:SourceType>
    <b:Guid>{C04E2791-9371-4FE7-85D0-B50CFF1CF4EB}</b:Guid>
    <b:Title>PERTUMBUHAN DAN PRODUKSI KEDELAI EDAMAME (Glycine max (L.) Merr.) PADA</b:Title>
    <b:JournalName>Jurnal Pertanian</b:JournalName>
    <b:Year>2013</b:Year>
    <b:Pages>4</b:Pages>
    <b:Author>
      <b:Author>
        <b:NameList>
          <b:Person>
            <b:Last>Yuliant</b:Last>
            <b:First>N</b:First>
          </b:Person>
          <b:Person>
            <b:Last>Rahayu</b:Last>
            <b:First>A</b:First>
          </b:Person>
          <b:Person>
            <b:Last>Setyono</b:Last>
          </b:Person>
        </b:NameList>
      </b:Author>
    </b:Author>
    <b:RefOrder>13</b:RefOrder>
  </b:Source>
</b:Sources>
</file>

<file path=customXml/itemProps1.xml><?xml version="1.0" encoding="utf-8"?>
<ds:datastoreItem xmlns:ds="http://schemas.openxmlformats.org/officeDocument/2006/customXml" ds:itemID="{3BD2907D-B17A-45B1-A3F9-46801966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Purwanto</cp:lastModifiedBy>
  <cp:revision>124</cp:revision>
  <cp:lastPrinted>2020-08-05T01:33:00Z</cp:lastPrinted>
  <dcterms:created xsi:type="dcterms:W3CDTF">2021-01-20T02:24:00Z</dcterms:created>
  <dcterms:modified xsi:type="dcterms:W3CDTF">2021-03-02T12:56:00Z</dcterms:modified>
</cp:coreProperties>
</file>