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46" w:rsidRPr="00515146" w:rsidRDefault="00515146" w:rsidP="00515146">
      <w:pPr>
        <w:shd w:val="clear" w:color="auto" w:fill="FFFFFF"/>
        <w:tabs>
          <w:tab w:val="left" w:pos="10076"/>
          <w:tab w:val="left" w:pos="10992"/>
          <w:tab w:val="left" w:pos="11908"/>
          <w:tab w:val="left" w:pos="12824"/>
          <w:tab w:val="left" w:pos="13740"/>
          <w:tab w:val="left" w:pos="14656"/>
        </w:tabs>
        <w:jc w:val="center"/>
        <w:rPr>
          <w:rFonts w:asciiTheme="majorBidi" w:hAnsiTheme="majorBidi" w:cstheme="majorBidi"/>
          <w:b/>
          <w:bCs/>
          <w:color w:val="212121"/>
          <w:sz w:val="28"/>
          <w:szCs w:val="28"/>
          <w:lang w:val="en"/>
        </w:rPr>
      </w:pPr>
      <w:r w:rsidRPr="00515146">
        <w:rPr>
          <w:rFonts w:asciiTheme="majorBidi" w:hAnsiTheme="majorBidi" w:cstheme="majorBidi"/>
          <w:b/>
          <w:bCs/>
          <w:color w:val="212121"/>
          <w:sz w:val="28"/>
          <w:szCs w:val="28"/>
          <w:lang w:val="en"/>
        </w:rPr>
        <w:t xml:space="preserve">PENGARUH KONSENTRASI PUPUK GANDASIL D PADA </w:t>
      </w:r>
    </w:p>
    <w:p w:rsidR="00BB3D38" w:rsidRDefault="00515146" w:rsidP="00EA60B3">
      <w:pPr>
        <w:shd w:val="clear" w:color="auto" w:fill="FFFFFF"/>
        <w:tabs>
          <w:tab w:val="left" w:pos="10076"/>
          <w:tab w:val="left" w:pos="10992"/>
          <w:tab w:val="left" w:pos="11908"/>
          <w:tab w:val="left" w:pos="12824"/>
          <w:tab w:val="left" w:pos="13740"/>
          <w:tab w:val="left" w:pos="14656"/>
        </w:tabs>
        <w:spacing w:after="200" w:line="480" w:lineRule="auto"/>
        <w:jc w:val="center"/>
        <w:rPr>
          <w:rFonts w:asciiTheme="majorBidi" w:hAnsiTheme="majorBidi" w:cstheme="majorBidi"/>
          <w:b/>
          <w:bCs/>
          <w:color w:val="212121"/>
          <w:sz w:val="28"/>
          <w:szCs w:val="28"/>
          <w:lang w:val="en"/>
        </w:rPr>
      </w:pPr>
      <w:r w:rsidRPr="00515146">
        <w:rPr>
          <w:rFonts w:asciiTheme="majorBidi" w:hAnsiTheme="majorBidi" w:cstheme="majorBidi"/>
          <w:b/>
          <w:bCs/>
          <w:color w:val="212121"/>
          <w:sz w:val="28"/>
          <w:szCs w:val="28"/>
          <w:lang w:val="en"/>
        </w:rPr>
        <w:t>TANAMAN PAKCOY SECARA HIDROPONIK</w:t>
      </w:r>
    </w:p>
    <w:p w:rsidR="00515146" w:rsidRPr="00272BB4" w:rsidRDefault="00515146" w:rsidP="00EA60B3">
      <w:pPr>
        <w:jc w:val="center"/>
        <w:rPr>
          <w:b/>
          <w:iCs/>
        </w:rPr>
      </w:pPr>
      <w:r w:rsidRPr="00272BB4">
        <w:rPr>
          <w:b/>
          <w:iCs/>
        </w:rPr>
        <w:t>Eko</w:t>
      </w:r>
      <w:r w:rsidRPr="00272BB4">
        <w:rPr>
          <w:b/>
          <w:iCs/>
          <w:vertAlign w:val="superscript"/>
        </w:rPr>
        <w:t>(1)</w:t>
      </w:r>
      <w:r w:rsidRPr="00272BB4">
        <w:rPr>
          <w:b/>
          <w:iCs/>
        </w:rPr>
        <w:t>, Darussalam</w:t>
      </w:r>
      <w:r w:rsidRPr="00272BB4">
        <w:rPr>
          <w:b/>
          <w:iCs/>
          <w:vertAlign w:val="superscript"/>
        </w:rPr>
        <w:t>(2)</w:t>
      </w:r>
      <w:r w:rsidRPr="00272BB4">
        <w:rPr>
          <w:b/>
          <w:iCs/>
        </w:rPr>
        <w:t>, Rini Susana</w:t>
      </w:r>
      <w:r w:rsidRPr="00272BB4">
        <w:rPr>
          <w:b/>
          <w:iCs/>
          <w:vertAlign w:val="superscript"/>
        </w:rPr>
        <w:t>(2)</w:t>
      </w:r>
    </w:p>
    <w:p w:rsidR="00515146" w:rsidRDefault="00515146" w:rsidP="00EA60B3">
      <w:pPr>
        <w:jc w:val="center"/>
        <w:rPr>
          <w:b/>
          <w:bCs/>
        </w:rPr>
      </w:pPr>
      <w:r w:rsidRPr="00272BB4">
        <w:rPr>
          <w:iCs/>
          <w:vertAlign w:val="superscript"/>
        </w:rPr>
        <w:t xml:space="preserve"> (1)</w:t>
      </w:r>
      <w:r w:rsidRPr="00272BB4">
        <w:rPr>
          <w:b/>
          <w:iCs/>
        </w:rPr>
        <w:t xml:space="preserve">Mahasiswa Fakultas Pertanian dan </w:t>
      </w:r>
      <w:r w:rsidRPr="00272BB4">
        <w:rPr>
          <w:b/>
          <w:iCs/>
          <w:vertAlign w:val="superscript"/>
        </w:rPr>
        <w:t>(2)</w:t>
      </w:r>
      <w:r w:rsidRPr="00272BB4">
        <w:rPr>
          <w:b/>
          <w:iCs/>
        </w:rPr>
        <w:t>Staf Pengajar Fakultas Pertanian</w:t>
      </w:r>
      <w:r w:rsidRPr="00E6686E">
        <w:rPr>
          <w:b/>
          <w:bCs/>
        </w:rPr>
        <w:t xml:space="preserve"> </w:t>
      </w:r>
    </w:p>
    <w:p w:rsidR="00515146" w:rsidRDefault="00515146" w:rsidP="00EA60B3">
      <w:pPr>
        <w:pStyle w:val="NoSpacing"/>
        <w:jc w:val="center"/>
        <w:rPr>
          <w:rFonts w:ascii="Times New Roman" w:hAnsi="Times New Roman" w:cs="Times New Roman"/>
          <w:b/>
          <w:iCs/>
          <w:sz w:val="24"/>
          <w:szCs w:val="24"/>
          <w:lang w:val="en-US"/>
        </w:rPr>
      </w:pPr>
      <w:r w:rsidRPr="00E6686E">
        <w:rPr>
          <w:b/>
          <w:bCs/>
        </w:rPr>
        <w:t xml:space="preserve"> </w:t>
      </w:r>
      <w:r w:rsidRPr="00272BB4">
        <w:rPr>
          <w:rFonts w:ascii="Times New Roman" w:hAnsi="Times New Roman" w:cs="Times New Roman"/>
          <w:b/>
          <w:iCs/>
          <w:sz w:val="24"/>
          <w:szCs w:val="24"/>
        </w:rPr>
        <w:t>Universitas Tanjungpura Pontianak</w:t>
      </w:r>
    </w:p>
    <w:p w:rsidR="00F72308" w:rsidRPr="00F72308" w:rsidRDefault="00F72308" w:rsidP="00EA60B3">
      <w:pPr>
        <w:pStyle w:val="NoSpacing"/>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Jalan Prof . Dr. Hadari Nawawi</w:t>
      </w:r>
    </w:p>
    <w:p w:rsidR="00530C01" w:rsidRPr="000A445D" w:rsidRDefault="006E0808" w:rsidP="000A445D">
      <w:pPr>
        <w:spacing w:after="120" w:line="480" w:lineRule="auto"/>
        <w:jc w:val="center"/>
      </w:pPr>
      <w:r w:rsidRPr="00E6686E">
        <w:rPr>
          <w:b/>
          <w:lang w:val="id-ID"/>
        </w:rPr>
        <w:t>e</w:t>
      </w:r>
      <w:r w:rsidRPr="00E6686E">
        <w:rPr>
          <w:b/>
        </w:rPr>
        <w:t>-</w:t>
      </w:r>
      <w:r w:rsidRPr="00E6686E">
        <w:rPr>
          <w:b/>
          <w:lang w:val="id-ID"/>
        </w:rPr>
        <w:t>mail</w:t>
      </w:r>
      <w:r w:rsidR="00515146">
        <w:rPr>
          <w:b/>
        </w:rPr>
        <w:t xml:space="preserve">: </w:t>
      </w:r>
      <w:r w:rsidR="00515146" w:rsidRPr="00515146">
        <w:rPr>
          <w:b/>
        </w:rPr>
        <w:t>ekopertanian7@gmail.com</w:t>
      </w:r>
    </w:p>
    <w:p w:rsidR="00BB3D38" w:rsidRPr="00EA60B3" w:rsidRDefault="008A2CFC" w:rsidP="00A07024">
      <w:pPr>
        <w:pStyle w:val="AbstractTitle"/>
        <w:spacing w:after="120"/>
        <w:rPr>
          <w:i/>
          <w:sz w:val="24"/>
          <w:szCs w:val="24"/>
        </w:rPr>
      </w:pPr>
      <w:r w:rsidRPr="00EA60B3">
        <w:rPr>
          <w:i/>
          <w:sz w:val="24"/>
          <w:szCs w:val="24"/>
        </w:rPr>
        <w:t>ABSTRACT</w:t>
      </w:r>
    </w:p>
    <w:p w:rsidR="00A07024" w:rsidRPr="00EA60B3" w:rsidRDefault="00A07024" w:rsidP="00530C01">
      <w:pPr>
        <w:shd w:val="clear" w:color="auto" w:fill="FFFFFF"/>
        <w:tabs>
          <w:tab w:val="left" w:pos="10992"/>
          <w:tab w:val="left" w:pos="11908"/>
          <w:tab w:val="left" w:pos="12824"/>
          <w:tab w:val="left" w:pos="13740"/>
          <w:tab w:val="left" w:pos="14656"/>
        </w:tabs>
        <w:spacing w:after="120"/>
        <w:ind w:firstLine="284"/>
        <w:jc w:val="both"/>
        <w:rPr>
          <w:rFonts w:asciiTheme="majorBidi" w:hAnsiTheme="majorBidi" w:cstheme="majorBidi"/>
          <w:bCs/>
          <w:i/>
          <w:iCs/>
          <w:color w:val="212121"/>
          <w:lang w:val="en"/>
        </w:rPr>
      </w:pPr>
      <w:r w:rsidRPr="00EA60B3">
        <w:rPr>
          <w:rFonts w:asciiTheme="majorBidi" w:hAnsiTheme="majorBidi" w:cstheme="majorBidi"/>
          <w:bCs/>
          <w:i/>
          <w:iCs/>
        </w:rPr>
        <w:t xml:space="preserve"> </w:t>
      </w:r>
      <w:r w:rsidRPr="00EA60B3">
        <w:rPr>
          <w:rFonts w:asciiTheme="majorBidi" w:hAnsiTheme="majorBidi" w:cstheme="majorBidi"/>
          <w:bCs/>
          <w:i/>
          <w:iCs/>
          <w:lang w:val="en"/>
        </w:rPr>
        <w:t xml:space="preserve">This </w:t>
      </w:r>
      <w:r w:rsidRPr="00EA60B3">
        <w:rPr>
          <w:rFonts w:asciiTheme="majorBidi" w:hAnsiTheme="majorBidi" w:cstheme="majorBidi"/>
          <w:bCs/>
          <w:i/>
          <w:iCs/>
        </w:rPr>
        <w:t>research</w:t>
      </w:r>
      <w:r w:rsidRPr="00EA60B3">
        <w:rPr>
          <w:rFonts w:asciiTheme="majorBidi" w:hAnsiTheme="majorBidi" w:cstheme="majorBidi"/>
          <w:bCs/>
          <w:i/>
          <w:iCs/>
          <w:lang w:val="en"/>
        </w:rPr>
        <w:t xml:space="preserve"> aims to determine the best effect of Gandasil D fertilizer on the growth and yield of green mustard plant on hydroponic</w:t>
      </w:r>
      <w:r w:rsidRPr="00EA60B3">
        <w:rPr>
          <w:rFonts w:asciiTheme="majorBidi" w:hAnsiTheme="majorBidi" w:cstheme="majorBidi"/>
          <w:bCs/>
          <w:i/>
          <w:iCs/>
        </w:rPr>
        <w:t xml:space="preserve">. </w:t>
      </w:r>
      <w:r w:rsidRPr="00EA60B3">
        <w:rPr>
          <w:rFonts w:asciiTheme="majorBidi" w:hAnsiTheme="majorBidi" w:cstheme="majorBidi"/>
          <w:bCs/>
          <w:i/>
          <w:iCs/>
          <w:lang w:val="en"/>
        </w:rPr>
        <w:t xml:space="preserve">The research was conducted at Sungai Raya Village in Sungai Raya District of Kuburaya Regency </w:t>
      </w:r>
      <w:r w:rsidRPr="00EA60B3">
        <w:rPr>
          <w:rFonts w:asciiTheme="majorBidi" w:hAnsiTheme="majorBidi" w:cstheme="majorBidi"/>
          <w:bCs/>
          <w:i/>
          <w:iCs/>
        </w:rPr>
        <w:t>West Borneo Province.</w:t>
      </w:r>
      <w:r w:rsidRPr="00EA60B3">
        <w:rPr>
          <w:rFonts w:asciiTheme="majorBidi" w:hAnsiTheme="majorBidi" w:cstheme="majorBidi"/>
          <w:bCs/>
          <w:i/>
          <w:iCs/>
          <w:lang w:val="en"/>
        </w:rPr>
        <w:t xml:space="preserve"> The research was conducted in October 2</w:t>
      </w:r>
      <w:r w:rsidRPr="00EA60B3">
        <w:rPr>
          <w:rFonts w:asciiTheme="majorBidi" w:hAnsiTheme="majorBidi" w:cstheme="majorBidi"/>
          <w:bCs/>
          <w:i/>
          <w:iCs/>
          <w:vertAlign w:val="superscript"/>
          <w:lang w:val="en"/>
        </w:rPr>
        <w:t xml:space="preserve">nd </w:t>
      </w:r>
      <w:r w:rsidRPr="00EA60B3">
        <w:rPr>
          <w:rFonts w:asciiTheme="majorBidi" w:hAnsiTheme="majorBidi" w:cstheme="majorBidi"/>
          <w:bCs/>
          <w:i/>
          <w:iCs/>
          <w:lang w:val="en"/>
        </w:rPr>
        <w:t>to December 30</w:t>
      </w:r>
      <w:r w:rsidRPr="00EA60B3">
        <w:rPr>
          <w:rFonts w:asciiTheme="majorBidi" w:hAnsiTheme="majorBidi" w:cstheme="majorBidi"/>
          <w:bCs/>
          <w:i/>
          <w:iCs/>
          <w:vertAlign w:val="superscript"/>
          <w:lang w:val="en"/>
        </w:rPr>
        <w:t>th</w:t>
      </w:r>
      <w:r w:rsidRPr="00EA60B3">
        <w:rPr>
          <w:rFonts w:asciiTheme="majorBidi" w:hAnsiTheme="majorBidi" w:cstheme="majorBidi"/>
          <w:bCs/>
          <w:i/>
          <w:iCs/>
          <w:lang w:val="en"/>
        </w:rPr>
        <w:t xml:space="preserve"> 2017.</w:t>
      </w:r>
      <w:r w:rsidRPr="00EA60B3">
        <w:rPr>
          <w:rFonts w:asciiTheme="majorBidi" w:hAnsiTheme="majorBidi" w:cstheme="majorBidi"/>
          <w:bCs/>
          <w:i/>
          <w:iCs/>
        </w:rPr>
        <w:t xml:space="preserve"> </w:t>
      </w:r>
      <w:r w:rsidRPr="00EA60B3">
        <w:rPr>
          <w:rFonts w:asciiTheme="majorBidi" w:hAnsiTheme="majorBidi" w:cstheme="majorBidi"/>
          <w:bCs/>
          <w:i/>
          <w:iCs/>
          <w:shd w:val="clear" w:color="auto" w:fill="FFFFFF"/>
        </w:rPr>
        <w:t xml:space="preserve">This  </w:t>
      </w:r>
      <w:r w:rsidRPr="00EA60B3">
        <w:rPr>
          <w:rFonts w:asciiTheme="majorBidi" w:hAnsiTheme="majorBidi" w:cstheme="majorBidi"/>
          <w:bCs/>
          <w:i/>
          <w:iCs/>
        </w:rPr>
        <w:t>research design was</w:t>
      </w:r>
      <w:r w:rsidRPr="00EA60B3">
        <w:rPr>
          <w:rFonts w:asciiTheme="majorBidi" w:hAnsiTheme="majorBidi" w:cstheme="majorBidi"/>
          <w:bCs/>
          <w:i/>
          <w:iCs/>
          <w:shd w:val="clear" w:color="auto" w:fill="FFFFFF"/>
        </w:rPr>
        <w:t xml:space="preserve"> Completely  Randomized  Design that consist of 6 treatments with 4 replications. each replication consist of 3 samples, </w:t>
      </w:r>
      <w:r w:rsidRPr="00EA60B3">
        <w:rPr>
          <w:rFonts w:asciiTheme="majorBidi" w:hAnsiTheme="majorBidi" w:cstheme="majorBidi"/>
          <w:bCs/>
          <w:i/>
          <w:iCs/>
        </w:rPr>
        <w:t>so it’s all totally 72  sample plants</w:t>
      </w:r>
      <w:r w:rsidRPr="00EA60B3">
        <w:rPr>
          <w:rFonts w:asciiTheme="majorBidi" w:hAnsiTheme="majorBidi" w:cstheme="majorBidi"/>
          <w:bCs/>
          <w:i/>
          <w:iCs/>
          <w:shd w:val="clear" w:color="auto" w:fill="FFFFFF"/>
        </w:rPr>
        <w:t>. The treatment were p</w:t>
      </w:r>
      <w:r w:rsidRPr="00EA60B3">
        <w:rPr>
          <w:rFonts w:asciiTheme="majorBidi" w:hAnsiTheme="majorBidi" w:cstheme="majorBidi"/>
          <w:bCs/>
          <w:i/>
          <w:iCs/>
          <w:shd w:val="clear" w:color="auto" w:fill="FFFFFF"/>
          <w:vertAlign w:val="subscript"/>
        </w:rPr>
        <w:t>0</w:t>
      </w:r>
      <w:r w:rsidRPr="00EA60B3">
        <w:rPr>
          <w:rFonts w:asciiTheme="majorBidi" w:hAnsiTheme="majorBidi" w:cstheme="majorBidi"/>
          <w:bCs/>
          <w:i/>
          <w:iCs/>
          <w:shd w:val="clear" w:color="auto" w:fill="FFFFFF"/>
        </w:rPr>
        <w:t xml:space="preserve"> (10 ml AB-Mix of water perlitre), p</w:t>
      </w:r>
      <w:r w:rsidRPr="00EA60B3">
        <w:rPr>
          <w:rFonts w:asciiTheme="majorBidi" w:hAnsiTheme="majorBidi" w:cstheme="majorBidi"/>
          <w:bCs/>
          <w:i/>
          <w:iCs/>
          <w:shd w:val="clear" w:color="auto" w:fill="FFFFFF"/>
          <w:vertAlign w:val="subscript"/>
        </w:rPr>
        <w:t>1</w:t>
      </w:r>
      <w:r w:rsidRPr="00EA60B3">
        <w:rPr>
          <w:rFonts w:asciiTheme="majorBidi" w:hAnsiTheme="majorBidi" w:cstheme="majorBidi"/>
          <w:bCs/>
          <w:i/>
          <w:iCs/>
          <w:shd w:val="clear" w:color="auto" w:fill="FFFFFF"/>
        </w:rPr>
        <w:t xml:space="preserve"> (0.2% Gandasil D equal to 2 g of water perlitre), p</w:t>
      </w:r>
      <w:r w:rsidRPr="00EA60B3">
        <w:rPr>
          <w:rFonts w:asciiTheme="majorBidi" w:hAnsiTheme="majorBidi" w:cstheme="majorBidi"/>
          <w:bCs/>
          <w:i/>
          <w:iCs/>
          <w:shd w:val="clear" w:color="auto" w:fill="FFFFFF"/>
          <w:vertAlign w:val="subscript"/>
        </w:rPr>
        <w:t>2</w:t>
      </w:r>
      <w:r w:rsidRPr="00EA60B3">
        <w:rPr>
          <w:rFonts w:asciiTheme="majorBidi" w:hAnsiTheme="majorBidi" w:cstheme="majorBidi"/>
          <w:bCs/>
          <w:i/>
          <w:iCs/>
          <w:shd w:val="clear" w:color="auto" w:fill="FFFFFF"/>
        </w:rPr>
        <w:t xml:space="preserve"> (0.3% Gandasil D equal to 3 g of water perlitre, p</w:t>
      </w:r>
      <w:r w:rsidRPr="00EA60B3">
        <w:rPr>
          <w:rFonts w:asciiTheme="majorBidi" w:hAnsiTheme="majorBidi" w:cstheme="majorBidi"/>
          <w:bCs/>
          <w:i/>
          <w:iCs/>
          <w:shd w:val="clear" w:color="auto" w:fill="FFFFFF"/>
          <w:vertAlign w:val="subscript"/>
        </w:rPr>
        <w:t>3</w:t>
      </w:r>
      <w:r w:rsidRPr="00EA60B3">
        <w:rPr>
          <w:rFonts w:asciiTheme="majorBidi" w:hAnsiTheme="majorBidi" w:cstheme="majorBidi"/>
          <w:bCs/>
          <w:i/>
          <w:iCs/>
          <w:shd w:val="clear" w:color="auto" w:fill="FFFFFF"/>
        </w:rPr>
        <w:t xml:space="preserve"> (0,4% Gandasil D equal to 4 g water perlitre), p</w:t>
      </w:r>
      <w:r w:rsidRPr="00EA60B3">
        <w:rPr>
          <w:rFonts w:asciiTheme="majorBidi" w:hAnsiTheme="majorBidi" w:cstheme="majorBidi"/>
          <w:bCs/>
          <w:i/>
          <w:iCs/>
          <w:shd w:val="clear" w:color="auto" w:fill="FFFFFF"/>
          <w:vertAlign w:val="subscript"/>
        </w:rPr>
        <w:t>4</w:t>
      </w:r>
      <w:r w:rsidRPr="00EA60B3">
        <w:rPr>
          <w:rFonts w:asciiTheme="majorBidi" w:hAnsiTheme="majorBidi" w:cstheme="majorBidi"/>
          <w:bCs/>
          <w:i/>
          <w:iCs/>
          <w:shd w:val="clear" w:color="auto" w:fill="FFFFFF"/>
        </w:rPr>
        <w:t xml:space="preserve"> (0.5% Gandasil D equal to 5 g of water perlitre), p</w:t>
      </w:r>
      <w:r w:rsidRPr="00EA60B3">
        <w:rPr>
          <w:rFonts w:asciiTheme="majorBidi" w:hAnsiTheme="majorBidi" w:cstheme="majorBidi"/>
          <w:bCs/>
          <w:i/>
          <w:iCs/>
          <w:shd w:val="clear" w:color="auto" w:fill="FFFFFF"/>
          <w:vertAlign w:val="subscript"/>
        </w:rPr>
        <w:t>5</w:t>
      </w:r>
      <w:r w:rsidRPr="00EA60B3">
        <w:rPr>
          <w:rFonts w:asciiTheme="majorBidi" w:hAnsiTheme="majorBidi" w:cstheme="majorBidi"/>
          <w:bCs/>
          <w:i/>
          <w:iCs/>
          <w:shd w:val="clear" w:color="auto" w:fill="FFFFFF"/>
        </w:rPr>
        <w:t xml:space="preserve"> (0.6% Gandasil D equal to 6 g water perlitre). </w:t>
      </w:r>
      <w:r w:rsidRPr="00EA60B3">
        <w:rPr>
          <w:rFonts w:asciiTheme="majorBidi" w:hAnsiTheme="majorBidi" w:cstheme="majorBidi"/>
          <w:bCs/>
          <w:i/>
          <w:iCs/>
        </w:rPr>
        <w:t>The observed parameters were</w:t>
      </w:r>
      <w:r w:rsidRPr="00EA60B3">
        <w:rPr>
          <w:rFonts w:asciiTheme="majorBidi" w:hAnsiTheme="majorBidi" w:cstheme="majorBidi"/>
          <w:bCs/>
          <w:i/>
          <w:iCs/>
          <w:shd w:val="clear" w:color="auto" w:fill="FFFFFF"/>
        </w:rPr>
        <w:t>: plant height (cm), number of leaves (leaf), leaf area (</w:t>
      </w:r>
      <w:r w:rsidRPr="00EA60B3">
        <w:rPr>
          <w:rFonts w:asciiTheme="majorBidi" w:hAnsiTheme="majorBidi" w:cstheme="majorBidi"/>
          <w:bCs/>
          <w:i/>
          <w:iCs/>
        </w:rPr>
        <w:t>cm</w:t>
      </w:r>
      <w:r w:rsidRPr="00EA60B3">
        <w:rPr>
          <w:rFonts w:asciiTheme="majorBidi" w:hAnsiTheme="majorBidi" w:cstheme="majorBidi"/>
          <w:bCs/>
          <w:i/>
          <w:iCs/>
          <w:vertAlign w:val="superscript"/>
        </w:rPr>
        <w:t>2</w:t>
      </w:r>
      <w:r w:rsidRPr="00EA60B3">
        <w:rPr>
          <w:rFonts w:asciiTheme="majorBidi" w:hAnsiTheme="majorBidi" w:cstheme="majorBidi"/>
          <w:bCs/>
          <w:i/>
          <w:iCs/>
          <w:shd w:val="clear" w:color="auto" w:fill="FFFFFF"/>
        </w:rPr>
        <w:t xml:space="preserve">), </w:t>
      </w:r>
      <w:r w:rsidRPr="00EA60B3">
        <w:rPr>
          <w:rFonts w:asciiTheme="majorBidi" w:hAnsiTheme="majorBidi" w:cstheme="majorBidi"/>
          <w:bCs/>
          <w:i/>
          <w:iCs/>
        </w:rPr>
        <w:t>top plant’s fresh weight (g)</w:t>
      </w:r>
      <w:r w:rsidRPr="00EA60B3">
        <w:rPr>
          <w:rFonts w:asciiTheme="majorBidi" w:hAnsiTheme="majorBidi" w:cstheme="majorBidi"/>
          <w:bCs/>
          <w:i/>
          <w:iCs/>
          <w:shd w:val="clear" w:color="auto" w:fill="FFFFFF"/>
        </w:rPr>
        <w:t xml:space="preserve">, and </w:t>
      </w:r>
      <w:r w:rsidRPr="00EA60B3">
        <w:rPr>
          <w:rFonts w:asciiTheme="majorBidi" w:hAnsiTheme="majorBidi" w:cstheme="majorBidi"/>
          <w:bCs/>
          <w:i/>
          <w:iCs/>
        </w:rPr>
        <w:t xml:space="preserve">top plant’s </w:t>
      </w:r>
      <w:r w:rsidRPr="00EA60B3">
        <w:rPr>
          <w:rFonts w:asciiTheme="majorBidi" w:hAnsiTheme="majorBidi" w:cstheme="majorBidi"/>
          <w:bCs/>
          <w:i/>
          <w:iCs/>
          <w:shd w:val="clear" w:color="auto" w:fill="FFFFFF"/>
        </w:rPr>
        <w:t xml:space="preserve">dry weight (g). </w:t>
      </w:r>
      <w:r w:rsidRPr="00EA60B3">
        <w:rPr>
          <w:rFonts w:asciiTheme="majorBidi" w:hAnsiTheme="majorBidi" w:cstheme="majorBidi"/>
          <w:bCs/>
          <w:i/>
          <w:iCs/>
          <w:color w:val="212121"/>
          <w:shd w:val="clear" w:color="auto" w:fill="FFFFFF"/>
        </w:rPr>
        <w:t>The results showed that the concentration of Gandasil D fertilizer had significant effect on plant height, number of leaves, leaf area, top plant’s fresh weight and top plant’s dry weight.</w:t>
      </w:r>
      <w:r w:rsidRPr="00EA60B3">
        <w:rPr>
          <w:rFonts w:asciiTheme="majorBidi" w:hAnsiTheme="majorBidi" w:cstheme="majorBidi"/>
          <w:bCs/>
          <w:i/>
          <w:iCs/>
          <w:color w:val="212121"/>
          <w:lang w:val="en"/>
        </w:rPr>
        <w:t xml:space="preserve"> Gandasil D fertilizer with concentration of 0,2% was the best does to growth and yield of green mustard.</w:t>
      </w:r>
    </w:p>
    <w:p w:rsidR="00F72308" w:rsidRDefault="00530C01" w:rsidP="000A445D">
      <w:pPr>
        <w:shd w:val="clear" w:color="auto" w:fill="FFFFFF"/>
        <w:tabs>
          <w:tab w:val="left" w:pos="10992"/>
          <w:tab w:val="left" w:pos="11908"/>
          <w:tab w:val="left" w:pos="12824"/>
          <w:tab w:val="left" w:pos="13740"/>
          <w:tab w:val="left" w:pos="14656"/>
        </w:tabs>
        <w:spacing w:line="480" w:lineRule="auto"/>
        <w:jc w:val="both"/>
        <w:rPr>
          <w:rFonts w:asciiTheme="majorBidi" w:hAnsiTheme="majorBidi" w:cstheme="majorBidi"/>
          <w:i/>
          <w:iCs/>
        </w:rPr>
      </w:pPr>
      <w:r>
        <w:rPr>
          <w:rFonts w:asciiTheme="majorBidi" w:hAnsiTheme="majorBidi" w:cstheme="majorBidi"/>
          <w:i/>
          <w:iCs/>
        </w:rPr>
        <w:t xml:space="preserve">Keywords </w:t>
      </w:r>
      <w:r w:rsidR="00A07024">
        <w:rPr>
          <w:rFonts w:asciiTheme="majorBidi" w:hAnsiTheme="majorBidi" w:cstheme="majorBidi"/>
          <w:i/>
          <w:iCs/>
        </w:rPr>
        <w:t xml:space="preserve">: </w:t>
      </w:r>
      <w:r w:rsidR="00A07024">
        <w:rPr>
          <w:bCs/>
          <w:i/>
          <w:iCs/>
        </w:rPr>
        <w:t>Gandasil D</w:t>
      </w:r>
      <w:r w:rsidR="00A07024" w:rsidRPr="00EB4E33">
        <w:rPr>
          <w:bCs/>
          <w:i/>
          <w:iCs/>
        </w:rPr>
        <w:t xml:space="preserve">, green mustard, </w:t>
      </w:r>
      <w:r w:rsidR="00A07024" w:rsidRPr="00EB4E33">
        <w:rPr>
          <w:rFonts w:asciiTheme="majorBidi" w:hAnsiTheme="majorBidi" w:cstheme="majorBidi"/>
          <w:bCs/>
          <w:i/>
          <w:iCs/>
          <w:lang w:val="en"/>
        </w:rPr>
        <w:t>hydroponic</w:t>
      </w:r>
      <w:r w:rsidR="00A07024">
        <w:rPr>
          <w:rFonts w:asciiTheme="majorBidi" w:hAnsiTheme="majorBidi" w:cstheme="majorBidi"/>
          <w:i/>
          <w:iCs/>
        </w:rPr>
        <w:t xml:space="preserve"> </w:t>
      </w:r>
    </w:p>
    <w:p w:rsidR="00530C01" w:rsidRPr="00EA60B3" w:rsidRDefault="00530C01" w:rsidP="000A445D">
      <w:pPr>
        <w:shd w:val="clear" w:color="auto" w:fill="FFFFFF"/>
        <w:tabs>
          <w:tab w:val="left" w:pos="10992"/>
          <w:tab w:val="left" w:pos="11908"/>
          <w:tab w:val="left" w:pos="12824"/>
          <w:tab w:val="left" w:pos="13740"/>
          <w:tab w:val="left" w:pos="14656"/>
        </w:tabs>
        <w:spacing w:after="120"/>
        <w:jc w:val="center"/>
        <w:rPr>
          <w:rFonts w:asciiTheme="majorBidi" w:hAnsiTheme="majorBidi" w:cstheme="majorBidi"/>
          <w:b/>
          <w:bCs/>
          <w:i/>
          <w:iCs/>
        </w:rPr>
      </w:pPr>
      <w:r w:rsidRPr="00EA60B3">
        <w:rPr>
          <w:b/>
          <w:bCs/>
        </w:rPr>
        <w:t>ABSTRAK</w:t>
      </w:r>
    </w:p>
    <w:p w:rsidR="00EA60B3" w:rsidRPr="00EA60B3" w:rsidRDefault="00530C01" w:rsidP="00EA60B3">
      <w:pPr>
        <w:pStyle w:val="ListParagraph"/>
        <w:spacing w:after="120" w:line="240" w:lineRule="auto"/>
        <w:ind w:left="0" w:firstLine="360"/>
        <w:contextualSpacing w:val="0"/>
        <w:jc w:val="both"/>
        <w:rPr>
          <w:rFonts w:ascii="Times New Roman" w:hAnsi="Times New Roman" w:cs="Times New Roman"/>
          <w:sz w:val="24"/>
          <w:szCs w:val="24"/>
          <w:lang w:val="en-US"/>
        </w:rPr>
      </w:pPr>
      <w:r>
        <w:rPr>
          <w:rFonts w:ascii="Times New Roman" w:hAnsi="Times New Roman" w:cs="Times New Roman"/>
          <w:sz w:val="24"/>
          <w:szCs w:val="24"/>
        </w:rPr>
        <w:t>Penelitian ini bertujuan untuk mengetahui pengaruh pupuk Gandasil D dan mendapatkan konsentrasi pupuk yang terbaik terhadap pertumbuhan dan hasil pakcoy secara hidroponik. Penelitian dilaksanakan di lahan milik warga Parit Haji Mukhsin II Desa Sungai Raya Dalam Kecamatan Sungai Raya Kabupaten Kuburaya Provinsi Kalimantan Barat. Penelitian ini dimulai pada tanggal 2 Oktober sampai dengan 30 Desember 2017. Rancangan penelitian ini menggunakan metode Rancangan Acak Lengkap yang terdiri dari 6 perlakuan 4 ulangan.</w:t>
      </w:r>
      <w:r>
        <w:rPr>
          <w:rFonts w:ascii="Times New Roman" w:hAnsi="Times New Roman" w:cs="Times New Roman"/>
          <w:sz w:val="24"/>
          <w:szCs w:val="24"/>
          <w:lang w:val="en-US"/>
        </w:rPr>
        <w:t xml:space="preserve"> S</w:t>
      </w:r>
      <w:r>
        <w:rPr>
          <w:rFonts w:ascii="Times New Roman" w:hAnsi="Times New Roman" w:cs="Times New Roman"/>
          <w:sz w:val="24"/>
          <w:szCs w:val="24"/>
        </w:rPr>
        <w:t xml:space="preserve">etiap ulangan terdiri dari 3 sampel sehingga seluruhnya berjumlah 72 tanaman sampel yaitu </w:t>
      </w:r>
      <w:r>
        <w:rPr>
          <w:rFonts w:asciiTheme="majorBidi" w:hAnsiTheme="majorBidi" w:cstheme="majorBidi"/>
          <w:sz w:val="24"/>
          <w:szCs w:val="24"/>
          <w:shd w:val="clear" w:color="auto" w:fill="FFFFFF"/>
        </w:rPr>
        <w:t>p</w:t>
      </w:r>
      <w:r>
        <w:rPr>
          <w:rFonts w:asciiTheme="majorBidi" w:hAnsiTheme="majorBidi" w:cstheme="majorBidi"/>
          <w:sz w:val="24"/>
          <w:szCs w:val="24"/>
          <w:shd w:val="clear" w:color="auto" w:fill="FFFFFF"/>
          <w:vertAlign w:val="subscript"/>
        </w:rPr>
        <w:t>0</w:t>
      </w:r>
      <w:r>
        <w:rPr>
          <w:rFonts w:ascii="Times New Roman" w:hAnsi="Times New Roman" w:cs="Times New Roman"/>
          <w:sz w:val="24"/>
          <w:szCs w:val="24"/>
        </w:rPr>
        <w:t xml:space="preserve"> (10 ml AB-Mix perliter air), </w:t>
      </w:r>
      <w:r>
        <w:rPr>
          <w:rFonts w:asciiTheme="majorBidi" w:hAnsiTheme="majorBidi" w:cstheme="majorBidi"/>
          <w:sz w:val="24"/>
          <w:szCs w:val="24"/>
          <w:shd w:val="clear" w:color="auto" w:fill="FFFFFF"/>
        </w:rPr>
        <w:t>p</w:t>
      </w:r>
      <w:r>
        <w:rPr>
          <w:rFonts w:asciiTheme="majorBidi" w:hAnsiTheme="majorBidi" w:cstheme="majorBidi"/>
          <w:sz w:val="24"/>
          <w:szCs w:val="24"/>
          <w:shd w:val="clear" w:color="auto" w:fill="FFFFFF"/>
          <w:vertAlign w:val="subscript"/>
        </w:rPr>
        <w:t>1</w:t>
      </w:r>
      <w:r>
        <w:rPr>
          <w:rFonts w:ascii="Times New Roman" w:hAnsi="Times New Roman" w:cs="Times New Roman"/>
          <w:sz w:val="24"/>
          <w:szCs w:val="24"/>
        </w:rPr>
        <w:t xml:space="preserve"> (0,2% Gandasil D setara 2 g perliter air), </w:t>
      </w:r>
      <w:r>
        <w:rPr>
          <w:rFonts w:asciiTheme="majorBidi" w:hAnsiTheme="majorBidi" w:cstheme="majorBidi"/>
          <w:sz w:val="24"/>
          <w:szCs w:val="24"/>
          <w:shd w:val="clear" w:color="auto" w:fill="FFFFFF"/>
        </w:rPr>
        <w:t>p</w:t>
      </w:r>
      <w:r>
        <w:rPr>
          <w:rFonts w:asciiTheme="majorBidi" w:hAnsiTheme="majorBidi" w:cstheme="majorBidi"/>
          <w:sz w:val="24"/>
          <w:szCs w:val="24"/>
          <w:shd w:val="clear" w:color="auto" w:fill="FFFFFF"/>
          <w:vertAlign w:val="subscript"/>
        </w:rPr>
        <w:t>2</w:t>
      </w:r>
      <w:r>
        <w:rPr>
          <w:rFonts w:ascii="Times New Roman" w:hAnsi="Times New Roman" w:cs="Times New Roman"/>
          <w:sz w:val="24"/>
          <w:szCs w:val="24"/>
        </w:rPr>
        <w:t xml:space="preserve"> (0,3% Gandasil D setara 3 g perliter air), </w:t>
      </w:r>
      <w:r>
        <w:rPr>
          <w:rFonts w:asciiTheme="majorBidi" w:hAnsiTheme="majorBidi" w:cstheme="majorBidi"/>
          <w:sz w:val="24"/>
          <w:szCs w:val="24"/>
          <w:shd w:val="clear" w:color="auto" w:fill="FFFFFF"/>
        </w:rPr>
        <w:t>p</w:t>
      </w:r>
      <w:r>
        <w:rPr>
          <w:rFonts w:asciiTheme="majorBidi" w:hAnsiTheme="majorBidi" w:cstheme="majorBidi"/>
          <w:sz w:val="24"/>
          <w:szCs w:val="24"/>
          <w:shd w:val="clear" w:color="auto" w:fill="FFFFFF"/>
          <w:vertAlign w:val="subscript"/>
        </w:rPr>
        <w:t>3</w:t>
      </w:r>
      <w:r>
        <w:rPr>
          <w:rFonts w:ascii="Times New Roman" w:hAnsi="Times New Roman" w:cs="Times New Roman"/>
          <w:sz w:val="24"/>
          <w:szCs w:val="24"/>
        </w:rPr>
        <w:t xml:space="preserve"> (0,4% Gandasil D setara 4 g perliter air), </w:t>
      </w:r>
      <w:r>
        <w:rPr>
          <w:rFonts w:asciiTheme="majorBidi" w:hAnsiTheme="majorBidi" w:cstheme="majorBidi"/>
          <w:sz w:val="24"/>
          <w:szCs w:val="24"/>
          <w:shd w:val="clear" w:color="auto" w:fill="FFFFFF"/>
        </w:rPr>
        <w:t>p</w:t>
      </w:r>
      <w:r>
        <w:rPr>
          <w:rFonts w:asciiTheme="majorBidi" w:hAnsiTheme="majorBidi" w:cstheme="majorBidi"/>
          <w:sz w:val="24"/>
          <w:szCs w:val="24"/>
          <w:shd w:val="clear" w:color="auto" w:fill="FFFFFF"/>
          <w:vertAlign w:val="subscript"/>
        </w:rPr>
        <w:t>4</w:t>
      </w:r>
      <w:r>
        <w:rPr>
          <w:rFonts w:ascii="Times New Roman" w:hAnsi="Times New Roman" w:cs="Times New Roman"/>
          <w:sz w:val="24"/>
          <w:szCs w:val="24"/>
        </w:rPr>
        <w:t xml:space="preserve"> (0,5% Gandasil D setara 5 g perliter air), </w:t>
      </w:r>
      <w:r>
        <w:rPr>
          <w:rFonts w:asciiTheme="majorBidi" w:hAnsiTheme="majorBidi" w:cstheme="majorBidi"/>
          <w:sz w:val="24"/>
          <w:szCs w:val="24"/>
          <w:shd w:val="clear" w:color="auto" w:fill="FFFFFF"/>
        </w:rPr>
        <w:t>p</w:t>
      </w:r>
      <w:r>
        <w:rPr>
          <w:rFonts w:asciiTheme="majorBidi" w:hAnsiTheme="majorBidi" w:cstheme="majorBidi"/>
          <w:sz w:val="24"/>
          <w:szCs w:val="24"/>
          <w:shd w:val="clear" w:color="auto" w:fill="FFFFFF"/>
          <w:vertAlign w:val="subscript"/>
        </w:rPr>
        <w:t>5</w:t>
      </w:r>
      <w:r>
        <w:rPr>
          <w:rFonts w:ascii="Times New Roman" w:hAnsi="Times New Roman" w:cs="Times New Roman"/>
          <w:sz w:val="24"/>
          <w:szCs w:val="24"/>
        </w:rPr>
        <w:t xml:space="preserve"> (0,6% Gandasil D setara 6 g perliter air). Variabel yang diamati meliputi : tinggi tanaman (cm), jumlah daun (helai), luas daun (</w:t>
      </w:r>
      <w:r w:rsidRPr="00CE46C8">
        <w:rPr>
          <w:rFonts w:ascii="Times New Roman" w:hAnsi="Times New Roman" w:cs="Times New Roman"/>
          <w:sz w:val="24"/>
          <w:szCs w:val="24"/>
        </w:rPr>
        <w:t>cm</w:t>
      </w:r>
      <w:r w:rsidRPr="00CE46C8">
        <w:rPr>
          <w:rFonts w:ascii="Times New Roman" w:hAnsi="Times New Roman" w:cs="Times New Roman"/>
          <w:sz w:val="24"/>
          <w:szCs w:val="24"/>
          <w:vertAlign w:val="superscript"/>
        </w:rPr>
        <w:t>2</w:t>
      </w:r>
      <w:r w:rsidRPr="00CE46C8">
        <w:rPr>
          <w:rFonts w:ascii="Times New Roman" w:hAnsi="Times New Roman" w:cs="Times New Roman"/>
          <w:sz w:val="24"/>
          <w:szCs w:val="24"/>
        </w:rPr>
        <w:t>),</w:t>
      </w:r>
      <w:r>
        <w:rPr>
          <w:rFonts w:ascii="Times New Roman" w:hAnsi="Times New Roman" w:cs="Times New Roman"/>
          <w:sz w:val="24"/>
          <w:szCs w:val="24"/>
        </w:rPr>
        <w:t xml:space="preserve"> </w:t>
      </w:r>
      <w:r w:rsidRPr="00CE46C8">
        <w:rPr>
          <w:rFonts w:ascii="Times New Roman" w:hAnsi="Times New Roman" w:cs="Times New Roman"/>
          <w:sz w:val="24"/>
          <w:szCs w:val="24"/>
        </w:rPr>
        <w:t>berat segar tanaman bagian atas (g),</w:t>
      </w:r>
      <w:r>
        <w:rPr>
          <w:rFonts w:ascii="Times New Roman" w:hAnsi="Times New Roman" w:cs="Times New Roman"/>
          <w:sz w:val="24"/>
          <w:szCs w:val="24"/>
        </w:rPr>
        <w:t xml:space="preserve"> dan</w:t>
      </w:r>
      <w:r w:rsidRPr="00CE46C8">
        <w:rPr>
          <w:rFonts w:ascii="Times New Roman" w:hAnsi="Times New Roman" w:cs="Times New Roman"/>
          <w:sz w:val="24"/>
          <w:szCs w:val="24"/>
        </w:rPr>
        <w:t xml:space="preserve"> berat kering tanaman</w:t>
      </w:r>
      <w:r>
        <w:rPr>
          <w:rFonts w:ascii="Times New Roman" w:hAnsi="Times New Roman" w:cs="Times New Roman"/>
          <w:sz w:val="24"/>
          <w:szCs w:val="24"/>
        </w:rPr>
        <w:t xml:space="preserve"> bagian atas (g). Hasil penelitian menunjukkan bahwa konsentrasi pupuk Gandasil D berpengaruh terhadap tinggi tanaman, jumlah daun, luas daun, berat segar bagian atas tanaman dan berat kering bagian atas tanaman. Pemberian pupuk Gandasil D dengan konsentrasi 0,2% memberikan pertumbuhan dan hasil yang terbaik pada tanaman pakcoy.</w:t>
      </w:r>
    </w:p>
    <w:p w:rsidR="00A07024" w:rsidRPr="00EA60B3" w:rsidRDefault="00530C01" w:rsidP="00EA60B3">
      <w:pPr>
        <w:pStyle w:val="ListParagraph"/>
        <w:spacing w:after="100" w:afterAutospacing="1" w:line="240" w:lineRule="auto"/>
        <w:ind w:left="0"/>
        <w:contextualSpacing w:val="0"/>
        <w:jc w:val="both"/>
        <w:rPr>
          <w:rFonts w:ascii="Times New Roman" w:hAnsi="Times New Roman" w:cs="Times New Roman"/>
          <w:i/>
          <w:iCs/>
          <w:sz w:val="24"/>
          <w:szCs w:val="24"/>
          <w:lang w:val="en-US"/>
        </w:rPr>
      </w:pPr>
      <w:r w:rsidRPr="00EA60B3">
        <w:rPr>
          <w:rFonts w:ascii="Times New Roman" w:hAnsi="Times New Roman" w:cs="Times New Roman"/>
          <w:sz w:val="24"/>
          <w:szCs w:val="24"/>
        </w:rPr>
        <w:t>Kata kunci</w:t>
      </w:r>
      <w:r>
        <w:rPr>
          <w:rFonts w:ascii="Times New Roman" w:hAnsi="Times New Roman" w:cs="Times New Roman"/>
          <w:sz w:val="24"/>
          <w:szCs w:val="24"/>
        </w:rPr>
        <w:t xml:space="preserve">: </w:t>
      </w:r>
      <w:r w:rsidRPr="00201957">
        <w:rPr>
          <w:rFonts w:ascii="Times New Roman" w:hAnsi="Times New Roman" w:cs="Times New Roman"/>
          <w:sz w:val="24"/>
          <w:szCs w:val="24"/>
        </w:rPr>
        <w:t>Gandasil D, hidroponik</w:t>
      </w:r>
      <w:r w:rsidR="00EA60B3">
        <w:rPr>
          <w:rFonts w:ascii="Times New Roman" w:hAnsi="Times New Roman" w:cs="Times New Roman"/>
          <w:sz w:val="24"/>
          <w:szCs w:val="24"/>
        </w:rPr>
        <w:t>, pakco</w:t>
      </w:r>
      <w:r w:rsidR="00EA60B3">
        <w:rPr>
          <w:rFonts w:ascii="Times New Roman" w:hAnsi="Times New Roman" w:cs="Times New Roman"/>
          <w:sz w:val="24"/>
          <w:szCs w:val="24"/>
          <w:lang w:val="en-US"/>
        </w:rPr>
        <w:t>y</w:t>
      </w:r>
    </w:p>
    <w:p w:rsidR="00BB3D38" w:rsidRPr="00E6686E" w:rsidRDefault="00BB3D38" w:rsidP="00445299">
      <w:pPr>
        <w:pStyle w:val="Heading1"/>
        <w:tabs>
          <w:tab w:val="clear" w:pos="0"/>
        </w:tabs>
        <w:rPr>
          <w:sz w:val="24"/>
          <w:szCs w:val="24"/>
        </w:rPr>
        <w:sectPr w:rsidR="00BB3D38" w:rsidRPr="00E6686E" w:rsidSect="002A7023">
          <w:pgSz w:w="11907" w:h="16839" w:code="9"/>
          <w:pgMar w:top="1699" w:right="1440" w:bottom="1440" w:left="1699" w:header="720" w:footer="720" w:gutter="0"/>
          <w:cols w:space="720"/>
          <w:docGrid w:linePitch="360"/>
        </w:sectPr>
      </w:pPr>
    </w:p>
    <w:p w:rsidR="00A733F4" w:rsidRPr="00E6686E" w:rsidRDefault="00734D9A" w:rsidP="00A801E1">
      <w:pPr>
        <w:pStyle w:val="Heading1"/>
        <w:tabs>
          <w:tab w:val="left" w:pos="0"/>
        </w:tabs>
        <w:spacing w:after="120" w:line="276" w:lineRule="auto"/>
        <w:rPr>
          <w:sz w:val="24"/>
          <w:szCs w:val="24"/>
        </w:rPr>
      </w:pPr>
      <w:r w:rsidRPr="00E6686E">
        <w:rPr>
          <w:sz w:val="24"/>
          <w:szCs w:val="24"/>
        </w:rPr>
        <w:lastRenderedPageBreak/>
        <w:t xml:space="preserve">Pendahuluan </w:t>
      </w:r>
    </w:p>
    <w:p w:rsidR="00320E0A" w:rsidRPr="00E6686E" w:rsidRDefault="00A07024" w:rsidP="003365A2">
      <w:pPr>
        <w:spacing w:line="276" w:lineRule="auto"/>
        <w:ind w:firstLine="360"/>
        <w:jc w:val="both"/>
        <w:rPr>
          <w:bCs/>
        </w:rPr>
      </w:pPr>
      <w:r>
        <w:rPr>
          <w:spacing w:val="1"/>
        </w:rPr>
        <w:t>P</w:t>
      </w:r>
      <w:r>
        <w:rPr>
          <w:spacing w:val="-1"/>
        </w:rPr>
        <w:t>a</w:t>
      </w:r>
      <w:r>
        <w:t>kcoy</w:t>
      </w:r>
      <w:r>
        <w:rPr>
          <w:spacing w:val="1"/>
        </w:rPr>
        <w:t xml:space="preserve"> </w:t>
      </w:r>
      <w:r>
        <w:t>me</w:t>
      </w:r>
      <w:r>
        <w:rPr>
          <w:spacing w:val="-1"/>
        </w:rPr>
        <w:t>r</w:t>
      </w:r>
      <w:r>
        <w:t>up</w:t>
      </w:r>
      <w:r>
        <w:rPr>
          <w:spacing w:val="-1"/>
        </w:rPr>
        <w:t>a</w:t>
      </w:r>
      <w:r>
        <w:rPr>
          <w:spacing w:val="2"/>
        </w:rPr>
        <w:t>k</w:t>
      </w:r>
      <w:r>
        <w:rPr>
          <w:spacing w:val="-1"/>
        </w:rPr>
        <w:t>a</w:t>
      </w:r>
      <w:r>
        <w:t>n ta</w:t>
      </w:r>
      <w:r>
        <w:rPr>
          <w:spacing w:val="2"/>
        </w:rPr>
        <w:t>n</w:t>
      </w:r>
      <w:r>
        <w:rPr>
          <w:spacing w:val="-1"/>
        </w:rPr>
        <w:t>a</w:t>
      </w:r>
      <w:r>
        <w:t>man s</w:t>
      </w:r>
      <w:r>
        <w:rPr>
          <w:spacing w:val="4"/>
        </w:rPr>
        <w:t>a</w:t>
      </w:r>
      <w:r>
        <w:rPr>
          <w:spacing w:val="-5"/>
        </w:rPr>
        <w:t>y</w:t>
      </w:r>
      <w:r>
        <w:t>u</w:t>
      </w:r>
      <w:r>
        <w:rPr>
          <w:spacing w:val="1"/>
        </w:rPr>
        <w:t>r</w:t>
      </w:r>
      <w:r>
        <w:rPr>
          <w:spacing w:val="-1"/>
        </w:rPr>
        <w:t>a</w:t>
      </w:r>
      <w:r>
        <w:t>n d</w:t>
      </w:r>
      <w:r>
        <w:rPr>
          <w:spacing w:val="-1"/>
        </w:rPr>
        <w:t>a</w:t>
      </w:r>
      <w:r>
        <w:t>un</w:t>
      </w:r>
      <w:r>
        <w:rPr>
          <w:spacing w:val="5"/>
        </w:rPr>
        <w:t xml:space="preserve"> </w:t>
      </w:r>
      <w:r>
        <w:rPr>
          <w:spacing w:val="-5"/>
        </w:rPr>
        <w:t>y</w:t>
      </w:r>
      <w:r>
        <w:rPr>
          <w:spacing w:val="-1"/>
        </w:rPr>
        <w:t>a</w:t>
      </w:r>
      <w:r>
        <w:rPr>
          <w:spacing w:val="2"/>
        </w:rPr>
        <w:t>n</w:t>
      </w:r>
      <w:r>
        <w:t>g te</w:t>
      </w:r>
      <w:r>
        <w:rPr>
          <w:spacing w:val="-1"/>
        </w:rPr>
        <w:t>r</w:t>
      </w:r>
      <w:r>
        <w:t>masuk</w:t>
      </w:r>
      <w:r>
        <w:rPr>
          <w:spacing w:val="4"/>
        </w:rPr>
        <w:t xml:space="preserve"> </w:t>
      </w:r>
      <w:r>
        <w:t>ke</w:t>
      </w:r>
      <w:r>
        <w:rPr>
          <w:spacing w:val="1"/>
        </w:rPr>
        <w:t xml:space="preserve"> </w:t>
      </w:r>
      <w:r>
        <w:t>d</w:t>
      </w:r>
      <w:r>
        <w:rPr>
          <w:spacing w:val="-1"/>
        </w:rPr>
        <w:t>a</w:t>
      </w:r>
      <w:r>
        <w:t>lam</w:t>
      </w:r>
      <w:r>
        <w:rPr>
          <w:spacing w:val="2"/>
        </w:rPr>
        <w:t xml:space="preserve"> </w:t>
      </w:r>
      <w:r>
        <w:t>f</w:t>
      </w:r>
      <w:r>
        <w:rPr>
          <w:spacing w:val="-2"/>
        </w:rPr>
        <w:t>a</w:t>
      </w:r>
      <w:r>
        <w:t>m</w:t>
      </w:r>
      <w:r>
        <w:rPr>
          <w:spacing w:val="1"/>
        </w:rPr>
        <w:t>i</w:t>
      </w:r>
      <w:r>
        <w:t xml:space="preserve">li </w:t>
      </w:r>
      <w:r>
        <w:rPr>
          <w:i/>
        </w:rPr>
        <w:t>Brass</w:t>
      </w:r>
      <w:r>
        <w:rPr>
          <w:i/>
          <w:spacing w:val="1"/>
        </w:rPr>
        <w:t>i</w:t>
      </w:r>
      <w:r>
        <w:rPr>
          <w:i/>
          <w:spacing w:val="-1"/>
        </w:rPr>
        <w:t>c</w:t>
      </w:r>
      <w:r>
        <w:rPr>
          <w:i/>
        </w:rPr>
        <w:t>a</w:t>
      </w:r>
      <w:r>
        <w:rPr>
          <w:i/>
          <w:spacing w:val="-1"/>
        </w:rPr>
        <w:t>ce</w:t>
      </w:r>
      <w:r>
        <w:rPr>
          <w:i/>
        </w:rPr>
        <w:t>ae</w:t>
      </w:r>
      <w:r>
        <w:rPr>
          <w:i/>
          <w:spacing w:val="1"/>
        </w:rPr>
        <w:t xml:space="preserve"> </w:t>
      </w:r>
      <w:r>
        <w:t>d</w:t>
      </w:r>
      <w:r>
        <w:rPr>
          <w:spacing w:val="-1"/>
        </w:rPr>
        <w:t>a</w:t>
      </w:r>
      <w:r>
        <w:t>n</w:t>
      </w:r>
      <w:r>
        <w:rPr>
          <w:spacing w:val="1"/>
        </w:rPr>
        <w:t xml:space="preserve"> </w:t>
      </w:r>
      <w:r>
        <w:t>b</w:t>
      </w:r>
      <w:r>
        <w:rPr>
          <w:spacing w:val="1"/>
        </w:rPr>
        <w:t>e</w:t>
      </w:r>
      <w:r>
        <w:t>r</w:t>
      </w:r>
      <w:r>
        <w:rPr>
          <w:spacing w:val="-2"/>
        </w:rPr>
        <w:t>a</w:t>
      </w:r>
      <w:r>
        <w:t>s</w:t>
      </w:r>
      <w:r>
        <w:rPr>
          <w:spacing w:val="1"/>
        </w:rPr>
        <w:t>a</w:t>
      </w:r>
      <w:r>
        <w:t>l</w:t>
      </w:r>
      <w:r>
        <w:rPr>
          <w:spacing w:val="1"/>
        </w:rPr>
        <w:t xml:space="preserve"> </w:t>
      </w:r>
      <w:r>
        <w:t>d</w:t>
      </w:r>
      <w:r>
        <w:rPr>
          <w:spacing w:val="-1"/>
        </w:rPr>
        <w:t>a</w:t>
      </w:r>
      <w:r>
        <w:t>ri</w:t>
      </w:r>
      <w:r>
        <w:rPr>
          <w:spacing w:val="1"/>
        </w:rPr>
        <w:t xml:space="preserve"> </w:t>
      </w:r>
      <w:r>
        <w:t xml:space="preserve">Cina. </w:t>
      </w:r>
      <w:r>
        <w:rPr>
          <w:spacing w:val="1"/>
        </w:rPr>
        <w:t>P</w:t>
      </w:r>
      <w:r>
        <w:rPr>
          <w:spacing w:val="-1"/>
        </w:rPr>
        <w:t>a</w:t>
      </w:r>
      <w:r>
        <w:t>k</w:t>
      </w:r>
      <w:r>
        <w:rPr>
          <w:spacing w:val="-1"/>
        </w:rPr>
        <w:t>c</w:t>
      </w:r>
      <w:r>
        <w:t>oy memi</w:t>
      </w:r>
      <w:r>
        <w:rPr>
          <w:spacing w:val="1"/>
        </w:rPr>
        <w:t>l</w:t>
      </w:r>
      <w:r>
        <w:t>iki</w:t>
      </w:r>
      <w:r>
        <w:rPr>
          <w:spacing w:val="10"/>
        </w:rPr>
        <w:t xml:space="preserve"> </w:t>
      </w:r>
      <w:r>
        <w:t>ni</w:t>
      </w:r>
      <w:r>
        <w:rPr>
          <w:spacing w:val="1"/>
        </w:rPr>
        <w:t>l</w:t>
      </w:r>
      <w:r>
        <w:rPr>
          <w:spacing w:val="-1"/>
        </w:rPr>
        <w:t>a</w:t>
      </w:r>
      <w:r>
        <w:t>i</w:t>
      </w:r>
      <w:r>
        <w:rPr>
          <w:spacing w:val="10"/>
        </w:rPr>
        <w:t xml:space="preserve"> </w:t>
      </w:r>
      <w:r>
        <w:rPr>
          <w:spacing w:val="-1"/>
        </w:rPr>
        <w:t>e</w:t>
      </w:r>
      <w:r>
        <w:t>konomi</w:t>
      </w:r>
      <w:r>
        <w:rPr>
          <w:spacing w:val="10"/>
        </w:rPr>
        <w:t xml:space="preserve"> </w:t>
      </w:r>
      <w:r>
        <w:rPr>
          <w:spacing w:val="-5"/>
        </w:rPr>
        <w:t>y</w:t>
      </w:r>
      <w:r>
        <w:rPr>
          <w:spacing w:val="1"/>
        </w:rPr>
        <w:t>a</w:t>
      </w:r>
      <w:r>
        <w:rPr>
          <w:spacing w:val="2"/>
        </w:rPr>
        <w:t>n</w:t>
      </w:r>
      <w:r>
        <w:t>g</w:t>
      </w:r>
      <w:r>
        <w:rPr>
          <w:spacing w:val="9"/>
        </w:rPr>
        <w:t xml:space="preserve"> </w:t>
      </w:r>
      <w:r>
        <w:t>t</w:t>
      </w:r>
      <w:r>
        <w:rPr>
          <w:spacing w:val="1"/>
        </w:rPr>
        <w:t>i</w:t>
      </w:r>
      <w:r>
        <w:t>ng</w:t>
      </w:r>
      <w:r>
        <w:rPr>
          <w:spacing w:val="-2"/>
        </w:rPr>
        <w:t>g</w:t>
      </w:r>
      <w:r>
        <w:t>i.</w:t>
      </w:r>
      <w:r>
        <w:rPr>
          <w:spacing w:val="12"/>
        </w:rPr>
        <w:t xml:space="preserve"> </w:t>
      </w:r>
      <w:r>
        <w:t>T</w:t>
      </w:r>
      <w:r>
        <w:rPr>
          <w:spacing w:val="-1"/>
        </w:rPr>
        <w:t>a</w:t>
      </w:r>
      <w:r>
        <w:t>n</w:t>
      </w:r>
      <w:r>
        <w:rPr>
          <w:spacing w:val="-1"/>
        </w:rPr>
        <w:t>a</w:t>
      </w:r>
      <w:r>
        <w:rPr>
          <w:spacing w:val="3"/>
        </w:rPr>
        <w:t>m</w:t>
      </w:r>
      <w:r>
        <w:rPr>
          <w:spacing w:val="-1"/>
        </w:rPr>
        <w:t>a</w:t>
      </w:r>
      <w:r>
        <w:t>n ini</w:t>
      </w:r>
      <w:r>
        <w:rPr>
          <w:spacing w:val="3"/>
        </w:rPr>
        <w:t xml:space="preserve"> </w:t>
      </w:r>
      <w:r>
        <w:t>b</w:t>
      </w:r>
      <w:r>
        <w:rPr>
          <w:spacing w:val="-1"/>
        </w:rPr>
        <w:t>e</w:t>
      </w:r>
      <w:r>
        <w:t>rk</w:t>
      </w:r>
      <w:r>
        <w:rPr>
          <w:spacing w:val="-2"/>
        </w:rPr>
        <w:t>e</w:t>
      </w:r>
      <w:r>
        <w:t>mba</w:t>
      </w:r>
      <w:r>
        <w:rPr>
          <w:spacing w:val="2"/>
        </w:rPr>
        <w:t>n</w:t>
      </w:r>
      <w:r>
        <w:t>g p</w:t>
      </w:r>
      <w:r>
        <w:rPr>
          <w:spacing w:val="-1"/>
        </w:rPr>
        <w:t>e</w:t>
      </w:r>
      <w:r>
        <w:t>s</w:t>
      </w:r>
      <w:r>
        <w:rPr>
          <w:spacing w:val="-1"/>
        </w:rPr>
        <w:t>a</w:t>
      </w:r>
      <w:r>
        <w:t>t</w:t>
      </w:r>
      <w:r>
        <w:rPr>
          <w:spacing w:val="5"/>
        </w:rPr>
        <w:t xml:space="preserve"> </w:t>
      </w:r>
      <w:r>
        <w:t>di</w:t>
      </w:r>
      <w:r>
        <w:rPr>
          <w:spacing w:val="3"/>
        </w:rPr>
        <w:t xml:space="preserve"> </w:t>
      </w:r>
      <w:r>
        <w:t>d</w:t>
      </w:r>
      <w:r>
        <w:rPr>
          <w:spacing w:val="-1"/>
        </w:rPr>
        <w:t>ae</w:t>
      </w:r>
      <w:r>
        <w:t>r</w:t>
      </w:r>
      <w:r>
        <w:rPr>
          <w:spacing w:val="-2"/>
        </w:rPr>
        <w:t>a</w:t>
      </w:r>
      <w:r>
        <w:t>h</w:t>
      </w:r>
      <w:r>
        <w:rPr>
          <w:spacing w:val="2"/>
        </w:rPr>
        <w:t xml:space="preserve"> </w:t>
      </w:r>
      <w:r>
        <w:t>subtropis maupun tropis.</w:t>
      </w:r>
      <w:r>
        <w:rPr>
          <w:spacing w:val="2"/>
        </w:rPr>
        <w:t xml:space="preserve"> </w:t>
      </w:r>
      <w:r>
        <w:t>T</w:t>
      </w:r>
      <w:r>
        <w:rPr>
          <w:spacing w:val="-1"/>
        </w:rPr>
        <w:t>a</w:t>
      </w:r>
      <w:r>
        <w:t>n</w:t>
      </w:r>
      <w:r>
        <w:rPr>
          <w:spacing w:val="-1"/>
        </w:rPr>
        <w:t>a</w:t>
      </w:r>
      <w:r>
        <w:t xml:space="preserve">man </w:t>
      </w:r>
      <w:r>
        <w:rPr>
          <w:spacing w:val="30"/>
        </w:rPr>
        <w:t xml:space="preserve"> </w:t>
      </w:r>
      <w:r>
        <w:t xml:space="preserve">ini </w:t>
      </w:r>
      <w:r>
        <w:rPr>
          <w:spacing w:val="32"/>
        </w:rPr>
        <w:t xml:space="preserve"> </w:t>
      </w:r>
      <w:r>
        <w:t>me</w:t>
      </w:r>
      <w:r>
        <w:rPr>
          <w:spacing w:val="2"/>
        </w:rPr>
        <w:t>n</w:t>
      </w:r>
      <w:r>
        <w:rPr>
          <w:spacing w:val="-2"/>
        </w:rPr>
        <w:t>g</w:t>
      </w:r>
      <w:r>
        <w:rPr>
          <w:spacing w:val="-1"/>
        </w:rPr>
        <w:t>a</w:t>
      </w:r>
      <w:r>
        <w:t>nd</w:t>
      </w:r>
      <w:r>
        <w:rPr>
          <w:spacing w:val="2"/>
        </w:rPr>
        <w:t>u</w:t>
      </w:r>
      <w:r>
        <w:t xml:space="preserve">ng 93% </w:t>
      </w:r>
      <w:r>
        <w:rPr>
          <w:spacing w:val="-1"/>
        </w:rPr>
        <w:t>a</w:t>
      </w:r>
      <w:r>
        <w:t>ir, 3%</w:t>
      </w:r>
      <w:r>
        <w:rPr>
          <w:spacing w:val="1"/>
        </w:rPr>
        <w:t xml:space="preserve"> </w:t>
      </w:r>
      <w:r>
        <w:t>k</w:t>
      </w:r>
      <w:r>
        <w:rPr>
          <w:spacing w:val="-1"/>
        </w:rPr>
        <w:t>a</w:t>
      </w:r>
      <w:r>
        <w:t>rbohid</w:t>
      </w:r>
      <w:r>
        <w:rPr>
          <w:spacing w:val="1"/>
        </w:rPr>
        <w:t>r</w:t>
      </w:r>
      <w:r>
        <w:rPr>
          <w:spacing w:val="-1"/>
        </w:rPr>
        <w:t>a</w:t>
      </w:r>
      <w:r>
        <w:t>t,</w:t>
      </w:r>
      <w:r>
        <w:rPr>
          <w:spacing w:val="3"/>
        </w:rPr>
        <w:t xml:space="preserve"> </w:t>
      </w:r>
      <w:r>
        <w:t>1,7%</w:t>
      </w:r>
      <w:r>
        <w:rPr>
          <w:spacing w:val="4"/>
        </w:rPr>
        <w:t xml:space="preserve"> </w:t>
      </w:r>
      <w:r>
        <w:t>p</w:t>
      </w:r>
      <w:r>
        <w:rPr>
          <w:spacing w:val="1"/>
        </w:rPr>
        <w:t>r</w:t>
      </w:r>
      <w:r>
        <w:t>otein,</w:t>
      </w:r>
      <w:r>
        <w:rPr>
          <w:spacing w:val="2"/>
        </w:rPr>
        <w:t xml:space="preserve"> </w:t>
      </w:r>
      <w:r>
        <w:t>0,7%</w:t>
      </w:r>
      <w:r>
        <w:rPr>
          <w:spacing w:val="1"/>
        </w:rPr>
        <w:t xml:space="preserve"> </w:t>
      </w:r>
      <w:r>
        <w:t>s</w:t>
      </w:r>
      <w:r>
        <w:rPr>
          <w:spacing w:val="1"/>
        </w:rPr>
        <w:t>e</w:t>
      </w:r>
      <w:r>
        <w:t>r</w:t>
      </w:r>
      <w:r>
        <w:rPr>
          <w:spacing w:val="-2"/>
        </w:rPr>
        <w:t>a</w:t>
      </w:r>
      <w:r>
        <w:t>t,</w:t>
      </w:r>
      <w:r>
        <w:rPr>
          <w:spacing w:val="3"/>
        </w:rPr>
        <w:t xml:space="preserve"> </w:t>
      </w:r>
      <w:r>
        <w:rPr>
          <w:spacing w:val="2"/>
        </w:rPr>
        <w:t>d</w:t>
      </w:r>
      <w:r>
        <w:rPr>
          <w:spacing w:val="-1"/>
        </w:rPr>
        <w:t>a</w:t>
      </w:r>
      <w:r>
        <w:t xml:space="preserve">n 0,8% </w:t>
      </w:r>
      <w:r>
        <w:rPr>
          <w:spacing w:val="-1"/>
        </w:rPr>
        <w:t>a</w:t>
      </w:r>
      <w:r>
        <w:t>bu dan</w:t>
      </w:r>
      <w:r>
        <w:rPr>
          <w:spacing w:val="3"/>
        </w:rPr>
        <w:t xml:space="preserve"> </w:t>
      </w:r>
      <w:r>
        <w:t>me</w:t>
      </w:r>
      <w:r>
        <w:rPr>
          <w:spacing w:val="-1"/>
        </w:rPr>
        <w:t>r</w:t>
      </w:r>
      <w:r>
        <w:rPr>
          <w:spacing w:val="2"/>
        </w:rPr>
        <w:t>u</w:t>
      </w:r>
      <w:r>
        <w:t>p</w:t>
      </w:r>
      <w:r>
        <w:rPr>
          <w:spacing w:val="-1"/>
        </w:rPr>
        <w:t>a</w:t>
      </w:r>
      <w:r>
        <w:t>k</w:t>
      </w:r>
      <w:r>
        <w:rPr>
          <w:spacing w:val="-1"/>
        </w:rPr>
        <w:t>a</w:t>
      </w:r>
      <w:r w:rsidR="00222323">
        <w:t xml:space="preserve">n  </w:t>
      </w:r>
      <w:r>
        <w:t>sumb</w:t>
      </w:r>
      <w:r>
        <w:rPr>
          <w:spacing w:val="1"/>
        </w:rPr>
        <w:t>e</w:t>
      </w:r>
      <w:r>
        <w:t>r  d</w:t>
      </w:r>
      <w:r>
        <w:rPr>
          <w:spacing w:val="1"/>
        </w:rPr>
        <w:t>a</w:t>
      </w:r>
      <w:r>
        <w:t>ri vi</w:t>
      </w:r>
      <w:r>
        <w:rPr>
          <w:spacing w:val="1"/>
        </w:rPr>
        <w:t>t</w:t>
      </w:r>
      <w:r>
        <w:rPr>
          <w:spacing w:val="-1"/>
        </w:rPr>
        <w:t>a</w:t>
      </w:r>
      <w:r>
        <w:t>m</w:t>
      </w:r>
      <w:r>
        <w:rPr>
          <w:spacing w:val="1"/>
        </w:rPr>
        <w:t>i</w:t>
      </w:r>
      <w:r>
        <w:t>n d</w:t>
      </w:r>
      <w:r>
        <w:rPr>
          <w:spacing w:val="-1"/>
        </w:rPr>
        <w:t>a</w:t>
      </w:r>
      <w:r>
        <w:t>n m</w:t>
      </w:r>
      <w:r>
        <w:rPr>
          <w:spacing w:val="1"/>
        </w:rPr>
        <w:t>i</w:t>
      </w:r>
      <w:r>
        <w:t>n</w:t>
      </w:r>
      <w:r>
        <w:rPr>
          <w:spacing w:val="-1"/>
        </w:rPr>
        <w:t>e</w:t>
      </w:r>
      <w:r>
        <w:t>r</w:t>
      </w:r>
      <w:r>
        <w:rPr>
          <w:spacing w:val="-2"/>
        </w:rPr>
        <w:t>a</w:t>
      </w:r>
      <w:r>
        <w:t>l  s</w:t>
      </w:r>
      <w:r>
        <w:rPr>
          <w:spacing w:val="-1"/>
        </w:rPr>
        <w:t>e</w:t>
      </w:r>
      <w:r>
        <w:t>p</w:t>
      </w:r>
      <w:r>
        <w:rPr>
          <w:spacing w:val="-1"/>
        </w:rPr>
        <w:t>e</w:t>
      </w:r>
      <w:r>
        <w:t xml:space="preserve">rti  </w:t>
      </w:r>
      <w:r>
        <w:rPr>
          <w:spacing w:val="3"/>
        </w:rPr>
        <w:t>ß</w:t>
      </w:r>
      <w:r>
        <w:rPr>
          <w:spacing w:val="-1"/>
        </w:rPr>
        <w:t>-</w:t>
      </w:r>
      <w:r>
        <w:t>k</w:t>
      </w:r>
      <w:r>
        <w:rPr>
          <w:spacing w:val="-1"/>
        </w:rPr>
        <w:t>a</w:t>
      </w:r>
      <w:r>
        <w:t>rot</w:t>
      </w:r>
      <w:r>
        <w:rPr>
          <w:spacing w:val="-1"/>
        </w:rPr>
        <w:t>e</w:t>
      </w:r>
      <w:r>
        <w:t>n, vi</w:t>
      </w:r>
      <w:r>
        <w:rPr>
          <w:spacing w:val="1"/>
        </w:rPr>
        <w:t>t</w:t>
      </w:r>
      <w:r>
        <w:rPr>
          <w:spacing w:val="-1"/>
        </w:rPr>
        <w:t>a</w:t>
      </w:r>
      <w:r>
        <w:t>m</w:t>
      </w:r>
      <w:r>
        <w:rPr>
          <w:spacing w:val="1"/>
        </w:rPr>
        <w:t>i</w:t>
      </w:r>
      <w:r>
        <w:t>n</w:t>
      </w:r>
      <w:r>
        <w:rPr>
          <w:spacing w:val="12"/>
        </w:rPr>
        <w:t xml:space="preserve"> </w:t>
      </w:r>
      <w:r>
        <w:t>C,</w:t>
      </w:r>
      <w:r>
        <w:rPr>
          <w:spacing w:val="12"/>
        </w:rPr>
        <w:t xml:space="preserve"> </w:t>
      </w:r>
      <w:r>
        <w:t>C</w:t>
      </w:r>
      <w:r>
        <w:rPr>
          <w:spacing w:val="-1"/>
        </w:rPr>
        <w:t>a</w:t>
      </w:r>
      <w:r>
        <w:t>,</w:t>
      </w:r>
      <w:r>
        <w:rPr>
          <w:spacing w:val="9"/>
        </w:rPr>
        <w:t xml:space="preserve"> </w:t>
      </w:r>
      <w:r>
        <w:rPr>
          <w:spacing w:val="1"/>
        </w:rPr>
        <w:t>P</w:t>
      </w:r>
      <w:r>
        <w:t>,</w:t>
      </w:r>
      <w:r>
        <w:rPr>
          <w:spacing w:val="12"/>
        </w:rPr>
        <w:t xml:space="preserve"> </w:t>
      </w:r>
      <w:r>
        <w:t>d</w:t>
      </w:r>
      <w:r>
        <w:rPr>
          <w:spacing w:val="-1"/>
        </w:rPr>
        <w:t>a</w:t>
      </w:r>
      <w:r>
        <w:t>n</w:t>
      </w:r>
      <w:r>
        <w:rPr>
          <w:spacing w:val="12"/>
        </w:rPr>
        <w:t xml:space="preserve"> </w:t>
      </w:r>
      <w:r>
        <w:rPr>
          <w:spacing w:val="-1"/>
        </w:rPr>
        <w:t>F</w:t>
      </w:r>
      <w:r>
        <w:t>e</w:t>
      </w:r>
      <w:r>
        <w:rPr>
          <w:spacing w:val="11"/>
        </w:rPr>
        <w:t xml:space="preserve"> </w:t>
      </w:r>
      <w:r>
        <w:t>(</w:t>
      </w:r>
      <w:r>
        <w:rPr>
          <w:spacing w:val="-1"/>
        </w:rPr>
        <w:t>E</w:t>
      </w:r>
      <w:r>
        <w:t>l</w:t>
      </w:r>
      <w:r>
        <w:rPr>
          <w:spacing w:val="2"/>
        </w:rPr>
        <w:t>z</w:t>
      </w:r>
      <w:r>
        <w:rPr>
          <w:spacing w:val="-1"/>
        </w:rPr>
        <w:t>e</w:t>
      </w:r>
      <w:r>
        <w:t>b</w:t>
      </w:r>
      <w:r>
        <w:rPr>
          <w:spacing w:val="-1"/>
        </w:rPr>
        <w:t>r</w:t>
      </w:r>
      <w:r>
        <w:t>o</w:t>
      </w:r>
      <w:r>
        <w:rPr>
          <w:spacing w:val="-1"/>
        </w:rPr>
        <w:t>e</w:t>
      </w:r>
      <w:r>
        <w:t>k</w:t>
      </w:r>
      <w:r>
        <w:rPr>
          <w:spacing w:val="16"/>
        </w:rPr>
        <w:t xml:space="preserve"> </w:t>
      </w:r>
      <w:r>
        <w:t>dan</w:t>
      </w:r>
      <w:r>
        <w:rPr>
          <w:spacing w:val="10"/>
        </w:rPr>
        <w:t xml:space="preserve"> </w:t>
      </w:r>
      <w:r>
        <w:rPr>
          <w:spacing w:val="1"/>
        </w:rPr>
        <w:t>W</w:t>
      </w:r>
      <w:r>
        <w:t>ind, 2008</w:t>
      </w:r>
      <w:r>
        <w:rPr>
          <w:spacing w:val="-1"/>
        </w:rPr>
        <w:t>)</w:t>
      </w:r>
      <w:r>
        <w:t>.</w:t>
      </w:r>
    </w:p>
    <w:p w:rsidR="00222323" w:rsidRDefault="00222323" w:rsidP="003365A2">
      <w:pPr>
        <w:pStyle w:val="ListParagraph"/>
        <w:spacing w:after="0"/>
        <w:ind w:left="0" w:firstLine="360"/>
        <w:jc w:val="both"/>
        <w:rPr>
          <w:rFonts w:ascii="Times New Roman" w:hAnsi="Times New Roman" w:cs="Times New Roman"/>
          <w:b/>
          <w:sz w:val="24"/>
          <w:szCs w:val="24"/>
        </w:rPr>
      </w:pPr>
      <w:r>
        <w:rPr>
          <w:rFonts w:ascii="Times New Roman" w:hAnsi="Times New Roman"/>
          <w:spacing w:val="1"/>
          <w:sz w:val="24"/>
          <w:szCs w:val="24"/>
        </w:rPr>
        <w:t>P</w:t>
      </w:r>
      <w:r>
        <w:rPr>
          <w:rFonts w:ascii="Times New Roman" w:hAnsi="Times New Roman"/>
          <w:sz w:val="24"/>
          <w:szCs w:val="24"/>
        </w:rPr>
        <w:t>upuk</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un</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3"/>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il D</w:t>
      </w:r>
      <w:r>
        <w:rPr>
          <w:rFonts w:ascii="Times New Roman" w:hAnsi="Times New Roman"/>
          <w:spacing w:val="13"/>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pupuk</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3"/>
          <w:sz w:val="24"/>
          <w:szCs w:val="24"/>
        </w:rPr>
        <w:t xml:space="preserve"> </w:t>
      </w:r>
      <w:r>
        <w:rPr>
          <w:rFonts w:ascii="Times New Roman" w:hAnsi="Times New Roman"/>
          <w:spacing w:val="-9"/>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b</w:t>
      </w:r>
      <w:r>
        <w:rPr>
          <w:rFonts w:ascii="Times New Roman" w:hAnsi="Times New Roman"/>
          <w:sz w:val="24"/>
          <w:szCs w:val="24"/>
        </w:rPr>
        <w:t>uk  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5"/>
          <w:sz w:val="24"/>
          <w:szCs w:val="24"/>
        </w:rPr>
        <w:t>k</w:t>
      </w:r>
      <w:r>
        <w:rPr>
          <w:rFonts w:ascii="Times New Roman" w:hAnsi="Times New Roman"/>
          <w:spacing w:val="-5"/>
          <w:sz w:val="24"/>
          <w:szCs w:val="24"/>
        </w:rPr>
        <w:t>h</w:t>
      </w:r>
      <w:r>
        <w:rPr>
          <w:rFonts w:ascii="Times New Roman" w:hAnsi="Times New Roman"/>
          <w:spacing w:val="5"/>
          <w:sz w:val="24"/>
          <w:szCs w:val="24"/>
        </w:rPr>
        <w:t>u</w:t>
      </w:r>
      <w:r>
        <w:rPr>
          <w:rFonts w:ascii="Times New Roman" w:hAnsi="Times New Roman"/>
          <w:spacing w:val="-2"/>
          <w:sz w:val="24"/>
          <w:szCs w:val="24"/>
        </w:rPr>
        <w:t>s</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pacing w:val="-5"/>
          <w:sz w:val="24"/>
          <w:szCs w:val="24"/>
        </w:rPr>
        <w:t>u</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5"/>
          <w:sz w:val="24"/>
          <w:szCs w:val="24"/>
        </w:rPr>
        <w:t>u</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v</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f</w:t>
      </w:r>
      <w:r>
        <w:rPr>
          <w:rFonts w:ascii="Times New Roman" w:hAnsi="Times New Roman"/>
          <w:spacing w:val="52"/>
          <w:sz w:val="24"/>
          <w:szCs w:val="24"/>
        </w:rPr>
        <w:t xml:space="preserve"> </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14"/>
          <w:sz w:val="24"/>
          <w:szCs w:val="24"/>
        </w:rPr>
        <w:t>a</w:t>
      </w:r>
      <w:r>
        <w:rPr>
          <w:rFonts w:ascii="Times New Roman" w:hAnsi="Times New Roman"/>
          <w:spacing w:val="-5"/>
          <w:sz w:val="24"/>
          <w:szCs w:val="24"/>
        </w:rPr>
        <w:t>n</w:t>
      </w:r>
      <w:r>
        <w:rPr>
          <w:rFonts w:ascii="Times New Roman" w:hAnsi="Times New Roman"/>
          <w:sz w:val="24"/>
          <w:szCs w:val="24"/>
        </w:rPr>
        <w:t>. G</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6"/>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pupuk</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z w:val="24"/>
          <w:szCs w:val="24"/>
        </w:rPr>
        <w:t>20</w:t>
      </w:r>
      <w:r>
        <w:rPr>
          <w:rFonts w:ascii="Times New Roman" w:hAnsi="Times New Roman"/>
          <w:spacing w:val="17"/>
          <w:sz w:val="24"/>
          <w:szCs w:val="24"/>
        </w:rPr>
        <w:t xml:space="preserve"> </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2"/>
          <w:sz w:val="24"/>
          <w:szCs w:val="24"/>
        </w:rPr>
        <w:t xml:space="preserve"> </w:t>
      </w:r>
      <w:r>
        <w:rPr>
          <w:rFonts w:ascii="Times New Roman" w:hAnsi="Times New Roman"/>
          <w:sz w:val="24"/>
          <w:szCs w:val="24"/>
        </w:rPr>
        <w:t xml:space="preserve">12 </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30"/>
          <w:sz w:val="24"/>
          <w:szCs w:val="24"/>
        </w:rPr>
        <w:t xml:space="preserve"> </w:t>
      </w:r>
      <w:r>
        <w:rPr>
          <w:rFonts w:ascii="Times New Roman" w:hAnsi="Times New Roman"/>
          <w:sz w:val="24"/>
          <w:szCs w:val="24"/>
        </w:rPr>
        <w:t>14</w:t>
      </w:r>
      <w:r>
        <w:rPr>
          <w:rFonts w:ascii="Times New Roman" w:hAnsi="Times New Roman"/>
          <w:spacing w:val="36"/>
          <w:sz w:val="24"/>
          <w:szCs w:val="24"/>
        </w:rPr>
        <w:t xml:space="preserve"> </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M</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1</w:t>
      </w:r>
      <w:r>
        <w:rPr>
          <w:rFonts w:ascii="Times New Roman" w:hAnsi="Times New Roman"/>
          <w:spacing w:val="36"/>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2"/>
          <w:sz w:val="24"/>
          <w:szCs w:val="24"/>
        </w:rPr>
        <w:t>s</w:t>
      </w:r>
      <w:r>
        <w:rPr>
          <w:rFonts w:ascii="Times New Roman" w:hAnsi="Times New Roman"/>
          <w:sz w:val="24"/>
          <w:szCs w:val="24"/>
        </w:rPr>
        <w:t>ur</w:t>
      </w:r>
      <w:r>
        <w:rPr>
          <w:rFonts w:ascii="Times New Roman" w:hAnsi="Times New Roman"/>
          <w:spacing w:val="42"/>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0"/>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40"/>
          <w:sz w:val="24"/>
          <w:szCs w:val="24"/>
        </w:rPr>
        <w:t xml:space="preserve"> </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0"/>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1"/>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pacing w:val="9"/>
          <w:sz w:val="24"/>
          <w:szCs w:val="24"/>
        </w:rPr>
        <w:t>p</w:t>
      </w:r>
      <w:r>
        <w:rPr>
          <w:rFonts w:ascii="Times New Roman" w:hAnsi="Times New Roman"/>
          <w:sz w:val="24"/>
          <w:szCs w:val="24"/>
        </w:rPr>
        <w:t xml:space="preserve">i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2"/>
          <w:sz w:val="24"/>
          <w:szCs w:val="24"/>
        </w:rPr>
        <w:t>M</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5"/>
          <w:sz w:val="24"/>
          <w:szCs w:val="24"/>
        </w:rPr>
        <w:t>o</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2"/>
          <w:sz w:val="24"/>
          <w:szCs w:val="24"/>
        </w:rPr>
        <w:t>C</w:t>
      </w:r>
      <w:r>
        <w:rPr>
          <w:rFonts w:ascii="Times New Roman" w:hAnsi="Times New Roman"/>
          <w:spacing w:val="5"/>
          <w:sz w:val="24"/>
          <w:szCs w:val="24"/>
        </w:rPr>
        <w:t>o</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Z</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4"/>
          <w:sz w:val="24"/>
          <w:szCs w:val="24"/>
        </w:rPr>
        <w:t xml:space="preserve"> mengandung vitamin-vitamin untuk pertumbuhan tanaman seperti </w:t>
      </w:r>
      <w:r w:rsidRPr="00201957">
        <w:rPr>
          <w:rFonts w:ascii="Times New Roman" w:hAnsi="Times New Roman"/>
          <w:i/>
          <w:iCs/>
          <w:spacing w:val="4"/>
          <w:sz w:val="24"/>
          <w:szCs w:val="24"/>
        </w:rPr>
        <w:t>Aneurine, Lactoflavine,</w:t>
      </w:r>
      <w:r w:rsidRPr="00201957">
        <w:rPr>
          <w:rFonts w:ascii="Times New Roman" w:hAnsi="Times New Roman"/>
          <w:i/>
          <w:iCs/>
          <w:sz w:val="24"/>
          <w:szCs w:val="24"/>
        </w:rPr>
        <w:t xml:space="preserve"> </w:t>
      </w:r>
      <w:r w:rsidRPr="00201957">
        <w:rPr>
          <w:rFonts w:ascii="Times New Roman" w:hAnsi="Times New Roman"/>
          <w:sz w:val="24"/>
          <w:szCs w:val="24"/>
        </w:rPr>
        <w:t>dan</w:t>
      </w:r>
      <w:r w:rsidRPr="00201957">
        <w:rPr>
          <w:rFonts w:ascii="Times New Roman" w:hAnsi="Times New Roman"/>
          <w:i/>
          <w:iCs/>
          <w:sz w:val="24"/>
          <w:szCs w:val="24"/>
        </w:rPr>
        <w:t xml:space="preserve"> Nicotinic acid amide</w:t>
      </w:r>
      <w:r>
        <w:rPr>
          <w:rFonts w:ascii="Times New Roman" w:hAnsi="Times New Roman"/>
          <w:spacing w:val="1"/>
          <w:sz w:val="24"/>
          <w:szCs w:val="24"/>
        </w:rPr>
        <w:t xml:space="preserve"> (S</w:t>
      </w:r>
      <w:r>
        <w:rPr>
          <w:rFonts w:ascii="Times New Roman" w:hAnsi="Times New Roman"/>
          <w:spacing w:val="-5"/>
          <w:sz w:val="24"/>
          <w:szCs w:val="24"/>
        </w:rPr>
        <w:t>u</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9"/>
          <w:sz w:val="24"/>
          <w:szCs w:val="24"/>
        </w:rPr>
        <w:t>j</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z w:val="24"/>
          <w:szCs w:val="24"/>
        </w:rPr>
        <w:t>2010</w:t>
      </w:r>
      <w:r>
        <w:rPr>
          <w:rFonts w:ascii="Times New Roman" w:hAnsi="Times New Roman"/>
          <w:spacing w:val="1"/>
          <w:sz w:val="24"/>
          <w:szCs w:val="24"/>
        </w:rPr>
        <w:t>)</w:t>
      </w:r>
      <w:r>
        <w:rPr>
          <w:rFonts w:ascii="Times New Roman" w:hAnsi="Times New Roman"/>
          <w:sz w:val="24"/>
          <w:szCs w:val="24"/>
        </w:rPr>
        <w:t>.</w:t>
      </w:r>
    </w:p>
    <w:p w:rsidR="00F72308" w:rsidRDefault="00222323" w:rsidP="003365A2">
      <w:pPr>
        <w:pStyle w:val="Body"/>
        <w:spacing w:line="276" w:lineRule="auto"/>
        <w:ind w:firstLine="360"/>
        <w:rPr>
          <w:sz w:val="24"/>
          <w:szCs w:val="24"/>
        </w:rPr>
      </w:pPr>
      <w:r>
        <w:rPr>
          <w:spacing w:val="1"/>
          <w:sz w:val="24"/>
          <w:szCs w:val="24"/>
        </w:rPr>
        <w:t>P</w:t>
      </w:r>
      <w:r>
        <w:rPr>
          <w:spacing w:val="-1"/>
          <w:sz w:val="24"/>
          <w:szCs w:val="24"/>
        </w:rPr>
        <w:t>e</w:t>
      </w:r>
      <w:r>
        <w:rPr>
          <w:sz w:val="24"/>
          <w:szCs w:val="24"/>
        </w:rPr>
        <w:t>mbe</w:t>
      </w:r>
      <w:r>
        <w:rPr>
          <w:spacing w:val="-1"/>
          <w:sz w:val="24"/>
          <w:szCs w:val="24"/>
        </w:rPr>
        <w:t>r</w:t>
      </w:r>
      <w:r>
        <w:rPr>
          <w:spacing w:val="1"/>
          <w:sz w:val="24"/>
          <w:szCs w:val="24"/>
        </w:rPr>
        <w:t>i</w:t>
      </w:r>
      <w:r>
        <w:rPr>
          <w:spacing w:val="-1"/>
          <w:sz w:val="24"/>
          <w:szCs w:val="24"/>
        </w:rPr>
        <w:t>a</w:t>
      </w:r>
      <w:r>
        <w:rPr>
          <w:sz w:val="24"/>
          <w:szCs w:val="24"/>
        </w:rPr>
        <w:t>n pupuk</w:t>
      </w:r>
      <w:r>
        <w:rPr>
          <w:spacing w:val="1"/>
          <w:sz w:val="24"/>
          <w:szCs w:val="24"/>
        </w:rPr>
        <w:t xml:space="preserve"> </w:t>
      </w:r>
      <w:r>
        <w:rPr>
          <w:sz w:val="24"/>
          <w:szCs w:val="24"/>
        </w:rPr>
        <w:t>G</w:t>
      </w:r>
      <w:r>
        <w:rPr>
          <w:spacing w:val="-1"/>
          <w:sz w:val="24"/>
          <w:szCs w:val="24"/>
        </w:rPr>
        <w:t>a</w:t>
      </w:r>
      <w:r>
        <w:rPr>
          <w:sz w:val="24"/>
          <w:szCs w:val="24"/>
        </w:rPr>
        <w:t>nd</w:t>
      </w:r>
      <w:r>
        <w:rPr>
          <w:spacing w:val="-1"/>
          <w:sz w:val="24"/>
          <w:szCs w:val="24"/>
        </w:rPr>
        <w:t>a</w:t>
      </w:r>
      <w:r>
        <w:rPr>
          <w:sz w:val="24"/>
          <w:szCs w:val="24"/>
        </w:rPr>
        <w:t>sil</w:t>
      </w:r>
      <w:r>
        <w:rPr>
          <w:spacing w:val="1"/>
          <w:sz w:val="24"/>
          <w:szCs w:val="24"/>
        </w:rPr>
        <w:t xml:space="preserve"> </w:t>
      </w:r>
      <w:r>
        <w:rPr>
          <w:sz w:val="24"/>
          <w:szCs w:val="24"/>
        </w:rPr>
        <w:t>D b</w:t>
      </w:r>
      <w:r>
        <w:rPr>
          <w:spacing w:val="-1"/>
          <w:sz w:val="24"/>
          <w:szCs w:val="24"/>
        </w:rPr>
        <w:t>e</w:t>
      </w:r>
      <w:r>
        <w:rPr>
          <w:sz w:val="24"/>
          <w:szCs w:val="24"/>
        </w:rPr>
        <w:t>rtuju</w:t>
      </w:r>
      <w:r>
        <w:rPr>
          <w:spacing w:val="-1"/>
          <w:sz w:val="24"/>
          <w:szCs w:val="24"/>
        </w:rPr>
        <w:t>a</w:t>
      </w:r>
      <w:r>
        <w:rPr>
          <w:sz w:val="24"/>
          <w:szCs w:val="24"/>
        </w:rPr>
        <w:t>n untuk</w:t>
      </w:r>
      <w:r>
        <w:rPr>
          <w:spacing w:val="2"/>
          <w:sz w:val="24"/>
          <w:szCs w:val="24"/>
        </w:rPr>
        <w:t xml:space="preserve"> </w:t>
      </w:r>
      <w:r>
        <w:rPr>
          <w:sz w:val="24"/>
          <w:szCs w:val="24"/>
        </w:rPr>
        <w:t>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 p</w:t>
      </w:r>
      <w:r>
        <w:rPr>
          <w:spacing w:val="-1"/>
          <w:sz w:val="24"/>
          <w:szCs w:val="24"/>
        </w:rPr>
        <w:t>e</w:t>
      </w:r>
      <w:r>
        <w:rPr>
          <w:sz w:val="24"/>
          <w:szCs w:val="24"/>
        </w:rPr>
        <w:t>rtumbuh</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un</w:t>
      </w:r>
      <w:r>
        <w:rPr>
          <w:spacing w:val="1"/>
          <w:sz w:val="24"/>
          <w:szCs w:val="24"/>
        </w:rPr>
        <w:t xml:space="preserve"> </w:t>
      </w:r>
      <w:r>
        <w:rPr>
          <w:sz w:val="24"/>
          <w:szCs w:val="24"/>
        </w:rPr>
        <w:t>tan</w:t>
      </w:r>
      <w:r>
        <w:rPr>
          <w:spacing w:val="1"/>
          <w:sz w:val="24"/>
          <w:szCs w:val="24"/>
        </w:rPr>
        <w:t>a</w:t>
      </w:r>
      <w:r>
        <w:rPr>
          <w:sz w:val="24"/>
          <w:szCs w:val="24"/>
        </w:rPr>
        <w:t>man pakcoy, k</w:t>
      </w:r>
      <w:r>
        <w:rPr>
          <w:spacing w:val="-1"/>
          <w:sz w:val="24"/>
          <w:szCs w:val="24"/>
        </w:rPr>
        <w:t>a</w:t>
      </w:r>
      <w:r>
        <w:rPr>
          <w:sz w:val="24"/>
          <w:szCs w:val="24"/>
        </w:rPr>
        <w:t>r</w:t>
      </w:r>
      <w:r>
        <w:rPr>
          <w:spacing w:val="-2"/>
          <w:sz w:val="24"/>
          <w:szCs w:val="24"/>
        </w:rPr>
        <w:t>e</w:t>
      </w:r>
      <w:r>
        <w:rPr>
          <w:sz w:val="24"/>
          <w:szCs w:val="24"/>
        </w:rPr>
        <w:t>na komposisi k</w:t>
      </w:r>
      <w:r>
        <w:rPr>
          <w:spacing w:val="-1"/>
          <w:sz w:val="24"/>
          <w:szCs w:val="24"/>
        </w:rPr>
        <w:t>a</w:t>
      </w:r>
      <w:r>
        <w:rPr>
          <w:sz w:val="24"/>
          <w:szCs w:val="24"/>
        </w:rPr>
        <w:t>nd</w:t>
      </w:r>
      <w:r>
        <w:rPr>
          <w:spacing w:val="2"/>
          <w:sz w:val="24"/>
          <w:szCs w:val="24"/>
        </w:rPr>
        <w:t>u</w:t>
      </w:r>
      <w:r>
        <w:rPr>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Nitr</w:t>
      </w:r>
      <w:r>
        <w:rPr>
          <w:spacing w:val="2"/>
          <w:sz w:val="24"/>
          <w:szCs w:val="24"/>
        </w:rPr>
        <w:t>o</w:t>
      </w:r>
      <w:r>
        <w:rPr>
          <w:spacing w:val="-2"/>
          <w:sz w:val="24"/>
          <w:szCs w:val="24"/>
        </w:rPr>
        <w:t>g</w:t>
      </w:r>
      <w:r>
        <w:rPr>
          <w:spacing w:val="-1"/>
          <w:sz w:val="24"/>
          <w:szCs w:val="24"/>
        </w:rPr>
        <w:t>e</w:t>
      </w:r>
      <w:r>
        <w:rPr>
          <w:sz w:val="24"/>
          <w:szCs w:val="24"/>
        </w:rPr>
        <w:t>n (</w:t>
      </w:r>
      <w:r>
        <w:rPr>
          <w:spacing w:val="-1"/>
          <w:sz w:val="24"/>
          <w:szCs w:val="24"/>
        </w:rPr>
        <w:t>N</w:t>
      </w:r>
      <w:r>
        <w:rPr>
          <w:sz w:val="24"/>
          <w:szCs w:val="24"/>
        </w:rPr>
        <w:t>) d</w:t>
      </w:r>
      <w:r>
        <w:rPr>
          <w:spacing w:val="-1"/>
          <w:sz w:val="24"/>
          <w:szCs w:val="24"/>
        </w:rPr>
        <w:t>a</w:t>
      </w:r>
      <w:r>
        <w:rPr>
          <w:sz w:val="24"/>
          <w:szCs w:val="24"/>
        </w:rPr>
        <w:t>lam</w:t>
      </w:r>
      <w:r>
        <w:rPr>
          <w:spacing w:val="1"/>
          <w:sz w:val="24"/>
          <w:szCs w:val="24"/>
        </w:rPr>
        <w:t xml:space="preserve"> </w:t>
      </w:r>
      <w:r>
        <w:rPr>
          <w:sz w:val="24"/>
          <w:szCs w:val="24"/>
        </w:rPr>
        <w:t>pupuk</w:t>
      </w:r>
      <w:r>
        <w:rPr>
          <w:spacing w:val="1"/>
          <w:sz w:val="24"/>
          <w:szCs w:val="24"/>
        </w:rPr>
        <w:t xml:space="preserve"> </w:t>
      </w:r>
      <w:r>
        <w:rPr>
          <w:sz w:val="24"/>
          <w:szCs w:val="24"/>
        </w:rPr>
        <w:t>l</w:t>
      </w:r>
      <w:r>
        <w:rPr>
          <w:spacing w:val="2"/>
          <w:sz w:val="24"/>
          <w:szCs w:val="24"/>
        </w:rPr>
        <w:t>e</w:t>
      </w:r>
      <w:r>
        <w:rPr>
          <w:sz w:val="24"/>
          <w:szCs w:val="24"/>
        </w:rPr>
        <w:t>bih</w:t>
      </w:r>
      <w:r>
        <w:rPr>
          <w:spacing w:val="1"/>
          <w:sz w:val="24"/>
          <w:szCs w:val="24"/>
        </w:rPr>
        <w:t xml:space="preserve"> </w:t>
      </w:r>
      <w:r>
        <w:rPr>
          <w:sz w:val="24"/>
          <w:szCs w:val="24"/>
        </w:rPr>
        <w:t>dom</w:t>
      </w:r>
      <w:r>
        <w:rPr>
          <w:spacing w:val="1"/>
          <w:sz w:val="24"/>
          <w:szCs w:val="24"/>
        </w:rPr>
        <w:t>i</w:t>
      </w:r>
      <w:r>
        <w:rPr>
          <w:sz w:val="24"/>
          <w:szCs w:val="24"/>
        </w:rPr>
        <w:t>n</w:t>
      </w:r>
      <w:r>
        <w:rPr>
          <w:spacing w:val="-1"/>
          <w:sz w:val="24"/>
          <w:szCs w:val="24"/>
        </w:rPr>
        <w:t>a</w:t>
      </w:r>
      <w:r>
        <w:rPr>
          <w:sz w:val="24"/>
          <w:szCs w:val="24"/>
        </w:rPr>
        <w:t>n dibandin</w:t>
      </w:r>
      <w:r>
        <w:rPr>
          <w:spacing w:val="-2"/>
          <w:sz w:val="24"/>
          <w:szCs w:val="24"/>
        </w:rPr>
        <w:t>g</w:t>
      </w:r>
      <w:r>
        <w:rPr>
          <w:sz w:val="24"/>
          <w:szCs w:val="24"/>
        </w:rPr>
        <w:t>k</w:t>
      </w:r>
      <w:r>
        <w:rPr>
          <w:spacing w:val="-1"/>
          <w:sz w:val="24"/>
          <w:szCs w:val="24"/>
        </w:rPr>
        <w:t>a</w:t>
      </w:r>
      <w:r>
        <w:rPr>
          <w:sz w:val="24"/>
          <w:szCs w:val="24"/>
        </w:rPr>
        <w:t>n unsur</w:t>
      </w:r>
      <w:r>
        <w:rPr>
          <w:spacing w:val="2"/>
          <w:sz w:val="24"/>
          <w:szCs w:val="24"/>
        </w:rPr>
        <w:t xml:space="preserve"> </w:t>
      </w:r>
      <w:r>
        <w:rPr>
          <w:sz w:val="24"/>
          <w:szCs w:val="24"/>
        </w:rPr>
        <w:t>d</w:t>
      </w:r>
      <w:r>
        <w:rPr>
          <w:spacing w:val="-1"/>
          <w:sz w:val="24"/>
          <w:szCs w:val="24"/>
        </w:rPr>
        <w:t>a</w:t>
      </w:r>
      <w:r>
        <w:rPr>
          <w:sz w:val="24"/>
          <w:szCs w:val="24"/>
        </w:rPr>
        <w:t>n s</w:t>
      </w:r>
      <w:r>
        <w:rPr>
          <w:spacing w:val="-1"/>
          <w:sz w:val="24"/>
          <w:szCs w:val="24"/>
        </w:rPr>
        <w:t>e</w:t>
      </w:r>
      <w:r>
        <w:rPr>
          <w:spacing w:val="2"/>
          <w:sz w:val="24"/>
          <w:szCs w:val="24"/>
        </w:rPr>
        <w:t>n</w:t>
      </w:r>
      <w:r>
        <w:rPr>
          <w:spacing w:val="-5"/>
          <w:sz w:val="24"/>
          <w:szCs w:val="24"/>
        </w:rPr>
        <w:t>y</w:t>
      </w:r>
      <w:r>
        <w:rPr>
          <w:spacing w:val="1"/>
          <w:sz w:val="24"/>
          <w:szCs w:val="24"/>
        </w:rPr>
        <w:t>a</w:t>
      </w:r>
      <w:r>
        <w:rPr>
          <w:sz w:val="24"/>
          <w:szCs w:val="24"/>
        </w:rPr>
        <w:t>wa lain</w:t>
      </w:r>
      <w:r>
        <w:rPr>
          <w:spacing w:val="2"/>
          <w:sz w:val="24"/>
          <w:szCs w:val="24"/>
        </w:rPr>
        <w:t>n</w:t>
      </w:r>
      <w:r>
        <w:rPr>
          <w:spacing w:val="-5"/>
          <w:sz w:val="24"/>
          <w:szCs w:val="24"/>
        </w:rPr>
        <w:t>y</w:t>
      </w:r>
      <w:r>
        <w:rPr>
          <w:spacing w:val="-1"/>
          <w:sz w:val="24"/>
          <w:szCs w:val="24"/>
        </w:rPr>
        <w:t>a</w:t>
      </w:r>
      <w:r>
        <w:rPr>
          <w:sz w:val="24"/>
          <w:szCs w:val="24"/>
        </w:rPr>
        <w:t xml:space="preserve">. </w:t>
      </w:r>
      <w:r>
        <w:rPr>
          <w:spacing w:val="1"/>
          <w:sz w:val="24"/>
          <w:szCs w:val="24"/>
        </w:rPr>
        <w:t>S</w:t>
      </w:r>
      <w:r>
        <w:rPr>
          <w:spacing w:val="-1"/>
          <w:sz w:val="24"/>
          <w:szCs w:val="24"/>
        </w:rPr>
        <w:t>e</w:t>
      </w:r>
      <w:r>
        <w:rPr>
          <w:sz w:val="24"/>
          <w:szCs w:val="24"/>
        </w:rPr>
        <w:t>hi</w:t>
      </w:r>
      <w:r>
        <w:rPr>
          <w:spacing w:val="3"/>
          <w:sz w:val="24"/>
          <w:szCs w:val="24"/>
        </w:rPr>
        <w:t>n</w:t>
      </w:r>
      <w:r>
        <w:rPr>
          <w:sz w:val="24"/>
          <w:szCs w:val="24"/>
        </w:rPr>
        <w:t>gga p</w:t>
      </w:r>
      <w:r>
        <w:rPr>
          <w:spacing w:val="-1"/>
          <w:sz w:val="24"/>
          <w:szCs w:val="24"/>
        </w:rPr>
        <w:t>a</w:t>
      </w:r>
      <w:r>
        <w:rPr>
          <w:sz w:val="24"/>
          <w:szCs w:val="24"/>
        </w:rPr>
        <w:t>da</w:t>
      </w:r>
      <w:r>
        <w:rPr>
          <w:spacing w:val="2"/>
          <w:sz w:val="24"/>
          <w:szCs w:val="24"/>
        </w:rPr>
        <w:t xml:space="preserve"> </w:t>
      </w:r>
      <w:r>
        <w:rPr>
          <w:sz w:val="24"/>
          <w:szCs w:val="24"/>
        </w:rPr>
        <w:t>s</w:t>
      </w:r>
      <w:r>
        <w:rPr>
          <w:spacing w:val="-1"/>
          <w:sz w:val="24"/>
          <w:szCs w:val="24"/>
        </w:rPr>
        <w:t>aa</w:t>
      </w:r>
      <w:r>
        <w:rPr>
          <w:sz w:val="24"/>
          <w:szCs w:val="24"/>
        </w:rPr>
        <w:t>t</w:t>
      </w:r>
      <w:r>
        <w:rPr>
          <w:spacing w:val="1"/>
          <w:sz w:val="24"/>
          <w:szCs w:val="24"/>
        </w:rPr>
        <w:t xml:space="preserve"> </w:t>
      </w:r>
      <w:r>
        <w:rPr>
          <w:sz w:val="24"/>
          <w:szCs w:val="24"/>
        </w:rPr>
        <w:t>p</w:t>
      </w:r>
      <w:r>
        <w:rPr>
          <w:spacing w:val="-1"/>
          <w:sz w:val="24"/>
          <w:szCs w:val="24"/>
        </w:rPr>
        <w:t>e</w:t>
      </w:r>
      <w:r>
        <w:rPr>
          <w:sz w:val="24"/>
          <w:szCs w:val="24"/>
        </w:rPr>
        <w:t>mb</w:t>
      </w:r>
      <w:r>
        <w:rPr>
          <w:spacing w:val="2"/>
          <w:sz w:val="24"/>
          <w:szCs w:val="24"/>
        </w:rPr>
        <w:t>e</w:t>
      </w:r>
      <w:r>
        <w:rPr>
          <w:sz w:val="24"/>
          <w:szCs w:val="24"/>
        </w:rPr>
        <w:t>ri</w:t>
      </w:r>
      <w:r>
        <w:rPr>
          <w:spacing w:val="-1"/>
          <w:sz w:val="24"/>
          <w:szCs w:val="24"/>
        </w:rPr>
        <w:t>a</w:t>
      </w:r>
      <w:r>
        <w:rPr>
          <w:sz w:val="24"/>
          <w:szCs w:val="24"/>
        </w:rPr>
        <w:t>n pupuk d</w:t>
      </w:r>
      <w:r>
        <w:rPr>
          <w:spacing w:val="-1"/>
          <w:sz w:val="24"/>
          <w:szCs w:val="24"/>
        </w:rPr>
        <w:t>a</w:t>
      </w:r>
      <w:r>
        <w:rPr>
          <w:sz w:val="24"/>
          <w:szCs w:val="24"/>
        </w:rPr>
        <w:t>lam</w:t>
      </w:r>
      <w:r>
        <w:rPr>
          <w:spacing w:val="3"/>
          <w:sz w:val="24"/>
          <w:szCs w:val="24"/>
        </w:rPr>
        <w:t xml:space="preserve"> </w:t>
      </w:r>
      <w:r>
        <w:rPr>
          <w:sz w:val="24"/>
          <w:szCs w:val="24"/>
        </w:rPr>
        <w:t>b</w:t>
      </w:r>
      <w:r>
        <w:rPr>
          <w:spacing w:val="-1"/>
          <w:sz w:val="24"/>
          <w:szCs w:val="24"/>
        </w:rPr>
        <w:t>e</w:t>
      </w:r>
      <w:r>
        <w:rPr>
          <w:sz w:val="24"/>
          <w:szCs w:val="24"/>
        </w:rPr>
        <w:t>ntuk</w:t>
      </w:r>
      <w:r>
        <w:rPr>
          <w:spacing w:val="3"/>
          <w:sz w:val="24"/>
          <w:szCs w:val="24"/>
        </w:rPr>
        <w:t xml:space="preserve"> </w:t>
      </w:r>
      <w:r>
        <w:rPr>
          <w:sz w:val="24"/>
          <w:szCs w:val="24"/>
        </w:rPr>
        <w:t>bu</w:t>
      </w:r>
      <w:r>
        <w:rPr>
          <w:spacing w:val="2"/>
          <w:sz w:val="24"/>
          <w:szCs w:val="24"/>
        </w:rPr>
        <w:t>b</w:t>
      </w:r>
      <w:r>
        <w:rPr>
          <w:sz w:val="24"/>
          <w:szCs w:val="24"/>
        </w:rPr>
        <w:t>uk,</w:t>
      </w:r>
      <w:r>
        <w:rPr>
          <w:spacing w:val="5"/>
          <w:sz w:val="24"/>
          <w:szCs w:val="24"/>
        </w:rPr>
        <w:t xml:space="preserve"> </w:t>
      </w:r>
      <w:r>
        <w:rPr>
          <w:spacing w:val="-5"/>
          <w:sz w:val="24"/>
          <w:szCs w:val="24"/>
        </w:rPr>
        <w:lastRenderedPageBreak/>
        <w:t>y</w:t>
      </w:r>
      <w:r>
        <w:rPr>
          <w:spacing w:val="1"/>
          <w:sz w:val="24"/>
          <w:szCs w:val="24"/>
        </w:rPr>
        <w:t>a</w:t>
      </w:r>
      <w:r>
        <w:rPr>
          <w:spacing w:val="2"/>
          <w:sz w:val="24"/>
          <w:szCs w:val="24"/>
        </w:rPr>
        <w:t>n</w:t>
      </w:r>
      <w:r>
        <w:rPr>
          <w:sz w:val="24"/>
          <w:szCs w:val="24"/>
        </w:rPr>
        <w:t>g p</w:t>
      </w:r>
      <w:r>
        <w:rPr>
          <w:spacing w:val="-1"/>
          <w:sz w:val="24"/>
          <w:szCs w:val="24"/>
        </w:rPr>
        <w:t>e</w:t>
      </w:r>
      <w:r>
        <w:rPr>
          <w:sz w:val="24"/>
          <w:szCs w:val="24"/>
        </w:rPr>
        <w:t>rlu dipe</w:t>
      </w:r>
      <w:r>
        <w:rPr>
          <w:spacing w:val="-1"/>
          <w:sz w:val="24"/>
          <w:szCs w:val="24"/>
        </w:rPr>
        <w:t>r</w:t>
      </w:r>
      <w:r>
        <w:rPr>
          <w:sz w:val="24"/>
          <w:szCs w:val="24"/>
        </w:rPr>
        <w:t>h</w:t>
      </w:r>
      <w:r>
        <w:rPr>
          <w:spacing w:val="-1"/>
          <w:sz w:val="24"/>
          <w:szCs w:val="24"/>
        </w:rPr>
        <w:t>a</w:t>
      </w:r>
      <w:r>
        <w:rPr>
          <w:sz w:val="24"/>
          <w:szCs w:val="24"/>
        </w:rPr>
        <w:t>t</w:t>
      </w:r>
      <w:r>
        <w:rPr>
          <w:spacing w:val="1"/>
          <w:sz w:val="24"/>
          <w:szCs w:val="24"/>
        </w:rPr>
        <w:t>i</w:t>
      </w:r>
      <w:r>
        <w:rPr>
          <w:sz w:val="24"/>
          <w:szCs w:val="24"/>
        </w:rPr>
        <w:t>k</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 xml:space="preserve">h </w:t>
      </w:r>
      <w:r>
        <w:rPr>
          <w:spacing w:val="2"/>
          <w:sz w:val="24"/>
          <w:szCs w:val="24"/>
        </w:rPr>
        <w:t>k</w:t>
      </w:r>
      <w:r>
        <w:rPr>
          <w:sz w:val="24"/>
          <w:szCs w:val="24"/>
        </w:rPr>
        <w:t>ons</w:t>
      </w:r>
      <w:r>
        <w:rPr>
          <w:spacing w:val="-1"/>
          <w:sz w:val="24"/>
          <w:szCs w:val="24"/>
        </w:rPr>
        <w:t>e</w:t>
      </w:r>
      <w:r>
        <w:rPr>
          <w:sz w:val="24"/>
          <w:szCs w:val="24"/>
        </w:rPr>
        <w:t>ntr</w:t>
      </w:r>
      <w:r>
        <w:rPr>
          <w:spacing w:val="-1"/>
          <w:sz w:val="24"/>
          <w:szCs w:val="24"/>
        </w:rPr>
        <w:t>a</w:t>
      </w:r>
      <w:r>
        <w:rPr>
          <w:sz w:val="24"/>
          <w:szCs w:val="24"/>
        </w:rPr>
        <w:t>si</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dibe</w:t>
      </w:r>
      <w:r>
        <w:rPr>
          <w:spacing w:val="-1"/>
          <w:sz w:val="24"/>
          <w:szCs w:val="24"/>
        </w:rPr>
        <w:t>r</w:t>
      </w:r>
      <w:r>
        <w:rPr>
          <w:sz w:val="24"/>
          <w:szCs w:val="24"/>
        </w:rPr>
        <w:t>ikan, k</w:t>
      </w:r>
      <w:r>
        <w:rPr>
          <w:spacing w:val="-1"/>
          <w:sz w:val="24"/>
          <w:szCs w:val="24"/>
        </w:rPr>
        <w:t>a</w:t>
      </w:r>
      <w:r>
        <w:rPr>
          <w:spacing w:val="1"/>
          <w:sz w:val="24"/>
          <w:szCs w:val="24"/>
        </w:rPr>
        <w:t>r</w:t>
      </w:r>
      <w:r>
        <w:rPr>
          <w:spacing w:val="-1"/>
          <w:sz w:val="24"/>
          <w:szCs w:val="24"/>
        </w:rPr>
        <w:t>e</w:t>
      </w:r>
      <w:r>
        <w:rPr>
          <w:sz w:val="24"/>
          <w:szCs w:val="24"/>
        </w:rPr>
        <w:t xml:space="preserve">na </w:t>
      </w:r>
      <w:r>
        <w:rPr>
          <w:spacing w:val="2"/>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w:t>
      </w:r>
      <w:r>
        <w:rPr>
          <w:spacing w:val="1"/>
          <w:sz w:val="24"/>
          <w:szCs w:val="24"/>
        </w:rPr>
        <w:t xml:space="preserve"> </w:t>
      </w:r>
      <w:r>
        <w:rPr>
          <w:sz w:val="24"/>
          <w:szCs w:val="24"/>
        </w:rPr>
        <w:t>jenis</w:t>
      </w:r>
      <w:r>
        <w:rPr>
          <w:spacing w:val="1"/>
          <w:sz w:val="24"/>
          <w:szCs w:val="24"/>
        </w:rPr>
        <w:t xml:space="preserve"> </w:t>
      </w:r>
      <w:r>
        <w:rPr>
          <w:sz w:val="24"/>
          <w:szCs w:val="24"/>
        </w:rPr>
        <w:t>tan</w:t>
      </w:r>
      <w:r>
        <w:rPr>
          <w:spacing w:val="-1"/>
          <w:sz w:val="24"/>
          <w:szCs w:val="24"/>
        </w:rPr>
        <w:t>a</w:t>
      </w:r>
      <w:r>
        <w:rPr>
          <w:sz w:val="24"/>
          <w:szCs w:val="24"/>
        </w:rPr>
        <w:t>man mempu</w:t>
      </w:r>
      <w:r>
        <w:rPr>
          <w:spacing w:val="2"/>
          <w:sz w:val="24"/>
          <w:szCs w:val="24"/>
        </w:rPr>
        <w:t>n</w:t>
      </w:r>
      <w:r>
        <w:rPr>
          <w:spacing w:val="-5"/>
          <w:sz w:val="24"/>
          <w:szCs w:val="24"/>
        </w:rPr>
        <w:t>y</w:t>
      </w:r>
      <w:r>
        <w:rPr>
          <w:spacing w:val="-1"/>
          <w:sz w:val="24"/>
          <w:szCs w:val="24"/>
        </w:rPr>
        <w:t>a</w:t>
      </w:r>
      <w:r>
        <w:rPr>
          <w:sz w:val="24"/>
          <w:szCs w:val="24"/>
        </w:rPr>
        <w:t>i</w:t>
      </w:r>
      <w:r>
        <w:rPr>
          <w:spacing w:val="1"/>
          <w:sz w:val="24"/>
          <w:szCs w:val="24"/>
        </w:rPr>
        <w:t xml:space="preserve"> </w:t>
      </w:r>
      <w:r>
        <w:rPr>
          <w:sz w:val="24"/>
          <w:szCs w:val="24"/>
        </w:rPr>
        <w:t>t</w:t>
      </w:r>
      <w:r>
        <w:rPr>
          <w:spacing w:val="1"/>
          <w:sz w:val="24"/>
          <w:szCs w:val="24"/>
        </w:rPr>
        <w:t>i</w:t>
      </w:r>
      <w:r>
        <w:rPr>
          <w:sz w:val="24"/>
          <w:szCs w:val="24"/>
        </w:rPr>
        <w:t>n</w:t>
      </w:r>
      <w:r>
        <w:rPr>
          <w:spacing w:val="-2"/>
          <w:sz w:val="24"/>
          <w:szCs w:val="24"/>
        </w:rPr>
        <w:t>g</w:t>
      </w:r>
      <w:r>
        <w:rPr>
          <w:spacing w:val="2"/>
          <w:sz w:val="24"/>
          <w:szCs w:val="24"/>
        </w:rPr>
        <w:t>k</w:t>
      </w:r>
      <w:r>
        <w:rPr>
          <w:spacing w:val="-1"/>
          <w:sz w:val="24"/>
          <w:szCs w:val="24"/>
        </w:rPr>
        <w:t>a</w:t>
      </w:r>
      <w:r>
        <w:rPr>
          <w:sz w:val="24"/>
          <w:szCs w:val="24"/>
        </w:rPr>
        <w:t>t</w:t>
      </w:r>
      <w:r>
        <w:rPr>
          <w:spacing w:val="1"/>
          <w:sz w:val="24"/>
          <w:szCs w:val="24"/>
        </w:rPr>
        <w:t xml:space="preserve"> </w:t>
      </w:r>
      <w:r>
        <w:rPr>
          <w:sz w:val="24"/>
          <w:szCs w:val="24"/>
        </w:rPr>
        <w:t>k</w:t>
      </w:r>
      <w:r>
        <w:rPr>
          <w:spacing w:val="-1"/>
          <w:sz w:val="24"/>
          <w:szCs w:val="24"/>
        </w:rPr>
        <w:t>e</w:t>
      </w:r>
      <w:r>
        <w:rPr>
          <w:spacing w:val="2"/>
          <w:sz w:val="24"/>
          <w:szCs w:val="24"/>
        </w:rPr>
        <w:t>b</w:t>
      </w:r>
      <w:r>
        <w:rPr>
          <w:sz w:val="24"/>
          <w:szCs w:val="24"/>
        </w:rPr>
        <w:t>utuhan la</w:t>
      </w:r>
      <w:r>
        <w:rPr>
          <w:spacing w:val="-1"/>
          <w:sz w:val="24"/>
          <w:szCs w:val="24"/>
        </w:rPr>
        <w:t>r</w:t>
      </w:r>
      <w:r>
        <w:rPr>
          <w:sz w:val="24"/>
          <w:szCs w:val="24"/>
        </w:rPr>
        <w:t>utan pupuk</w:t>
      </w:r>
      <w:r>
        <w:rPr>
          <w:spacing w:val="2"/>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pacing w:val="2"/>
          <w:sz w:val="24"/>
          <w:szCs w:val="24"/>
        </w:rPr>
        <w:t>b</w:t>
      </w:r>
      <w:r>
        <w:rPr>
          <w:spacing w:val="-1"/>
          <w:sz w:val="24"/>
          <w:szCs w:val="24"/>
        </w:rPr>
        <w:t>e</w:t>
      </w:r>
      <w:r>
        <w:rPr>
          <w:sz w:val="24"/>
          <w:szCs w:val="24"/>
        </w:rPr>
        <w:t>r</w:t>
      </w:r>
      <w:r>
        <w:rPr>
          <w:spacing w:val="1"/>
          <w:sz w:val="24"/>
          <w:szCs w:val="24"/>
        </w:rPr>
        <w:t>b</w:t>
      </w:r>
      <w:r>
        <w:rPr>
          <w:spacing w:val="-1"/>
          <w:sz w:val="24"/>
          <w:szCs w:val="24"/>
        </w:rPr>
        <w:t>e</w:t>
      </w:r>
      <w:r>
        <w:rPr>
          <w:sz w:val="24"/>
          <w:szCs w:val="24"/>
        </w:rPr>
        <w:t>d</w:t>
      </w:r>
      <w:r>
        <w:rPr>
          <w:spacing w:val="-1"/>
          <w:sz w:val="24"/>
          <w:szCs w:val="24"/>
        </w:rPr>
        <w:t>a</w:t>
      </w:r>
      <w:r>
        <w:rPr>
          <w:sz w:val="24"/>
          <w:szCs w:val="24"/>
        </w:rPr>
        <w:t xml:space="preserve">. </w:t>
      </w:r>
      <w:r>
        <w:rPr>
          <w:color w:val="000000" w:themeColor="text1"/>
          <w:sz w:val="24"/>
          <w:szCs w:val="24"/>
        </w:rPr>
        <w:t>p</w:t>
      </w:r>
      <w:r>
        <w:rPr>
          <w:color w:val="000000" w:themeColor="text1"/>
          <w:spacing w:val="-1"/>
          <w:sz w:val="24"/>
          <w:szCs w:val="24"/>
        </w:rPr>
        <w:t>er</w:t>
      </w:r>
      <w:r>
        <w:rPr>
          <w:color w:val="000000" w:themeColor="text1"/>
          <w:sz w:val="24"/>
          <w:szCs w:val="24"/>
        </w:rPr>
        <w:t>lu dil</w:t>
      </w:r>
      <w:r>
        <w:rPr>
          <w:color w:val="000000" w:themeColor="text1"/>
          <w:spacing w:val="-1"/>
          <w:sz w:val="24"/>
          <w:szCs w:val="24"/>
        </w:rPr>
        <w:t>a</w:t>
      </w:r>
      <w:r>
        <w:rPr>
          <w:color w:val="000000" w:themeColor="text1"/>
          <w:sz w:val="24"/>
          <w:szCs w:val="24"/>
        </w:rPr>
        <w:t>kuk</w:t>
      </w:r>
      <w:r>
        <w:rPr>
          <w:color w:val="000000" w:themeColor="text1"/>
          <w:spacing w:val="-1"/>
          <w:sz w:val="24"/>
          <w:szCs w:val="24"/>
        </w:rPr>
        <w:t>a</w:t>
      </w:r>
      <w:r>
        <w:rPr>
          <w:color w:val="000000" w:themeColor="text1"/>
          <w:sz w:val="24"/>
          <w:szCs w:val="24"/>
        </w:rPr>
        <w:t>n p</w:t>
      </w:r>
      <w:r>
        <w:rPr>
          <w:color w:val="000000" w:themeColor="text1"/>
          <w:spacing w:val="-1"/>
          <w:sz w:val="24"/>
          <w:szCs w:val="24"/>
        </w:rPr>
        <w:t>e</w:t>
      </w:r>
      <w:r>
        <w:rPr>
          <w:color w:val="000000" w:themeColor="text1"/>
          <w:sz w:val="24"/>
          <w:szCs w:val="24"/>
        </w:rPr>
        <w:t>n</w:t>
      </w:r>
      <w:r>
        <w:rPr>
          <w:color w:val="000000" w:themeColor="text1"/>
          <w:spacing w:val="-1"/>
          <w:sz w:val="24"/>
          <w:szCs w:val="24"/>
        </w:rPr>
        <w:t>e</w:t>
      </w:r>
      <w:r>
        <w:rPr>
          <w:color w:val="000000" w:themeColor="text1"/>
          <w:sz w:val="24"/>
          <w:szCs w:val="24"/>
        </w:rPr>
        <w:t>l</w:t>
      </w:r>
      <w:r>
        <w:rPr>
          <w:color w:val="000000" w:themeColor="text1"/>
          <w:spacing w:val="3"/>
          <w:sz w:val="24"/>
          <w:szCs w:val="24"/>
        </w:rPr>
        <w:t>i</w:t>
      </w:r>
      <w:r>
        <w:rPr>
          <w:color w:val="000000" w:themeColor="text1"/>
          <w:sz w:val="24"/>
          <w:szCs w:val="24"/>
        </w:rPr>
        <w:t>ti</w:t>
      </w:r>
      <w:r>
        <w:rPr>
          <w:color w:val="000000" w:themeColor="text1"/>
          <w:spacing w:val="-1"/>
          <w:sz w:val="24"/>
          <w:szCs w:val="24"/>
        </w:rPr>
        <w:t>a</w:t>
      </w:r>
      <w:r>
        <w:rPr>
          <w:color w:val="000000" w:themeColor="text1"/>
          <w:sz w:val="24"/>
          <w:szCs w:val="24"/>
        </w:rPr>
        <w:t>n t</w:t>
      </w:r>
      <w:r>
        <w:rPr>
          <w:color w:val="000000" w:themeColor="text1"/>
          <w:spacing w:val="-1"/>
          <w:sz w:val="24"/>
          <w:szCs w:val="24"/>
        </w:rPr>
        <w:t>e</w:t>
      </w:r>
      <w:r>
        <w:rPr>
          <w:color w:val="000000" w:themeColor="text1"/>
          <w:sz w:val="24"/>
          <w:szCs w:val="24"/>
        </w:rPr>
        <w:t>nt</w:t>
      </w:r>
      <w:r>
        <w:rPr>
          <w:color w:val="000000" w:themeColor="text1"/>
          <w:spacing w:val="-1"/>
          <w:sz w:val="24"/>
          <w:szCs w:val="24"/>
        </w:rPr>
        <w:t>a</w:t>
      </w:r>
      <w:r>
        <w:rPr>
          <w:color w:val="000000" w:themeColor="text1"/>
          <w:sz w:val="24"/>
          <w:szCs w:val="24"/>
        </w:rPr>
        <w:t xml:space="preserve">ng </w:t>
      </w:r>
      <w:r>
        <w:rPr>
          <w:bCs/>
          <w:sz w:val="24"/>
          <w:szCs w:val="24"/>
        </w:rPr>
        <w:t>pengaruh konsentrasi pupuk Gandasil D pada budidaya pakcoy secara hidroponik agar ke depannya bisa menjadi alternatif untuk menggantikan nutrisi AB-Mix yang biasa digunakan oleh petani hidroponik.</w:t>
      </w:r>
      <w:r w:rsidRPr="00222323">
        <w:rPr>
          <w:spacing w:val="-2"/>
          <w:sz w:val="24"/>
          <w:szCs w:val="24"/>
        </w:rPr>
        <w:t xml:space="preserve"> </w:t>
      </w:r>
      <w:r>
        <w:rPr>
          <w:spacing w:val="-2"/>
          <w:sz w:val="24"/>
          <w:szCs w:val="24"/>
        </w:rPr>
        <w:t>Hasil p</w:t>
      </w:r>
      <w:r w:rsidRPr="00CA07C6">
        <w:rPr>
          <w:spacing w:val="-2"/>
          <w:sz w:val="24"/>
          <w:szCs w:val="24"/>
          <w:lang w:val="id-ID"/>
        </w:rPr>
        <w:t>enelitian</w:t>
      </w:r>
      <w:r>
        <w:rPr>
          <w:spacing w:val="-2"/>
          <w:sz w:val="24"/>
          <w:szCs w:val="24"/>
        </w:rPr>
        <w:t xml:space="preserve"> </w:t>
      </w:r>
      <w:r w:rsidRPr="00CA07C6">
        <w:rPr>
          <w:spacing w:val="-2"/>
          <w:sz w:val="24"/>
          <w:szCs w:val="24"/>
          <w:lang w:val="id-ID"/>
        </w:rPr>
        <w:t xml:space="preserve">Paishal (2005), </w:t>
      </w:r>
      <w:r>
        <w:rPr>
          <w:spacing w:val="-2"/>
          <w:sz w:val="24"/>
          <w:szCs w:val="24"/>
        </w:rPr>
        <w:t>menunjukkan</w:t>
      </w:r>
      <w:r w:rsidRPr="00CA07C6">
        <w:rPr>
          <w:spacing w:val="-2"/>
          <w:sz w:val="24"/>
          <w:szCs w:val="24"/>
          <w:lang w:val="id-ID"/>
        </w:rPr>
        <w:t xml:space="preserve"> penggunaan naungan dan pemberian pupuk </w:t>
      </w:r>
      <w:r>
        <w:rPr>
          <w:spacing w:val="-2"/>
          <w:sz w:val="24"/>
          <w:szCs w:val="24"/>
        </w:rPr>
        <w:t>G</w:t>
      </w:r>
      <w:r w:rsidRPr="00CA07C6">
        <w:rPr>
          <w:spacing w:val="-2"/>
          <w:sz w:val="24"/>
          <w:szCs w:val="24"/>
          <w:lang w:val="id-ID"/>
        </w:rPr>
        <w:t>andasil D dengan konsentrasi 2 g/l berpengaruh nyata terhadap tinggi tanaman, jumlah daun dan jumlah rumpun pada umur 3, 4 dan 6 MST, namun berpengaruh</w:t>
      </w:r>
      <w:r w:rsidRPr="00133B5C">
        <w:rPr>
          <w:spacing w:val="-2"/>
          <w:sz w:val="24"/>
          <w:szCs w:val="24"/>
          <w:lang w:val="id-ID"/>
        </w:rPr>
        <w:t xml:space="preserve"> </w:t>
      </w:r>
      <w:r w:rsidRPr="00CA07C6">
        <w:rPr>
          <w:spacing w:val="-2"/>
          <w:sz w:val="24"/>
          <w:szCs w:val="24"/>
          <w:lang w:val="id-ID"/>
        </w:rPr>
        <w:t>tidak nyata terhadap diameter batang pada tanaman seledri.</w:t>
      </w:r>
      <w:r>
        <w:rPr>
          <w:spacing w:val="-2"/>
          <w:sz w:val="24"/>
          <w:szCs w:val="24"/>
        </w:rPr>
        <w:t xml:space="preserve"> </w:t>
      </w:r>
      <w:r>
        <w:rPr>
          <w:spacing w:val="-2"/>
          <w:sz w:val="24"/>
          <w:szCs w:val="24"/>
          <w:lang w:val="id-ID"/>
        </w:rPr>
        <w:t>Penelitian</w:t>
      </w:r>
      <w:r>
        <w:rPr>
          <w:spacing w:val="-2"/>
          <w:sz w:val="24"/>
          <w:szCs w:val="24"/>
        </w:rPr>
        <w:t xml:space="preserve"> </w:t>
      </w:r>
      <w:r>
        <w:rPr>
          <w:spacing w:val="-2"/>
          <w:sz w:val="24"/>
          <w:szCs w:val="24"/>
          <w:lang w:val="id-ID"/>
        </w:rPr>
        <w:t xml:space="preserve">Pamujiningtyas dan </w:t>
      </w:r>
      <w:r>
        <w:rPr>
          <w:spacing w:val="-2"/>
          <w:sz w:val="24"/>
          <w:szCs w:val="24"/>
        </w:rPr>
        <w:t>A</w:t>
      </w:r>
      <w:r>
        <w:rPr>
          <w:spacing w:val="-2"/>
          <w:sz w:val="24"/>
          <w:szCs w:val="24"/>
          <w:lang w:val="id-ID"/>
        </w:rPr>
        <w:t>nas (2016), menyatakan bahwa penggunaan naungan dan pemberian pupuk</w:t>
      </w:r>
      <w:r>
        <w:rPr>
          <w:spacing w:val="-2"/>
          <w:sz w:val="24"/>
          <w:szCs w:val="24"/>
        </w:rPr>
        <w:t xml:space="preserve"> G</w:t>
      </w:r>
      <w:r w:rsidRPr="005758AC">
        <w:rPr>
          <w:spacing w:val="-2"/>
          <w:sz w:val="24"/>
          <w:szCs w:val="24"/>
          <w:lang w:val="id-ID"/>
        </w:rPr>
        <w:t>andasil D</w:t>
      </w:r>
      <w:r>
        <w:rPr>
          <w:spacing w:val="-2"/>
          <w:sz w:val="24"/>
          <w:szCs w:val="24"/>
          <w:lang w:val="id-ID"/>
        </w:rPr>
        <w:t xml:space="preserve"> dengan konsentrasi 2 g/l berpengaruh nyata terhadap tinggi tanaman dan jumlah daun pada umur 3 dan 4 </w:t>
      </w:r>
      <w:r>
        <w:rPr>
          <w:spacing w:val="-2"/>
          <w:sz w:val="24"/>
          <w:szCs w:val="24"/>
        </w:rPr>
        <w:t>minggu setelah tanam (</w:t>
      </w:r>
      <w:r>
        <w:rPr>
          <w:spacing w:val="-2"/>
          <w:sz w:val="24"/>
          <w:szCs w:val="24"/>
          <w:lang w:val="id-ID"/>
        </w:rPr>
        <w:t>MST</w:t>
      </w:r>
      <w:r>
        <w:rPr>
          <w:spacing w:val="-2"/>
          <w:sz w:val="24"/>
          <w:szCs w:val="24"/>
        </w:rPr>
        <w:t>)</w:t>
      </w:r>
      <w:r>
        <w:rPr>
          <w:spacing w:val="-2"/>
          <w:sz w:val="24"/>
          <w:szCs w:val="24"/>
          <w:lang w:val="id-ID"/>
        </w:rPr>
        <w:t>, namun berpengaruh</w:t>
      </w:r>
      <w:r>
        <w:rPr>
          <w:spacing w:val="-2"/>
          <w:sz w:val="24"/>
          <w:szCs w:val="24"/>
        </w:rPr>
        <w:t xml:space="preserve"> </w:t>
      </w:r>
      <w:r>
        <w:rPr>
          <w:spacing w:val="-2"/>
          <w:sz w:val="24"/>
          <w:szCs w:val="24"/>
          <w:lang w:val="id-ID"/>
        </w:rPr>
        <w:t>tidak nyata terhadap panjang akar pada tanaman selada</w:t>
      </w:r>
      <w:r>
        <w:rPr>
          <w:spacing w:val="-2"/>
          <w:sz w:val="24"/>
          <w:szCs w:val="24"/>
        </w:rPr>
        <w:t xml:space="preserve">. </w:t>
      </w:r>
      <w:r w:rsidRPr="00EF7636">
        <w:rPr>
          <w:sz w:val="24"/>
          <w:szCs w:val="24"/>
        </w:rPr>
        <w:t xml:space="preserve">Penelitian ini bertujuan </w:t>
      </w:r>
      <w:r w:rsidRPr="00201957">
        <w:rPr>
          <w:sz w:val="24"/>
          <w:szCs w:val="24"/>
        </w:rPr>
        <w:t>untuk mengetahui pengaruh</w:t>
      </w:r>
      <w:r>
        <w:rPr>
          <w:sz w:val="24"/>
          <w:szCs w:val="24"/>
        </w:rPr>
        <w:t xml:space="preserve"> </w:t>
      </w:r>
      <w:r w:rsidRPr="00201957">
        <w:rPr>
          <w:sz w:val="24"/>
          <w:szCs w:val="24"/>
        </w:rPr>
        <w:t>pupuk Gandasil D da</w:t>
      </w:r>
      <w:r>
        <w:rPr>
          <w:sz w:val="24"/>
          <w:szCs w:val="24"/>
        </w:rPr>
        <w:t xml:space="preserve">n mendapatkan konsentrasi pupuk </w:t>
      </w:r>
      <w:r w:rsidRPr="00201957">
        <w:rPr>
          <w:sz w:val="24"/>
          <w:szCs w:val="24"/>
          <w:lang w:val="id-ID"/>
        </w:rPr>
        <w:t>yang terbaik</w:t>
      </w:r>
      <w:r w:rsidRPr="00201957">
        <w:rPr>
          <w:sz w:val="24"/>
          <w:szCs w:val="24"/>
        </w:rPr>
        <w:t xml:space="preserve"> terhadap pertumbuhan da</w:t>
      </w:r>
      <w:r w:rsidR="00985340">
        <w:rPr>
          <w:sz w:val="24"/>
          <w:szCs w:val="24"/>
        </w:rPr>
        <w:t>n hasil pakcoy secara hidroponik.</w:t>
      </w:r>
    </w:p>
    <w:p w:rsidR="00EB3F67" w:rsidRPr="00222323" w:rsidRDefault="00985340" w:rsidP="00F72308">
      <w:pPr>
        <w:pStyle w:val="Body"/>
        <w:ind w:firstLine="360"/>
        <w:rPr>
          <w:sz w:val="24"/>
          <w:szCs w:val="24"/>
        </w:rPr>
        <w:sectPr w:rsidR="00EB3F67" w:rsidRPr="00222323" w:rsidSect="007E7F47">
          <w:type w:val="continuous"/>
          <w:pgSz w:w="11907" w:h="16839" w:code="9"/>
          <w:pgMar w:top="1699" w:right="1282" w:bottom="1282" w:left="1699" w:header="720" w:footer="720" w:gutter="0"/>
          <w:cols w:num="2" w:space="533"/>
          <w:docGrid w:linePitch="360"/>
        </w:sectPr>
      </w:pPr>
      <w:r>
        <w:rPr>
          <w:sz w:val="24"/>
          <w:szCs w:val="24"/>
        </w:rPr>
        <w:t xml:space="preserve"> </w:t>
      </w:r>
    </w:p>
    <w:p w:rsidR="00EB3F67" w:rsidRPr="00222323" w:rsidRDefault="00EB3F67" w:rsidP="00222323">
      <w:pPr>
        <w:pStyle w:val="Body"/>
        <w:spacing w:before="120" w:after="120" w:line="276" w:lineRule="auto"/>
        <w:ind w:firstLine="0"/>
        <w:jc w:val="center"/>
        <w:rPr>
          <w:sz w:val="24"/>
          <w:szCs w:val="24"/>
        </w:rPr>
        <w:sectPr w:rsidR="00EB3F67" w:rsidRPr="00222323" w:rsidSect="00EB3F67">
          <w:type w:val="continuous"/>
          <w:pgSz w:w="11907" w:h="16839" w:code="9"/>
          <w:pgMar w:top="1699" w:right="1282" w:bottom="1282" w:left="1699" w:header="720" w:footer="720" w:gutter="0"/>
          <w:cols w:space="533"/>
          <w:docGrid w:linePitch="360"/>
        </w:sectPr>
      </w:pPr>
    </w:p>
    <w:p w:rsidR="002A0907" w:rsidRPr="00E6686E" w:rsidRDefault="00734D9A" w:rsidP="00A801E1">
      <w:pPr>
        <w:pStyle w:val="Heading1"/>
        <w:tabs>
          <w:tab w:val="left" w:pos="0"/>
        </w:tabs>
        <w:spacing w:before="120" w:after="120" w:line="276" w:lineRule="auto"/>
        <w:rPr>
          <w:sz w:val="24"/>
          <w:szCs w:val="24"/>
        </w:rPr>
      </w:pPr>
      <w:r w:rsidRPr="00E6686E">
        <w:rPr>
          <w:sz w:val="24"/>
          <w:szCs w:val="24"/>
        </w:rPr>
        <w:lastRenderedPageBreak/>
        <w:t>Metode Penelitian</w:t>
      </w:r>
    </w:p>
    <w:p w:rsidR="00222323" w:rsidRDefault="00222323" w:rsidP="003365A2">
      <w:pPr>
        <w:pStyle w:val="Heading1"/>
        <w:tabs>
          <w:tab w:val="left" w:pos="0"/>
        </w:tabs>
        <w:spacing w:after="120" w:line="276" w:lineRule="auto"/>
        <w:ind w:firstLine="360"/>
        <w:rPr>
          <w:b w:val="0"/>
          <w:sz w:val="24"/>
          <w:szCs w:val="24"/>
          <w:lang w:eastAsia="en-US"/>
        </w:rPr>
      </w:pPr>
      <w:r w:rsidRPr="00222323">
        <w:rPr>
          <w:b w:val="0"/>
          <w:sz w:val="24"/>
          <w:szCs w:val="24"/>
          <w:lang w:eastAsia="en-US"/>
        </w:rPr>
        <w:t>Penelitian dilaksanakan di lahan milik warga Parit Haji Mukhsin II Desa Sungai Raya Dalam Kecamatan Sungai</w:t>
      </w:r>
      <w:r>
        <w:rPr>
          <w:b w:val="0"/>
          <w:sz w:val="24"/>
          <w:szCs w:val="24"/>
          <w:lang w:eastAsia="en-US"/>
        </w:rPr>
        <w:t xml:space="preserve"> Raya Kabupaten Kuburaya selama </w:t>
      </w:r>
      <w:r w:rsidRPr="00222323">
        <w:rPr>
          <w:b w:val="0"/>
          <w:sz w:val="24"/>
          <w:szCs w:val="24"/>
          <w:lang w:eastAsia="en-US"/>
        </w:rPr>
        <w:t>2 bulan. Bahan yang digunakan berupa benih pakcoy varietas Nauli F1, arang sekam, polybag ukuran 25 x 25 cm, nutrisi AB</w:t>
      </w:r>
      <w:r w:rsidR="00F72308">
        <w:rPr>
          <w:b w:val="0"/>
          <w:sz w:val="24"/>
          <w:szCs w:val="24"/>
          <w:lang w:eastAsia="en-US"/>
        </w:rPr>
        <w:t>-</w:t>
      </w:r>
      <w:r w:rsidRPr="00222323">
        <w:rPr>
          <w:b w:val="0"/>
          <w:sz w:val="24"/>
          <w:szCs w:val="24"/>
          <w:lang w:eastAsia="en-US"/>
        </w:rPr>
        <w:t xml:space="preserve">Mix, pupuk Gandasil D, netpot, sumbu, rockwool, plastik UV, polinet, nampan, </w:t>
      </w:r>
      <w:r w:rsidRPr="00222323">
        <w:rPr>
          <w:b w:val="0"/>
          <w:sz w:val="24"/>
          <w:szCs w:val="24"/>
          <w:lang w:eastAsia="en-US"/>
        </w:rPr>
        <w:lastRenderedPageBreak/>
        <w:t xml:space="preserve">dan wadah persemaian. Sedangkan alat yang digunakan yaitu cangkul, meteran, paku, gergaji, palu, gembor, </w:t>
      </w:r>
      <w:r w:rsidRPr="00222323">
        <w:rPr>
          <w:b w:val="0"/>
          <w:i/>
          <w:sz w:val="24"/>
          <w:szCs w:val="24"/>
          <w:lang w:eastAsia="en-US"/>
        </w:rPr>
        <w:t xml:space="preserve">termohigrometer, </w:t>
      </w:r>
      <w:r w:rsidRPr="00222323">
        <w:rPr>
          <w:b w:val="0"/>
          <w:sz w:val="24"/>
          <w:szCs w:val="24"/>
          <w:lang w:eastAsia="en-US"/>
        </w:rPr>
        <w:t>timbangan elektrik, gelas ukur, leaf area meter, alat tulis-menulis dan alat dokumentasi.</w:t>
      </w:r>
      <w:r>
        <w:rPr>
          <w:b w:val="0"/>
          <w:sz w:val="24"/>
          <w:szCs w:val="24"/>
          <w:lang w:eastAsia="en-US"/>
        </w:rPr>
        <w:t xml:space="preserve"> </w:t>
      </w:r>
    </w:p>
    <w:p w:rsidR="00222323" w:rsidRDefault="00222323" w:rsidP="003365A2">
      <w:pPr>
        <w:spacing w:line="276" w:lineRule="auto"/>
        <w:ind w:firstLine="360"/>
        <w:jc w:val="both"/>
      </w:pPr>
      <w:r w:rsidRPr="00EF7636">
        <w:t>Penelitian ini menggunakan metode Rancangan Acak L</w:t>
      </w:r>
      <w:r>
        <w:t xml:space="preserve">engkap (RAL) yang terdiri dari 6 perlakuan dan </w:t>
      </w:r>
      <w:r w:rsidRPr="00EF7636">
        <w:t xml:space="preserve">4 ulangan. Setiap ulangan terdiri dari 3 sampel </w:t>
      </w:r>
      <w:r>
        <w:lastRenderedPageBreak/>
        <w:t>sehingga seluruhnya berjumlah 72</w:t>
      </w:r>
      <w:r w:rsidRPr="00EF7636">
        <w:t xml:space="preserve"> tanaman sampel yaitu </w:t>
      </w:r>
      <w:r>
        <w:t>p</w:t>
      </w:r>
      <w:r>
        <w:rPr>
          <w:vertAlign w:val="subscript"/>
        </w:rPr>
        <w:t>0</w:t>
      </w:r>
      <w:r>
        <w:t xml:space="preserve"> (10 ml AB-Mix perliter air), p</w:t>
      </w:r>
      <w:r>
        <w:rPr>
          <w:vertAlign w:val="subscript"/>
        </w:rPr>
        <w:t>1</w:t>
      </w:r>
      <w:r>
        <w:t xml:space="preserve"> (0,2% Gandasil D setara 2 g perliter air), p</w:t>
      </w:r>
      <w:r>
        <w:rPr>
          <w:vertAlign w:val="subscript"/>
        </w:rPr>
        <w:t>2</w:t>
      </w:r>
      <w:r>
        <w:t xml:space="preserve"> ((0,3% Gandasil D setara 3 g perliter air), p</w:t>
      </w:r>
      <w:r>
        <w:rPr>
          <w:vertAlign w:val="subscript"/>
        </w:rPr>
        <w:t>3</w:t>
      </w:r>
      <w:r>
        <w:t xml:space="preserve"> (0,4% Gandasil D setara 4 g perliter air), p</w:t>
      </w:r>
      <w:r>
        <w:rPr>
          <w:vertAlign w:val="subscript"/>
        </w:rPr>
        <w:t>4</w:t>
      </w:r>
      <w:r>
        <w:t xml:space="preserve"> (0,5% Gandasil D setara 5 g perliter air), p</w:t>
      </w:r>
      <w:r>
        <w:rPr>
          <w:vertAlign w:val="subscript"/>
        </w:rPr>
        <w:t>5</w:t>
      </w:r>
      <w:r>
        <w:t xml:space="preserve"> (0,6% Gandasil D setara 2 g perliter air). </w:t>
      </w:r>
    </w:p>
    <w:p w:rsidR="00222323" w:rsidRDefault="00222323" w:rsidP="003365A2">
      <w:pPr>
        <w:spacing w:line="276" w:lineRule="auto"/>
        <w:ind w:firstLine="360"/>
        <w:jc w:val="both"/>
      </w:pPr>
      <w:r>
        <w:t xml:space="preserve">Benih pakcoy yang ditanam adalah pakcoy varietas Nauli F1, yang ditanam di dalam polybag berukuran 25 x 25 cm menggunakan netpot dan sumbu. Media persemaian adalah rockwool yang sudah dipotong seperti dadu kemudian diletakkan di atas nampan plastik. </w:t>
      </w:r>
      <w:r w:rsidRPr="00EF7636">
        <w:t>Penanaman dilakukan setelah bibit berumur 2 minggu dan memiliki 4 helai daun. Pemeliharaan yang dilakukan meliputi penyiraman</w:t>
      </w:r>
      <w:r>
        <w:t xml:space="preserve"> sewaktu persemaian</w:t>
      </w:r>
      <w:r w:rsidRPr="00EF7636">
        <w:t>, penyulaman pada tanaman</w:t>
      </w:r>
      <w:r>
        <w:t xml:space="preserve"> yang mati, pemberian nutrisi diberikan 3 kali sehari dengan cara disiramkan dari permukaan atas media </w:t>
      </w:r>
      <w:r>
        <w:lastRenderedPageBreak/>
        <w:t>arang sekam sebanyak 1 liter larutan nutrisi</w:t>
      </w:r>
      <w:r w:rsidRPr="00EF7636">
        <w:t>, dan pe</w:t>
      </w:r>
      <w:r>
        <w:t xml:space="preserve">nyiangan gulma di dalam polybag serta pengendalian hama dan penyakit. </w:t>
      </w:r>
    </w:p>
    <w:p w:rsidR="00222323" w:rsidRPr="00EF7636" w:rsidRDefault="00222323" w:rsidP="003365A2">
      <w:pPr>
        <w:spacing w:line="276" w:lineRule="auto"/>
        <w:ind w:firstLine="360"/>
        <w:jc w:val="both"/>
      </w:pPr>
      <w:r>
        <w:t>Variabel yang diamati dalam penelitian ini meliputi : tinggi tanaman (cm), jumlah daun (helai), luas daun (</w:t>
      </w:r>
      <w:r w:rsidRPr="00CE46C8">
        <w:t>cm</w:t>
      </w:r>
      <w:r w:rsidRPr="00CE46C8">
        <w:rPr>
          <w:vertAlign w:val="superscript"/>
        </w:rPr>
        <w:t>2</w:t>
      </w:r>
      <w:r w:rsidRPr="00CE46C8">
        <w:t>),</w:t>
      </w:r>
      <w:r>
        <w:t xml:space="preserve"> </w:t>
      </w:r>
      <w:r w:rsidRPr="00CE46C8">
        <w:t>berat segar tanaman bagian atas (g),</w:t>
      </w:r>
      <w:r>
        <w:t xml:space="preserve"> dan</w:t>
      </w:r>
      <w:r w:rsidRPr="00CE46C8">
        <w:t xml:space="preserve"> berat kering tanaman</w:t>
      </w:r>
      <w:r>
        <w:t xml:space="preserve"> bagian atas (g). Semua variabel diukur setelah panen yaitu 23 hari setelah pindah tanam.</w:t>
      </w:r>
    </w:p>
    <w:p w:rsidR="00222323" w:rsidRPr="00222323" w:rsidRDefault="00222323" w:rsidP="003365A2">
      <w:pPr>
        <w:spacing w:line="276" w:lineRule="auto"/>
      </w:pPr>
    </w:p>
    <w:p w:rsidR="003D25A4" w:rsidRPr="00C35F36" w:rsidRDefault="00734D9A" w:rsidP="003365A2">
      <w:pPr>
        <w:pStyle w:val="Heading1"/>
        <w:tabs>
          <w:tab w:val="left" w:pos="0"/>
        </w:tabs>
        <w:spacing w:after="120" w:line="276" w:lineRule="auto"/>
        <w:rPr>
          <w:sz w:val="24"/>
          <w:szCs w:val="24"/>
        </w:rPr>
      </w:pPr>
      <w:r w:rsidRPr="00E6686E">
        <w:rPr>
          <w:sz w:val="24"/>
          <w:szCs w:val="24"/>
        </w:rPr>
        <w:t xml:space="preserve">Hasil </w:t>
      </w:r>
      <w:r>
        <w:rPr>
          <w:sz w:val="24"/>
          <w:szCs w:val="24"/>
          <w:lang w:val="id-ID"/>
        </w:rPr>
        <w:t>d</w:t>
      </w:r>
      <w:r w:rsidR="003D25A4">
        <w:rPr>
          <w:sz w:val="24"/>
          <w:szCs w:val="24"/>
        </w:rPr>
        <w:t>an Pembahasan</w:t>
      </w:r>
    </w:p>
    <w:p w:rsidR="003D25A4" w:rsidRPr="003D25A4" w:rsidRDefault="003D25A4" w:rsidP="000A445D">
      <w:pPr>
        <w:spacing w:after="120" w:line="276" w:lineRule="auto"/>
        <w:jc w:val="both"/>
        <w:rPr>
          <w:rFonts w:eastAsiaTheme="minorHAnsi"/>
          <w:b/>
          <w:color w:val="000000" w:themeColor="text1"/>
        </w:rPr>
      </w:pPr>
      <w:r w:rsidRPr="003D25A4">
        <w:rPr>
          <w:rFonts w:eastAsiaTheme="minorHAnsi"/>
          <w:b/>
          <w:color w:val="000000" w:themeColor="text1"/>
        </w:rPr>
        <w:t>Hasil</w:t>
      </w:r>
    </w:p>
    <w:p w:rsidR="003D25A4" w:rsidRPr="003D25A4" w:rsidRDefault="003D25A4" w:rsidP="003365A2">
      <w:pPr>
        <w:spacing w:line="276" w:lineRule="auto"/>
        <w:ind w:firstLine="360"/>
        <w:jc w:val="both"/>
        <w:rPr>
          <w:rFonts w:eastAsiaTheme="minorHAnsi"/>
          <w:color w:val="000000" w:themeColor="text1"/>
        </w:rPr>
      </w:pPr>
      <w:r>
        <w:rPr>
          <w:rFonts w:eastAsiaTheme="minorHAnsi"/>
          <w:color w:val="000000" w:themeColor="text1"/>
        </w:rPr>
        <w:t>Hasil</w:t>
      </w:r>
      <w:r w:rsidR="00C35F36">
        <w:rPr>
          <w:rFonts w:eastAsiaTheme="minorHAnsi"/>
          <w:color w:val="000000" w:themeColor="text1"/>
        </w:rPr>
        <w:t xml:space="preserve"> </w:t>
      </w:r>
      <w:r>
        <w:rPr>
          <w:rFonts w:eastAsiaTheme="minorHAnsi"/>
          <w:color w:val="000000" w:themeColor="text1"/>
        </w:rPr>
        <w:t>analisis</w:t>
      </w:r>
      <w:r w:rsidR="00C35F36">
        <w:rPr>
          <w:rFonts w:eastAsiaTheme="minorHAnsi"/>
          <w:color w:val="000000" w:themeColor="text1"/>
        </w:rPr>
        <w:t xml:space="preserve"> </w:t>
      </w:r>
      <w:r w:rsidRPr="003D25A4">
        <w:rPr>
          <w:rFonts w:eastAsiaTheme="minorHAnsi"/>
          <w:color w:val="000000" w:themeColor="text1"/>
        </w:rPr>
        <w:t>keragaman menunjukkan bahwa konsentrasi pupuk Gandasil D berpengaruh nyata terhadap tinggi tanaman, jumlah daun, luas daun, berat segar bagian atas tanaman dan berat kering bagian atas tanaman (Tabel 1).</w:t>
      </w:r>
    </w:p>
    <w:p w:rsidR="003D25A4" w:rsidRPr="003D25A4" w:rsidRDefault="003D25A4" w:rsidP="003D25A4">
      <w:pPr>
        <w:rPr>
          <w:lang w:eastAsia="ar-SA"/>
        </w:rPr>
        <w:sectPr w:rsidR="003D25A4" w:rsidRPr="003D25A4" w:rsidSect="007E7F47">
          <w:type w:val="continuous"/>
          <w:pgSz w:w="11907" w:h="16839" w:code="9"/>
          <w:pgMar w:top="1699" w:right="1282" w:bottom="1282" w:left="1699" w:header="720" w:footer="720" w:gutter="0"/>
          <w:cols w:num="2" w:space="533"/>
          <w:docGrid w:linePitch="360"/>
        </w:sectPr>
      </w:pPr>
    </w:p>
    <w:p w:rsidR="003D25A4" w:rsidRDefault="003D25A4" w:rsidP="00985340">
      <w:pPr>
        <w:ind w:right="-64"/>
        <w:rPr>
          <w:b/>
          <w:bCs/>
          <w:color w:val="000000" w:themeColor="text1"/>
        </w:rPr>
      </w:pPr>
    </w:p>
    <w:p w:rsidR="00C35F36" w:rsidRDefault="00222323" w:rsidP="003365A2">
      <w:pPr>
        <w:rPr>
          <w:color w:val="000000" w:themeColor="text1"/>
        </w:rPr>
        <w:sectPr w:rsidR="00C35F36" w:rsidSect="003D25A4">
          <w:type w:val="continuous"/>
          <w:pgSz w:w="11907" w:h="16839" w:code="9"/>
          <w:pgMar w:top="1699" w:right="1282" w:bottom="1282" w:left="1699" w:header="720" w:footer="720" w:gutter="0"/>
          <w:cols w:space="264"/>
          <w:docGrid w:linePitch="360"/>
        </w:sectPr>
      </w:pPr>
      <w:r>
        <w:rPr>
          <w:b/>
          <w:bCs/>
          <w:color w:val="000000" w:themeColor="text1"/>
        </w:rPr>
        <w:t>Tabel 1</w:t>
      </w:r>
      <w:r w:rsidRPr="003E2002">
        <w:rPr>
          <w:color w:val="000000" w:themeColor="text1"/>
        </w:rPr>
        <w:t xml:space="preserve">. Analisis Keragaman Pengaruh Konsentrasi Pupuk Gandasil D </w:t>
      </w:r>
      <w:r>
        <w:rPr>
          <w:color w:val="000000" w:themeColor="text1"/>
        </w:rPr>
        <w:t xml:space="preserve">terhadap </w:t>
      </w:r>
      <w:r w:rsidRPr="003E2002">
        <w:rPr>
          <w:color w:val="000000" w:themeColor="text1"/>
        </w:rPr>
        <w:t>Tinggi Tanaman, Jumlah Daun, Luas</w:t>
      </w:r>
      <w:r w:rsidR="003D25A4">
        <w:rPr>
          <w:color w:val="000000" w:themeColor="text1"/>
        </w:rPr>
        <w:t xml:space="preserve"> Daun, Berat Segar Bagian </w:t>
      </w:r>
      <w:r>
        <w:rPr>
          <w:color w:val="000000" w:themeColor="text1"/>
        </w:rPr>
        <w:t xml:space="preserve">Atas </w:t>
      </w:r>
      <w:r w:rsidRPr="003E2002">
        <w:rPr>
          <w:color w:val="000000" w:themeColor="text1"/>
        </w:rPr>
        <w:t xml:space="preserve">Tanaman, dan Berat Kering Bagian Atas Tanaman </w:t>
      </w:r>
      <w:r w:rsidR="003D25A4">
        <w:rPr>
          <w:color w:val="000000" w:themeColor="text1"/>
        </w:rPr>
        <w:t xml:space="preserve"> </w:t>
      </w:r>
      <w:r w:rsidRPr="003E2002">
        <w:rPr>
          <w:color w:val="000000" w:themeColor="text1"/>
        </w:rPr>
        <w:t>Pakcoy</w:t>
      </w:r>
      <w:r w:rsidR="00C35F36">
        <w:rPr>
          <w:color w:val="000000" w:themeColor="text1"/>
        </w:rPr>
        <w:t>.</w:t>
      </w:r>
    </w:p>
    <w:tbl>
      <w:tblPr>
        <w:tblpPr w:leftFromText="180" w:rightFromText="180" w:vertAnchor="page" w:horzAnchor="margin" w:tblpX="108" w:tblpY="9864"/>
        <w:tblW w:w="8697" w:type="dxa"/>
        <w:tblLook w:val="04A0" w:firstRow="1" w:lastRow="0" w:firstColumn="1" w:lastColumn="0" w:noHBand="0" w:noVBand="1"/>
      </w:tblPr>
      <w:tblGrid>
        <w:gridCol w:w="1125"/>
        <w:gridCol w:w="693"/>
        <w:gridCol w:w="1374"/>
        <w:gridCol w:w="1131"/>
        <w:gridCol w:w="1089"/>
        <w:gridCol w:w="1236"/>
        <w:gridCol w:w="1097"/>
        <w:gridCol w:w="952"/>
      </w:tblGrid>
      <w:tr w:rsidR="000A445D" w:rsidRPr="00C35F36" w:rsidTr="000A445D">
        <w:trPr>
          <w:trHeight w:val="77"/>
        </w:trPr>
        <w:tc>
          <w:tcPr>
            <w:tcW w:w="1125" w:type="dxa"/>
            <w:vMerge w:val="restart"/>
            <w:tcBorders>
              <w:top w:val="single" w:sz="4" w:space="0" w:color="auto"/>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SK</w:t>
            </w:r>
          </w:p>
        </w:tc>
        <w:tc>
          <w:tcPr>
            <w:tcW w:w="693" w:type="dxa"/>
            <w:vMerge w:val="restart"/>
            <w:tcBorders>
              <w:top w:val="single" w:sz="4" w:space="0" w:color="auto"/>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DB</w:t>
            </w:r>
          </w:p>
        </w:tc>
        <w:tc>
          <w:tcPr>
            <w:tcW w:w="6879" w:type="dxa"/>
            <w:gridSpan w:val="6"/>
            <w:tcBorders>
              <w:top w:val="single" w:sz="4" w:space="0" w:color="auto"/>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F Hitung</w:t>
            </w:r>
          </w:p>
        </w:tc>
      </w:tr>
      <w:tr w:rsidR="000A445D" w:rsidRPr="00C35F36" w:rsidTr="000A445D">
        <w:trPr>
          <w:trHeight w:val="77"/>
        </w:trPr>
        <w:tc>
          <w:tcPr>
            <w:tcW w:w="1125" w:type="dxa"/>
            <w:vMerge/>
            <w:tcBorders>
              <w:top w:val="single" w:sz="4" w:space="0" w:color="auto"/>
              <w:left w:val="nil"/>
              <w:bottom w:val="single" w:sz="4" w:space="0" w:color="auto"/>
              <w:right w:val="nil"/>
            </w:tcBorders>
            <w:vAlign w:val="center"/>
            <w:hideMark/>
          </w:tcPr>
          <w:p w:rsidR="000A445D" w:rsidRPr="00C35F36" w:rsidRDefault="000A445D" w:rsidP="000A445D">
            <w:pPr>
              <w:jc w:val="center"/>
              <w:rPr>
                <w:color w:val="000000"/>
                <w:sz w:val="22"/>
                <w:szCs w:val="22"/>
              </w:rPr>
            </w:pPr>
          </w:p>
        </w:tc>
        <w:tc>
          <w:tcPr>
            <w:tcW w:w="693" w:type="dxa"/>
            <w:vMerge/>
            <w:tcBorders>
              <w:top w:val="nil"/>
              <w:left w:val="nil"/>
              <w:bottom w:val="single" w:sz="4" w:space="0" w:color="auto"/>
              <w:right w:val="nil"/>
            </w:tcBorders>
            <w:vAlign w:val="center"/>
            <w:hideMark/>
          </w:tcPr>
          <w:p w:rsidR="000A445D" w:rsidRPr="00C35F36" w:rsidRDefault="000A445D" w:rsidP="000A445D">
            <w:pPr>
              <w:jc w:val="center"/>
              <w:rPr>
                <w:color w:val="000000"/>
                <w:sz w:val="22"/>
                <w:szCs w:val="22"/>
              </w:rPr>
            </w:pPr>
          </w:p>
        </w:tc>
        <w:tc>
          <w:tcPr>
            <w:tcW w:w="1374"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Tinggi Tanaman</w:t>
            </w:r>
          </w:p>
        </w:tc>
        <w:tc>
          <w:tcPr>
            <w:tcW w:w="1131"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Jumlah</w:t>
            </w:r>
          </w:p>
          <w:p w:rsidR="000A445D" w:rsidRPr="00C35F36" w:rsidRDefault="000A445D" w:rsidP="000A445D">
            <w:pPr>
              <w:jc w:val="center"/>
              <w:rPr>
                <w:color w:val="000000"/>
                <w:sz w:val="22"/>
                <w:szCs w:val="22"/>
              </w:rPr>
            </w:pPr>
            <w:r w:rsidRPr="00C35F36">
              <w:rPr>
                <w:color w:val="000000"/>
                <w:sz w:val="22"/>
                <w:szCs w:val="22"/>
              </w:rPr>
              <w:t>Daun</w:t>
            </w:r>
          </w:p>
        </w:tc>
        <w:tc>
          <w:tcPr>
            <w:tcW w:w="1089"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Luas</w:t>
            </w:r>
          </w:p>
          <w:p w:rsidR="000A445D" w:rsidRPr="00C35F36" w:rsidRDefault="000A445D" w:rsidP="000A445D">
            <w:pPr>
              <w:jc w:val="center"/>
              <w:rPr>
                <w:color w:val="000000"/>
                <w:sz w:val="22"/>
                <w:szCs w:val="22"/>
              </w:rPr>
            </w:pPr>
            <w:r w:rsidRPr="00C35F36">
              <w:rPr>
                <w:color w:val="000000"/>
                <w:sz w:val="22"/>
                <w:szCs w:val="22"/>
              </w:rPr>
              <w:t>Daun</w:t>
            </w:r>
          </w:p>
        </w:tc>
        <w:tc>
          <w:tcPr>
            <w:tcW w:w="1236"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Berat Segar</w:t>
            </w:r>
          </w:p>
        </w:tc>
        <w:tc>
          <w:tcPr>
            <w:tcW w:w="1097"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Berat Kering</w:t>
            </w:r>
          </w:p>
        </w:tc>
        <w:tc>
          <w:tcPr>
            <w:tcW w:w="952"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F Tabel 5%</w:t>
            </w:r>
          </w:p>
        </w:tc>
      </w:tr>
      <w:tr w:rsidR="000A445D" w:rsidRPr="00C35F36" w:rsidTr="000A445D">
        <w:trPr>
          <w:trHeight w:val="77"/>
        </w:trPr>
        <w:tc>
          <w:tcPr>
            <w:tcW w:w="1125" w:type="dxa"/>
            <w:tcBorders>
              <w:top w:val="single" w:sz="4" w:space="0" w:color="auto"/>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Perlakuan</w:t>
            </w:r>
          </w:p>
        </w:tc>
        <w:tc>
          <w:tcPr>
            <w:tcW w:w="693" w:type="dxa"/>
            <w:tcBorders>
              <w:top w:val="single" w:sz="4" w:space="0" w:color="auto"/>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5</w:t>
            </w:r>
          </w:p>
        </w:tc>
        <w:tc>
          <w:tcPr>
            <w:tcW w:w="1374"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22.36*</w:t>
            </w:r>
          </w:p>
        </w:tc>
        <w:tc>
          <w:tcPr>
            <w:tcW w:w="1131"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11.13*</w:t>
            </w:r>
          </w:p>
        </w:tc>
        <w:tc>
          <w:tcPr>
            <w:tcW w:w="1089"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32.48*</w:t>
            </w:r>
          </w:p>
        </w:tc>
        <w:tc>
          <w:tcPr>
            <w:tcW w:w="1236"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430.16*</w:t>
            </w:r>
          </w:p>
        </w:tc>
        <w:tc>
          <w:tcPr>
            <w:tcW w:w="1097"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76.46*</w:t>
            </w:r>
          </w:p>
        </w:tc>
        <w:tc>
          <w:tcPr>
            <w:tcW w:w="952" w:type="dxa"/>
            <w:tcBorders>
              <w:top w:val="single" w:sz="4" w:space="0" w:color="auto"/>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2,77</w:t>
            </w:r>
          </w:p>
        </w:tc>
      </w:tr>
      <w:tr w:rsidR="000A445D" w:rsidRPr="00C35F36" w:rsidTr="000A445D">
        <w:trPr>
          <w:trHeight w:val="77"/>
        </w:trPr>
        <w:tc>
          <w:tcPr>
            <w:tcW w:w="1125"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Galat</w:t>
            </w:r>
          </w:p>
        </w:tc>
        <w:tc>
          <w:tcPr>
            <w:tcW w:w="693"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18</w:t>
            </w:r>
          </w:p>
        </w:tc>
        <w:tc>
          <w:tcPr>
            <w:tcW w:w="1374"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131"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089"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236"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097"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p>
        </w:tc>
        <w:tc>
          <w:tcPr>
            <w:tcW w:w="952" w:type="dxa"/>
            <w:tcBorders>
              <w:top w:val="nil"/>
              <w:left w:val="nil"/>
              <w:bottom w:val="nil"/>
              <w:right w:val="nil"/>
            </w:tcBorders>
            <w:shd w:val="clear" w:color="auto" w:fill="auto"/>
            <w:noWrap/>
            <w:vAlign w:val="center"/>
            <w:hideMark/>
          </w:tcPr>
          <w:p w:rsidR="000A445D" w:rsidRPr="00C35F36" w:rsidRDefault="000A445D" w:rsidP="000A445D">
            <w:pPr>
              <w:jc w:val="center"/>
              <w:rPr>
                <w:color w:val="000000"/>
                <w:sz w:val="22"/>
                <w:szCs w:val="22"/>
              </w:rPr>
            </w:pPr>
          </w:p>
        </w:tc>
      </w:tr>
      <w:tr w:rsidR="000A445D" w:rsidRPr="00C35F36" w:rsidTr="000A445D">
        <w:trPr>
          <w:trHeight w:val="77"/>
        </w:trPr>
        <w:tc>
          <w:tcPr>
            <w:tcW w:w="1125"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Total</w:t>
            </w:r>
          </w:p>
        </w:tc>
        <w:tc>
          <w:tcPr>
            <w:tcW w:w="693"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23</w:t>
            </w:r>
          </w:p>
        </w:tc>
        <w:tc>
          <w:tcPr>
            <w:tcW w:w="1374"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131"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089"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236"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097"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c>
          <w:tcPr>
            <w:tcW w:w="952"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r>
      <w:tr w:rsidR="000A445D" w:rsidRPr="00C35F36" w:rsidTr="000A445D">
        <w:trPr>
          <w:trHeight w:val="77"/>
        </w:trPr>
        <w:tc>
          <w:tcPr>
            <w:tcW w:w="1125"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KK %</w:t>
            </w:r>
          </w:p>
        </w:tc>
        <w:tc>
          <w:tcPr>
            <w:tcW w:w="693"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c>
          <w:tcPr>
            <w:tcW w:w="1374"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10.02</w:t>
            </w:r>
          </w:p>
        </w:tc>
        <w:tc>
          <w:tcPr>
            <w:tcW w:w="1131"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10.26</w:t>
            </w:r>
          </w:p>
        </w:tc>
        <w:tc>
          <w:tcPr>
            <w:tcW w:w="1089"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20.30</w:t>
            </w:r>
          </w:p>
        </w:tc>
        <w:tc>
          <w:tcPr>
            <w:tcW w:w="1236"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7.64</w:t>
            </w:r>
          </w:p>
        </w:tc>
        <w:tc>
          <w:tcPr>
            <w:tcW w:w="1097"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r w:rsidRPr="00C35F36">
              <w:rPr>
                <w:color w:val="000000"/>
                <w:sz w:val="22"/>
                <w:szCs w:val="22"/>
              </w:rPr>
              <w:t>25.16</w:t>
            </w:r>
          </w:p>
        </w:tc>
        <w:tc>
          <w:tcPr>
            <w:tcW w:w="952" w:type="dxa"/>
            <w:tcBorders>
              <w:top w:val="nil"/>
              <w:left w:val="nil"/>
              <w:bottom w:val="single" w:sz="4" w:space="0" w:color="auto"/>
              <w:right w:val="nil"/>
            </w:tcBorders>
            <w:shd w:val="clear" w:color="auto" w:fill="auto"/>
            <w:noWrap/>
            <w:vAlign w:val="center"/>
            <w:hideMark/>
          </w:tcPr>
          <w:p w:rsidR="000A445D" w:rsidRPr="00C35F36" w:rsidRDefault="000A445D" w:rsidP="000A445D">
            <w:pPr>
              <w:jc w:val="center"/>
              <w:rPr>
                <w:color w:val="000000"/>
                <w:sz w:val="22"/>
                <w:szCs w:val="22"/>
              </w:rPr>
            </w:pPr>
          </w:p>
        </w:tc>
      </w:tr>
    </w:tbl>
    <w:p w:rsidR="000A445D" w:rsidRDefault="00C35F36" w:rsidP="000A445D">
      <w:pPr>
        <w:spacing w:line="276" w:lineRule="auto"/>
        <w:rPr>
          <w:color w:val="000000" w:themeColor="text1"/>
        </w:rPr>
        <w:sectPr w:rsidR="000A445D" w:rsidSect="00C35F36">
          <w:type w:val="continuous"/>
          <w:pgSz w:w="11907" w:h="16839" w:code="9"/>
          <w:pgMar w:top="1699" w:right="1282" w:bottom="1282" w:left="1699" w:header="720" w:footer="720" w:gutter="0"/>
          <w:cols w:space="264"/>
          <w:docGrid w:linePitch="360"/>
        </w:sectPr>
      </w:pPr>
      <w:r w:rsidRPr="003E2002">
        <w:rPr>
          <w:color w:val="000000" w:themeColor="text1"/>
        </w:rPr>
        <w:t xml:space="preserve">Keterangan </w:t>
      </w:r>
      <w:r w:rsidR="000A445D">
        <w:rPr>
          <w:color w:val="000000" w:themeColor="text1"/>
        </w:rPr>
        <w:t>:*= berpengaruh nyata</w:t>
      </w:r>
    </w:p>
    <w:p w:rsidR="000A445D" w:rsidRDefault="000A445D" w:rsidP="00C35F36">
      <w:pPr>
        <w:tabs>
          <w:tab w:val="left" w:pos="851"/>
        </w:tabs>
        <w:jc w:val="both"/>
        <w:rPr>
          <w:rFonts w:eastAsiaTheme="minorHAnsi"/>
          <w:b/>
          <w:bCs/>
        </w:rPr>
      </w:pPr>
    </w:p>
    <w:p w:rsidR="00C31777" w:rsidRDefault="00C31777" w:rsidP="00C31777">
      <w:pPr>
        <w:ind w:firstLine="709"/>
        <w:jc w:val="both"/>
        <w:rPr>
          <w:color w:val="000000" w:themeColor="text1"/>
        </w:rPr>
      </w:pPr>
      <w:r w:rsidRPr="003E2002">
        <w:rPr>
          <w:color w:val="000000" w:themeColor="text1"/>
        </w:rPr>
        <w:t xml:space="preserve">Selanjutnya untuk mengetahui perbedaan antar perlakuan yang berpengaruh nyata dilakukan Uji Beda Nyata Jujur (BNJ) dapat dilihat pada </w:t>
      </w:r>
      <w:r>
        <w:rPr>
          <w:color w:val="000000" w:themeColor="text1"/>
        </w:rPr>
        <w:t xml:space="preserve">  Tabel 2</w:t>
      </w:r>
      <w:r w:rsidRPr="003E2002">
        <w:rPr>
          <w:color w:val="000000" w:themeColor="text1"/>
        </w:rPr>
        <w:t>.</w:t>
      </w:r>
    </w:p>
    <w:p w:rsidR="000A445D" w:rsidRDefault="000A445D" w:rsidP="00C35F36">
      <w:pPr>
        <w:tabs>
          <w:tab w:val="left" w:pos="851"/>
        </w:tabs>
        <w:jc w:val="both"/>
        <w:rPr>
          <w:rFonts w:eastAsiaTheme="minorHAnsi"/>
          <w:b/>
          <w:bCs/>
        </w:rPr>
      </w:pPr>
    </w:p>
    <w:p w:rsidR="000A445D" w:rsidRDefault="000A445D" w:rsidP="00C35F36">
      <w:pPr>
        <w:tabs>
          <w:tab w:val="left" w:pos="851"/>
        </w:tabs>
        <w:jc w:val="both"/>
        <w:rPr>
          <w:rFonts w:eastAsiaTheme="minorHAnsi"/>
          <w:b/>
          <w:bCs/>
        </w:rPr>
      </w:pPr>
    </w:p>
    <w:p w:rsidR="000A445D" w:rsidRDefault="000A445D" w:rsidP="00C35F36">
      <w:pPr>
        <w:tabs>
          <w:tab w:val="left" w:pos="851"/>
        </w:tabs>
        <w:jc w:val="both"/>
        <w:rPr>
          <w:rFonts w:eastAsiaTheme="minorHAnsi"/>
          <w:b/>
          <w:bCs/>
        </w:rPr>
      </w:pPr>
    </w:p>
    <w:p w:rsidR="000A445D" w:rsidRDefault="000A445D" w:rsidP="00C35F36">
      <w:pPr>
        <w:tabs>
          <w:tab w:val="left" w:pos="851"/>
        </w:tabs>
        <w:jc w:val="both"/>
        <w:rPr>
          <w:rFonts w:eastAsiaTheme="minorHAnsi"/>
          <w:b/>
          <w:bCs/>
        </w:rPr>
      </w:pPr>
    </w:p>
    <w:p w:rsidR="000A445D" w:rsidRDefault="000A445D" w:rsidP="00C35F36">
      <w:pPr>
        <w:tabs>
          <w:tab w:val="left" w:pos="851"/>
        </w:tabs>
        <w:jc w:val="both"/>
        <w:rPr>
          <w:rFonts w:eastAsiaTheme="minorHAnsi"/>
          <w:b/>
          <w:bCs/>
        </w:rPr>
      </w:pPr>
    </w:p>
    <w:p w:rsidR="00C31777" w:rsidRDefault="00C31777" w:rsidP="00C35F36">
      <w:pPr>
        <w:tabs>
          <w:tab w:val="left" w:pos="851"/>
        </w:tabs>
        <w:jc w:val="both"/>
        <w:rPr>
          <w:rFonts w:eastAsiaTheme="minorHAnsi"/>
          <w:b/>
          <w:bCs/>
        </w:rPr>
      </w:pPr>
    </w:p>
    <w:p w:rsidR="000A445D" w:rsidRDefault="000A445D" w:rsidP="00C35F36">
      <w:pPr>
        <w:tabs>
          <w:tab w:val="left" w:pos="851"/>
        </w:tabs>
        <w:jc w:val="both"/>
        <w:rPr>
          <w:rFonts w:eastAsiaTheme="minorHAnsi"/>
          <w:b/>
          <w:bCs/>
        </w:rPr>
      </w:pPr>
    </w:p>
    <w:p w:rsidR="000A445D" w:rsidRDefault="000A445D" w:rsidP="00C35F36">
      <w:pPr>
        <w:tabs>
          <w:tab w:val="left" w:pos="851"/>
        </w:tabs>
        <w:jc w:val="both"/>
        <w:rPr>
          <w:rFonts w:eastAsiaTheme="minorHAnsi"/>
          <w:b/>
          <w:bCs/>
        </w:rPr>
        <w:sectPr w:rsidR="000A445D" w:rsidSect="00C31777">
          <w:type w:val="continuous"/>
          <w:pgSz w:w="11907" w:h="16839" w:code="9"/>
          <w:pgMar w:top="1699" w:right="1282" w:bottom="1282" w:left="1699" w:header="720" w:footer="720" w:gutter="0"/>
          <w:cols w:space="264"/>
          <w:docGrid w:linePitch="360"/>
        </w:sectPr>
      </w:pPr>
    </w:p>
    <w:p w:rsidR="00C35F36" w:rsidRDefault="00C35F36" w:rsidP="00C35F36">
      <w:pPr>
        <w:tabs>
          <w:tab w:val="left" w:pos="851"/>
        </w:tabs>
        <w:jc w:val="both"/>
        <w:rPr>
          <w:rFonts w:eastAsiaTheme="minorHAnsi"/>
        </w:rPr>
      </w:pPr>
      <w:r w:rsidRPr="00C35F36">
        <w:rPr>
          <w:rFonts w:eastAsiaTheme="minorHAnsi"/>
          <w:b/>
          <w:bCs/>
        </w:rPr>
        <w:lastRenderedPageBreak/>
        <w:t>Tabel 2</w:t>
      </w:r>
      <w:r w:rsidRPr="00C35F36">
        <w:rPr>
          <w:rFonts w:eastAsiaTheme="minorHAnsi"/>
        </w:rPr>
        <w:t xml:space="preserve">. Uji BNJ Pengaruh Konsentrasi Pupuk Gandasil D terhadap Tinggi </w:t>
      </w:r>
      <w:r w:rsidRPr="00C35F36">
        <w:rPr>
          <w:rFonts w:eastAsiaTheme="minorHAnsi"/>
        </w:rPr>
        <w:tab/>
      </w:r>
      <w:r w:rsidRPr="00C35F36">
        <w:rPr>
          <w:rFonts w:eastAsiaTheme="minorHAnsi"/>
        </w:rPr>
        <w:tab/>
        <w:t xml:space="preserve">Tanaman (TT), Jumlah Daun (JD), Luas Daun (LD), Berat Segar </w:t>
      </w:r>
      <w:r w:rsidRPr="00C35F36">
        <w:rPr>
          <w:rFonts w:eastAsiaTheme="minorHAnsi"/>
        </w:rPr>
        <w:tab/>
        <w:t xml:space="preserve">Bagian </w:t>
      </w:r>
      <w:r w:rsidRPr="00C35F36">
        <w:rPr>
          <w:rFonts w:eastAsiaTheme="minorHAnsi"/>
        </w:rPr>
        <w:tab/>
        <w:t>Atas Tanaman (BST), dan Berat Ker</w:t>
      </w:r>
      <w:r>
        <w:rPr>
          <w:rFonts w:eastAsiaTheme="minorHAnsi"/>
        </w:rPr>
        <w:t xml:space="preserve">ing Bagian Atas Tanaman </w:t>
      </w:r>
      <w:r w:rsidRPr="00C35F36">
        <w:rPr>
          <w:rFonts w:eastAsiaTheme="minorHAnsi"/>
        </w:rPr>
        <w:t>Pakcoy (BKT).</w:t>
      </w:r>
    </w:p>
    <w:tbl>
      <w:tblPr>
        <w:tblStyle w:val="TableGrid2"/>
        <w:tblpPr w:leftFromText="180" w:rightFromText="180" w:vertAnchor="text" w:horzAnchor="margin" w:tblpX="108" w:tblpY="104"/>
        <w:tblW w:w="88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801"/>
        <w:gridCol w:w="524"/>
        <w:gridCol w:w="1076"/>
        <w:gridCol w:w="556"/>
        <w:gridCol w:w="945"/>
        <w:gridCol w:w="617"/>
        <w:gridCol w:w="896"/>
        <w:gridCol w:w="479"/>
        <w:gridCol w:w="896"/>
        <w:gridCol w:w="565"/>
      </w:tblGrid>
      <w:tr w:rsidR="00C31777" w:rsidRPr="00C35F36" w:rsidTr="00C31777">
        <w:trPr>
          <w:trHeight w:val="221"/>
        </w:trPr>
        <w:tc>
          <w:tcPr>
            <w:tcW w:w="1529" w:type="dxa"/>
            <w:vMerge w:val="restart"/>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Konsentrasi Gandasil D (%)</w:t>
            </w:r>
          </w:p>
        </w:tc>
        <w:tc>
          <w:tcPr>
            <w:tcW w:w="7353" w:type="dxa"/>
            <w:gridSpan w:val="10"/>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Variabel Pengamatan</w:t>
            </w:r>
          </w:p>
        </w:tc>
      </w:tr>
      <w:tr w:rsidR="00C31777" w:rsidRPr="00C35F36" w:rsidTr="00C31777">
        <w:trPr>
          <w:trHeight w:val="116"/>
        </w:trPr>
        <w:tc>
          <w:tcPr>
            <w:tcW w:w="1529" w:type="dxa"/>
            <w:vMerge/>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p>
        </w:tc>
        <w:tc>
          <w:tcPr>
            <w:tcW w:w="1325" w:type="dxa"/>
            <w:gridSpan w:val="2"/>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TT (cm)</w:t>
            </w:r>
          </w:p>
        </w:tc>
        <w:tc>
          <w:tcPr>
            <w:tcW w:w="1632" w:type="dxa"/>
            <w:gridSpan w:val="2"/>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JD (helai)</w:t>
            </w:r>
          </w:p>
        </w:tc>
        <w:tc>
          <w:tcPr>
            <w:tcW w:w="1562" w:type="dxa"/>
            <w:gridSpan w:val="2"/>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LD (</w:t>
            </w:r>
            <w:r w:rsidRPr="00C35F36">
              <w:rPr>
                <w:color w:val="000000"/>
                <w:sz w:val="22"/>
                <w:szCs w:val="22"/>
              </w:rPr>
              <w:t>cm</w:t>
            </w:r>
            <w:r w:rsidRPr="00C35F36">
              <w:rPr>
                <w:color w:val="000000"/>
                <w:sz w:val="22"/>
                <w:szCs w:val="22"/>
                <w:vertAlign w:val="superscript"/>
              </w:rPr>
              <w:t>2</w:t>
            </w:r>
            <w:r w:rsidRPr="00C35F36">
              <w:rPr>
                <w:rFonts w:eastAsiaTheme="minorHAnsi"/>
                <w:color w:val="000000" w:themeColor="text1"/>
                <w:sz w:val="22"/>
                <w:szCs w:val="22"/>
              </w:rPr>
              <w:t>)</w:t>
            </w:r>
          </w:p>
        </w:tc>
        <w:tc>
          <w:tcPr>
            <w:tcW w:w="1375" w:type="dxa"/>
            <w:gridSpan w:val="2"/>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BST (g)</w:t>
            </w:r>
          </w:p>
        </w:tc>
        <w:tc>
          <w:tcPr>
            <w:tcW w:w="1460" w:type="dxa"/>
            <w:gridSpan w:val="2"/>
            <w:tcBorders>
              <w:top w:val="single" w:sz="4" w:space="0" w:color="auto"/>
              <w:bottom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BKT (g)</w:t>
            </w:r>
          </w:p>
        </w:tc>
      </w:tr>
      <w:tr w:rsidR="00C31777" w:rsidRPr="00C35F36" w:rsidTr="00C31777">
        <w:trPr>
          <w:trHeight w:val="221"/>
        </w:trPr>
        <w:tc>
          <w:tcPr>
            <w:tcW w:w="1529" w:type="dxa"/>
            <w:tcBorders>
              <w:top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Nutrisi Goodplant</w:t>
            </w:r>
          </w:p>
        </w:tc>
        <w:tc>
          <w:tcPr>
            <w:tcW w:w="801" w:type="dxa"/>
            <w:tcBorders>
              <w:top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HAnsi"/>
                <w:color w:val="000000" w:themeColor="text1"/>
                <w:sz w:val="22"/>
                <w:szCs w:val="22"/>
              </w:rPr>
              <w:t>16,37</w:t>
            </w:r>
          </w:p>
        </w:tc>
        <w:tc>
          <w:tcPr>
            <w:tcW w:w="524" w:type="dxa"/>
            <w:tcBorders>
              <w:top w:val="single" w:sz="4" w:space="0" w:color="auto"/>
            </w:tcBorders>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b</w:t>
            </w:r>
          </w:p>
        </w:tc>
        <w:tc>
          <w:tcPr>
            <w:tcW w:w="1076" w:type="dxa"/>
            <w:tcBorders>
              <w:top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HAnsi"/>
                <w:color w:val="000000" w:themeColor="text1"/>
                <w:sz w:val="22"/>
                <w:szCs w:val="22"/>
              </w:rPr>
              <w:t>9,91</w:t>
            </w:r>
          </w:p>
        </w:tc>
        <w:tc>
          <w:tcPr>
            <w:tcW w:w="555" w:type="dxa"/>
            <w:tcBorders>
              <w:top w:val="single" w:sz="4" w:space="0" w:color="auto"/>
            </w:tcBorders>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ab</w:t>
            </w:r>
          </w:p>
        </w:tc>
        <w:tc>
          <w:tcPr>
            <w:tcW w:w="945" w:type="dxa"/>
            <w:tcBorders>
              <w:top w:val="single" w:sz="4" w:space="0" w:color="auto"/>
            </w:tcBorders>
            <w:vAlign w:val="center"/>
          </w:tcPr>
          <w:p w:rsidR="00C31777" w:rsidRPr="00C35F36" w:rsidRDefault="00C31777" w:rsidP="00C31777">
            <w:pPr>
              <w:jc w:val="center"/>
              <w:rPr>
                <w:rFonts w:eastAsiaTheme="minorHAnsi"/>
                <w:color w:val="000000" w:themeColor="text1"/>
                <w:sz w:val="22"/>
                <w:szCs w:val="22"/>
                <w:vertAlign w:val="superscript"/>
              </w:rPr>
            </w:pPr>
            <w:r w:rsidRPr="00C35F36">
              <w:rPr>
                <w:rFonts w:eastAsiaTheme="minorHAnsi"/>
                <w:color w:val="000000" w:themeColor="text1"/>
                <w:sz w:val="22"/>
                <w:szCs w:val="22"/>
              </w:rPr>
              <w:t>473,5</w:t>
            </w:r>
          </w:p>
        </w:tc>
        <w:tc>
          <w:tcPr>
            <w:tcW w:w="616" w:type="dxa"/>
            <w:tcBorders>
              <w:top w:val="single" w:sz="4" w:space="0" w:color="auto"/>
            </w:tcBorders>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b</w:t>
            </w:r>
          </w:p>
        </w:tc>
        <w:tc>
          <w:tcPr>
            <w:tcW w:w="896" w:type="dxa"/>
            <w:tcBorders>
              <w:top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43,58</w:t>
            </w:r>
          </w:p>
        </w:tc>
        <w:tc>
          <w:tcPr>
            <w:tcW w:w="479" w:type="dxa"/>
            <w:tcBorders>
              <w:top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b</w:t>
            </w:r>
          </w:p>
        </w:tc>
        <w:tc>
          <w:tcPr>
            <w:tcW w:w="896" w:type="dxa"/>
            <w:tcBorders>
              <w:top w:val="single" w:sz="4" w:space="0" w:color="auto"/>
            </w:tcBorders>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11,00</w:t>
            </w:r>
          </w:p>
        </w:tc>
        <w:tc>
          <w:tcPr>
            <w:tcW w:w="565" w:type="dxa"/>
            <w:tcBorders>
              <w:top w:val="single" w:sz="4" w:space="0" w:color="auto"/>
            </w:tcBorders>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b</w:t>
            </w:r>
          </w:p>
        </w:tc>
      </w:tr>
      <w:tr w:rsidR="00C31777" w:rsidRPr="00C35F36" w:rsidTr="00C31777">
        <w:trPr>
          <w:trHeight w:val="221"/>
        </w:trPr>
        <w:tc>
          <w:tcPr>
            <w:tcW w:w="1529"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0,2</w:t>
            </w:r>
          </w:p>
        </w:tc>
        <w:tc>
          <w:tcPr>
            <w:tcW w:w="801"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20,91</w:t>
            </w:r>
          </w:p>
        </w:tc>
        <w:tc>
          <w:tcPr>
            <w:tcW w:w="524"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w:t>
            </w:r>
          </w:p>
        </w:tc>
        <w:tc>
          <w:tcPr>
            <w:tcW w:w="1076"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12,08</w:t>
            </w:r>
          </w:p>
        </w:tc>
        <w:tc>
          <w:tcPr>
            <w:tcW w:w="555"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w:t>
            </w:r>
          </w:p>
        </w:tc>
        <w:tc>
          <w:tcPr>
            <w:tcW w:w="945" w:type="dxa"/>
            <w:vAlign w:val="center"/>
          </w:tcPr>
          <w:p w:rsidR="00C31777" w:rsidRPr="00C35F36" w:rsidRDefault="00C31777" w:rsidP="00C31777">
            <w:pPr>
              <w:jc w:val="center"/>
              <w:rPr>
                <w:rFonts w:eastAsiaTheme="minorHAnsi"/>
                <w:color w:val="000000" w:themeColor="text1"/>
                <w:sz w:val="22"/>
                <w:szCs w:val="22"/>
                <w:vertAlign w:val="superscript"/>
              </w:rPr>
            </w:pPr>
            <w:r w:rsidRPr="00C35F36">
              <w:rPr>
                <w:rFonts w:eastAsiaTheme="minorHAnsi"/>
                <w:color w:val="000000" w:themeColor="text1"/>
                <w:sz w:val="22"/>
                <w:szCs w:val="22"/>
              </w:rPr>
              <w:t>726,5</w:t>
            </w:r>
          </w:p>
        </w:tc>
        <w:tc>
          <w:tcPr>
            <w:tcW w:w="616"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w:t>
            </w:r>
          </w:p>
        </w:tc>
        <w:tc>
          <w:tcPr>
            <w:tcW w:w="896"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79,08</w:t>
            </w:r>
          </w:p>
        </w:tc>
        <w:tc>
          <w:tcPr>
            <w:tcW w:w="479"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a</w:t>
            </w:r>
          </w:p>
        </w:tc>
        <w:tc>
          <w:tcPr>
            <w:tcW w:w="896"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16,50</w:t>
            </w:r>
          </w:p>
        </w:tc>
        <w:tc>
          <w:tcPr>
            <w:tcW w:w="565"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w:t>
            </w:r>
          </w:p>
        </w:tc>
      </w:tr>
      <w:tr w:rsidR="00C31777" w:rsidRPr="00C35F36" w:rsidTr="00C31777">
        <w:trPr>
          <w:trHeight w:val="233"/>
        </w:trPr>
        <w:tc>
          <w:tcPr>
            <w:tcW w:w="1529"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0,3</w:t>
            </w:r>
          </w:p>
        </w:tc>
        <w:tc>
          <w:tcPr>
            <w:tcW w:w="801"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HAnsi"/>
                <w:color w:val="000000" w:themeColor="text1"/>
                <w:sz w:val="22"/>
                <w:szCs w:val="22"/>
              </w:rPr>
              <w:t>20,41</w:t>
            </w:r>
          </w:p>
        </w:tc>
        <w:tc>
          <w:tcPr>
            <w:tcW w:w="524"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w:t>
            </w:r>
          </w:p>
        </w:tc>
        <w:tc>
          <w:tcPr>
            <w:tcW w:w="1076"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HAnsi"/>
                <w:color w:val="000000" w:themeColor="text1"/>
                <w:sz w:val="22"/>
                <w:szCs w:val="22"/>
              </w:rPr>
              <w:t>12,50</w:t>
            </w:r>
          </w:p>
        </w:tc>
        <w:tc>
          <w:tcPr>
            <w:tcW w:w="555"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w:t>
            </w:r>
          </w:p>
        </w:tc>
        <w:tc>
          <w:tcPr>
            <w:tcW w:w="945"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603,8</w:t>
            </w:r>
          </w:p>
        </w:tc>
        <w:tc>
          <w:tcPr>
            <w:tcW w:w="616"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ab</w:t>
            </w:r>
          </w:p>
        </w:tc>
        <w:tc>
          <w:tcPr>
            <w:tcW w:w="896"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48,92</w:t>
            </w:r>
          </w:p>
        </w:tc>
        <w:tc>
          <w:tcPr>
            <w:tcW w:w="479"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b</w:t>
            </w:r>
          </w:p>
        </w:tc>
        <w:tc>
          <w:tcPr>
            <w:tcW w:w="896"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13,25</w:t>
            </w:r>
          </w:p>
        </w:tc>
        <w:tc>
          <w:tcPr>
            <w:tcW w:w="565"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ab</w:t>
            </w:r>
          </w:p>
        </w:tc>
      </w:tr>
      <w:tr w:rsidR="00C31777" w:rsidRPr="00C35F36" w:rsidTr="00C31777">
        <w:trPr>
          <w:trHeight w:val="221"/>
        </w:trPr>
        <w:tc>
          <w:tcPr>
            <w:tcW w:w="1529"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0,4</w:t>
            </w:r>
          </w:p>
        </w:tc>
        <w:tc>
          <w:tcPr>
            <w:tcW w:w="801"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HAnsi"/>
                <w:color w:val="000000" w:themeColor="text1"/>
                <w:sz w:val="22"/>
                <w:szCs w:val="22"/>
              </w:rPr>
              <w:t>14,87</w:t>
            </w:r>
          </w:p>
        </w:tc>
        <w:tc>
          <w:tcPr>
            <w:tcW w:w="524"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bc</w:t>
            </w:r>
          </w:p>
        </w:tc>
        <w:tc>
          <w:tcPr>
            <w:tcW w:w="1076" w:type="dxa"/>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HAnsi"/>
                <w:color w:val="000000" w:themeColor="text1"/>
                <w:sz w:val="22"/>
                <w:szCs w:val="22"/>
              </w:rPr>
              <w:t>9,08</w:t>
            </w:r>
          </w:p>
        </w:tc>
        <w:tc>
          <w:tcPr>
            <w:tcW w:w="555"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b</w:t>
            </w:r>
          </w:p>
        </w:tc>
        <w:tc>
          <w:tcPr>
            <w:tcW w:w="945"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253,3</w:t>
            </w:r>
          </w:p>
        </w:tc>
        <w:tc>
          <w:tcPr>
            <w:tcW w:w="616"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c</w:t>
            </w:r>
          </w:p>
        </w:tc>
        <w:tc>
          <w:tcPr>
            <w:tcW w:w="896"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16,50</w:t>
            </w:r>
          </w:p>
        </w:tc>
        <w:tc>
          <w:tcPr>
            <w:tcW w:w="479"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c</w:t>
            </w:r>
          </w:p>
        </w:tc>
        <w:tc>
          <w:tcPr>
            <w:tcW w:w="896" w:type="dxa"/>
            <w:vAlign w:val="center"/>
          </w:tcPr>
          <w:p w:rsidR="00C31777" w:rsidRPr="00C35F36" w:rsidRDefault="00C31777" w:rsidP="00C31777">
            <w:pPr>
              <w:jc w:val="center"/>
              <w:rPr>
                <w:rFonts w:eastAsiaTheme="minorHAnsi"/>
                <w:color w:val="000000" w:themeColor="text1"/>
                <w:sz w:val="22"/>
                <w:szCs w:val="22"/>
              </w:rPr>
            </w:pPr>
            <w:r w:rsidRPr="00C35F36">
              <w:rPr>
                <w:rFonts w:eastAsiaTheme="minorHAnsi"/>
                <w:color w:val="000000" w:themeColor="text1"/>
                <w:sz w:val="22"/>
                <w:szCs w:val="22"/>
              </w:rPr>
              <w:t>0,21</w:t>
            </w:r>
          </w:p>
        </w:tc>
        <w:tc>
          <w:tcPr>
            <w:tcW w:w="565" w:type="dxa"/>
            <w:vAlign w:val="center"/>
          </w:tcPr>
          <w:p w:rsidR="00C31777" w:rsidRPr="00C35F36" w:rsidRDefault="00C31777" w:rsidP="00C31777">
            <w:pPr>
              <w:rPr>
                <w:rFonts w:eastAsiaTheme="minorHAnsi"/>
                <w:color w:val="000000" w:themeColor="text1"/>
                <w:sz w:val="22"/>
                <w:szCs w:val="22"/>
              </w:rPr>
            </w:pPr>
            <w:r w:rsidRPr="00C35F36">
              <w:rPr>
                <w:rFonts w:eastAsiaTheme="minorHAnsi"/>
                <w:color w:val="000000" w:themeColor="text1"/>
                <w:sz w:val="22"/>
                <w:szCs w:val="22"/>
              </w:rPr>
              <w:t>c</w:t>
            </w:r>
          </w:p>
        </w:tc>
      </w:tr>
      <w:tr w:rsidR="00C31777" w:rsidRPr="00C35F36" w:rsidTr="00C31777">
        <w:trPr>
          <w:trHeight w:val="453"/>
        </w:trPr>
        <w:tc>
          <w:tcPr>
            <w:tcW w:w="1529"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0,5</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0,6</w:t>
            </w:r>
          </w:p>
        </w:tc>
        <w:tc>
          <w:tcPr>
            <w:tcW w:w="801"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13,08</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11,50</w:t>
            </w:r>
          </w:p>
        </w:tc>
        <w:tc>
          <w:tcPr>
            <w:tcW w:w="524" w:type="dxa"/>
            <w:tcBorders>
              <w:bottom w:val="single" w:sz="4" w:space="0" w:color="auto"/>
            </w:tcBorders>
            <w:vAlign w:val="center"/>
          </w:tcPr>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bc</w:t>
            </w:r>
          </w:p>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c</w:t>
            </w:r>
          </w:p>
        </w:tc>
        <w:tc>
          <w:tcPr>
            <w:tcW w:w="1076"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8,20</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7,70</w:t>
            </w:r>
          </w:p>
        </w:tc>
        <w:tc>
          <w:tcPr>
            <w:tcW w:w="555" w:type="dxa"/>
            <w:tcBorders>
              <w:bottom w:val="single" w:sz="4" w:space="0" w:color="auto"/>
            </w:tcBorders>
            <w:vAlign w:val="center"/>
          </w:tcPr>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b</w:t>
            </w:r>
          </w:p>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b</w:t>
            </w:r>
          </w:p>
        </w:tc>
        <w:tc>
          <w:tcPr>
            <w:tcW w:w="945"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193,0</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167,8</w:t>
            </w:r>
          </w:p>
        </w:tc>
        <w:tc>
          <w:tcPr>
            <w:tcW w:w="616" w:type="dxa"/>
            <w:tcBorders>
              <w:bottom w:val="single" w:sz="4" w:space="0" w:color="auto"/>
            </w:tcBorders>
            <w:vAlign w:val="center"/>
          </w:tcPr>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c</w:t>
            </w:r>
          </w:p>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c</w:t>
            </w:r>
          </w:p>
        </w:tc>
        <w:tc>
          <w:tcPr>
            <w:tcW w:w="896"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10,42</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9,83</w:t>
            </w:r>
          </w:p>
        </w:tc>
        <w:tc>
          <w:tcPr>
            <w:tcW w:w="479"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d</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d</w:t>
            </w:r>
          </w:p>
        </w:tc>
        <w:tc>
          <w:tcPr>
            <w:tcW w:w="896" w:type="dxa"/>
            <w:tcBorders>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0,14</w:t>
            </w:r>
          </w:p>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0,12</w:t>
            </w:r>
          </w:p>
        </w:tc>
        <w:tc>
          <w:tcPr>
            <w:tcW w:w="565" w:type="dxa"/>
            <w:tcBorders>
              <w:bottom w:val="single" w:sz="4" w:space="0" w:color="auto"/>
            </w:tcBorders>
            <w:vAlign w:val="center"/>
          </w:tcPr>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c</w:t>
            </w:r>
          </w:p>
          <w:p w:rsidR="00C31777" w:rsidRPr="00C35F36" w:rsidRDefault="00C31777" w:rsidP="00C31777">
            <w:pPr>
              <w:rPr>
                <w:rFonts w:eastAsiaTheme="minorEastAsia"/>
                <w:color w:val="000000" w:themeColor="text1"/>
                <w:sz w:val="22"/>
                <w:szCs w:val="22"/>
              </w:rPr>
            </w:pPr>
            <w:r w:rsidRPr="00C35F36">
              <w:rPr>
                <w:rFonts w:eastAsiaTheme="minorEastAsia"/>
                <w:color w:val="000000" w:themeColor="text1"/>
                <w:sz w:val="22"/>
                <w:szCs w:val="22"/>
              </w:rPr>
              <w:t>c</w:t>
            </w:r>
          </w:p>
        </w:tc>
      </w:tr>
      <w:tr w:rsidR="00C31777" w:rsidRPr="00C35F36" w:rsidTr="00C31777">
        <w:trPr>
          <w:trHeight w:val="74"/>
        </w:trPr>
        <w:tc>
          <w:tcPr>
            <w:tcW w:w="1529"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BNJ 5%</w:t>
            </w:r>
          </w:p>
        </w:tc>
        <w:tc>
          <w:tcPr>
            <w:tcW w:w="801"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1,62</w:t>
            </w:r>
          </w:p>
        </w:tc>
        <w:tc>
          <w:tcPr>
            <w:tcW w:w="524"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p>
        </w:tc>
        <w:tc>
          <w:tcPr>
            <w:tcW w:w="1076"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1,19</w:t>
            </w:r>
          </w:p>
        </w:tc>
        <w:tc>
          <w:tcPr>
            <w:tcW w:w="555"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p>
        </w:tc>
        <w:tc>
          <w:tcPr>
            <w:tcW w:w="945"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81,82</w:t>
            </w:r>
          </w:p>
        </w:tc>
        <w:tc>
          <w:tcPr>
            <w:tcW w:w="616"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p>
        </w:tc>
        <w:tc>
          <w:tcPr>
            <w:tcW w:w="896"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2,65</w:t>
            </w:r>
          </w:p>
        </w:tc>
        <w:tc>
          <w:tcPr>
            <w:tcW w:w="479"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p>
        </w:tc>
        <w:tc>
          <w:tcPr>
            <w:tcW w:w="896"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r w:rsidRPr="00C35F36">
              <w:rPr>
                <w:rFonts w:eastAsiaTheme="minorEastAsia"/>
                <w:color w:val="000000" w:themeColor="text1"/>
                <w:sz w:val="22"/>
                <w:szCs w:val="22"/>
              </w:rPr>
              <w:t>1,72</w:t>
            </w:r>
          </w:p>
        </w:tc>
        <w:tc>
          <w:tcPr>
            <w:tcW w:w="565" w:type="dxa"/>
            <w:tcBorders>
              <w:top w:val="single" w:sz="4" w:space="0" w:color="auto"/>
              <w:bottom w:val="single" w:sz="4" w:space="0" w:color="auto"/>
            </w:tcBorders>
            <w:vAlign w:val="center"/>
          </w:tcPr>
          <w:p w:rsidR="00C31777" w:rsidRPr="00C35F36" w:rsidRDefault="00C31777" w:rsidP="00C31777">
            <w:pPr>
              <w:jc w:val="center"/>
              <w:rPr>
                <w:rFonts w:eastAsiaTheme="minorEastAsia"/>
                <w:color w:val="000000" w:themeColor="text1"/>
                <w:sz w:val="22"/>
                <w:szCs w:val="22"/>
              </w:rPr>
            </w:pPr>
          </w:p>
        </w:tc>
      </w:tr>
    </w:tbl>
    <w:p w:rsidR="007E7F47" w:rsidRDefault="007E7F47" w:rsidP="007E7F47">
      <w:pPr>
        <w:ind w:left="1134" w:hanging="1134"/>
        <w:jc w:val="both"/>
        <w:rPr>
          <w:iCs/>
          <w:color w:val="000000" w:themeColor="text1"/>
          <w:sz w:val="20"/>
          <w:szCs w:val="20"/>
        </w:rPr>
      </w:pPr>
      <w:r w:rsidRPr="00DE5F24">
        <w:rPr>
          <w:iCs/>
          <w:color w:val="000000" w:themeColor="text1"/>
          <w:sz w:val="20"/>
          <w:szCs w:val="20"/>
        </w:rPr>
        <w:t>Keterangan : Angka yang diikuti oleh huruf  yang sama pada kolom yang sama berbeda tidak nyata pada uji BNJ 5%.</w:t>
      </w:r>
    </w:p>
    <w:p w:rsidR="00C31777" w:rsidRDefault="00C31777" w:rsidP="00C31777">
      <w:pPr>
        <w:spacing w:after="120" w:line="276" w:lineRule="auto"/>
        <w:jc w:val="both"/>
        <w:rPr>
          <w:color w:val="000000" w:themeColor="text1"/>
        </w:rPr>
        <w:sectPr w:rsidR="00C31777" w:rsidSect="00C35F36">
          <w:type w:val="continuous"/>
          <w:pgSz w:w="11907" w:h="16839" w:code="9"/>
          <w:pgMar w:top="1699" w:right="1282" w:bottom="1282" w:left="1699" w:header="720" w:footer="720" w:gutter="0"/>
          <w:cols w:space="264"/>
          <w:docGrid w:linePitch="360"/>
        </w:sectPr>
      </w:pPr>
    </w:p>
    <w:p w:rsidR="00F9305B" w:rsidRDefault="00F9305B" w:rsidP="003365A2">
      <w:pPr>
        <w:spacing w:line="276" w:lineRule="auto"/>
        <w:ind w:firstLine="360"/>
        <w:jc w:val="both"/>
        <w:rPr>
          <w:iCs/>
          <w:color w:val="000000" w:themeColor="text1"/>
          <w:sz w:val="20"/>
          <w:szCs w:val="20"/>
        </w:rPr>
      </w:pPr>
      <w:r>
        <w:rPr>
          <w:color w:val="000000" w:themeColor="text1"/>
        </w:rPr>
        <w:lastRenderedPageBreak/>
        <w:t>Tabel 2</w:t>
      </w:r>
      <w:r w:rsidRPr="009814F1">
        <w:rPr>
          <w:color w:val="000000" w:themeColor="text1"/>
        </w:rPr>
        <w:t xml:space="preserve"> menunjukkan bahwa pada tanaman pakcoy dengan konsentrasi  0,2 % pupuk Gandasil D memberikan hasil rata-rata tertinggi terhadap tinggi tanaman, dan berbeda</w:t>
      </w:r>
      <w:r>
        <w:rPr>
          <w:color w:val="000000" w:themeColor="text1"/>
        </w:rPr>
        <w:t xml:space="preserve"> nyata dengan konsentrasi 10 m/l </w:t>
      </w:r>
      <w:r w:rsidRPr="009814F1">
        <w:rPr>
          <w:color w:val="000000" w:themeColor="text1"/>
        </w:rPr>
        <w:t xml:space="preserve">nutrisi </w:t>
      </w:r>
      <w:r w:rsidRPr="009814F1">
        <w:rPr>
          <w:i/>
          <w:iCs/>
          <w:color w:val="000000" w:themeColor="text1"/>
        </w:rPr>
        <w:t>Goodplant</w:t>
      </w:r>
      <w:r w:rsidRPr="009814F1">
        <w:rPr>
          <w:color w:val="000000" w:themeColor="text1"/>
        </w:rPr>
        <w:t xml:space="preserve"> serta konsentrasi 0,6 % ,0,5 % dan konsentrasi 0,4 % pupuk Gandasil D namun berbeda tidak nyata  dengan konsentrasi 0,3% pupuk Gandasil D).</w:t>
      </w:r>
    </w:p>
    <w:p w:rsidR="00F9305B" w:rsidRDefault="00F9305B" w:rsidP="003365A2">
      <w:pPr>
        <w:spacing w:line="276" w:lineRule="auto"/>
        <w:ind w:firstLine="360"/>
        <w:jc w:val="both"/>
        <w:rPr>
          <w:color w:val="000000" w:themeColor="text1"/>
        </w:rPr>
      </w:pPr>
      <w:r w:rsidRPr="009814F1">
        <w:rPr>
          <w:color w:val="000000" w:themeColor="text1"/>
        </w:rPr>
        <w:t xml:space="preserve">Konsentrasi 0,3 % pupuk Gandasil D memberikan hasil rata-rata tertinggi terhadap jumlah daun, dan berbeda nyata dengan konsentrasi 0,4 %, 0,5 %, dan 0,6 % Gandasil D namun berbeda tidak nyata dengan konsentrasi 0,2 % Gandasil D dan konsentrasi 10 m/l nutrisi </w:t>
      </w:r>
      <w:r w:rsidRPr="009814F1">
        <w:rPr>
          <w:i/>
          <w:iCs/>
          <w:color w:val="000000" w:themeColor="text1"/>
        </w:rPr>
        <w:t>Goodplant</w:t>
      </w:r>
      <w:r w:rsidRPr="009814F1">
        <w:rPr>
          <w:color w:val="000000" w:themeColor="text1"/>
        </w:rPr>
        <w:t xml:space="preserve"> dapat dilihat pada (T</w:t>
      </w:r>
      <w:r>
        <w:rPr>
          <w:color w:val="000000" w:themeColor="text1"/>
        </w:rPr>
        <w:t>abel 2</w:t>
      </w:r>
      <w:r w:rsidRPr="009814F1">
        <w:rPr>
          <w:color w:val="000000" w:themeColor="text1"/>
        </w:rPr>
        <w:t>).</w:t>
      </w:r>
    </w:p>
    <w:p w:rsidR="00F9305B" w:rsidRDefault="00F9305B" w:rsidP="003365A2">
      <w:pPr>
        <w:spacing w:line="276" w:lineRule="auto"/>
        <w:ind w:firstLine="360"/>
        <w:jc w:val="both"/>
        <w:rPr>
          <w:color w:val="000000" w:themeColor="text1"/>
        </w:rPr>
      </w:pPr>
      <w:r>
        <w:rPr>
          <w:color w:val="000000" w:themeColor="text1"/>
        </w:rPr>
        <w:t>Tabel 2</w:t>
      </w:r>
      <w:r w:rsidRPr="009814F1">
        <w:rPr>
          <w:color w:val="000000" w:themeColor="text1"/>
        </w:rPr>
        <w:t xml:space="preserve"> dengan konsentrasi 0,2 % pupuk Gandasil D memberikan hasil rata-rata tertinggi terhadap luas daun dan berat kering tanaman, dan berbeda nyata dengan konsentrasi 10 m/l nutrisi </w:t>
      </w:r>
      <w:r w:rsidRPr="009814F1">
        <w:rPr>
          <w:i/>
          <w:iCs/>
          <w:color w:val="000000" w:themeColor="text1"/>
        </w:rPr>
        <w:t>Goodplant</w:t>
      </w:r>
      <w:r w:rsidRPr="009814F1">
        <w:rPr>
          <w:color w:val="000000" w:themeColor="text1"/>
        </w:rPr>
        <w:t>, konsentrasi 0,4 %, 0,5 % dan 0,6 % pupuk Gandasil D namun berbeda tidak nyata dengan konsentrasi 0,3 % pupuk Gandasil D</w:t>
      </w:r>
      <w:r>
        <w:rPr>
          <w:color w:val="000000" w:themeColor="text1"/>
        </w:rPr>
        <w:t>.</w:t>
      </w:r>
    </w:p>
    <w:p w:rsidR="00F9305B" w:rsidRDefault="00F9305B" w:rsidP="003365A2">
      <w:pPr>
        <w:spacing w:after="120" w:line="276" w:lineRule="auto"/>
        <w:ind w:firstLine="360"/>
        <w:jc w:val="both"/>
        <w:rPr>
          <w:color w:val="000000" w:themeColor="text1"/>
        </w:rPr>
      </w:pPr>
      <w:r w:rsidRPr="009814F1">
        <w:rPr>
          <w:color w:val="000000" w:themeColor="text1"/>
        </w:rPr>
        <w:t xml:space="preserve">Konsentrasi 0,2 % pupuk Gandasil D memberikan hasil rata-rata tertinggi terhadap berat segar tanaman, dan berbeda </w:t>
      </w:r>
      <w:r w:rsidRPr="009814F1">
        <w:rPr>
          <w:color w:val="000000" w:themeColor="text1"/>
        </w:rPr>
        <w:lastRenderedPageBreak/>
        <w:t>nyata</w:t>
      </w:r>
      <w:r w:rsidR="00C31777">
        <w:rPr>
          <w:color w:val="000000" w:themeColor="text1"/>
        </w:rPr>
        <w:t xml:space="preserve"> dengan konsentrasi 10 m/l </w:t>
      </w:r>
      <w:r w:rsidRPr="009814F1">
        <w:rPr>
          <w:color w:val="000000" w:themeColor="text1"/>
        </w:rPr>
        <w:t xml:space="preserve">nutrisi </w:t>
      </w:r>
      <w:r w:rsidRPr="009814F1">
        <w:rPr>
          <w:i/>
          <w:iCs/>
          <w:color w:val="000000" w:themeColor="text1"/>
        </w:rPr>
        <w:t>Goodplant</w:t>
      </w:r>
      <w:r w:rsidRPr="009814F1">
        <w:rPr>
          <w:color w:val="000000" w:themeColor="text1"/>
        </w:rPr>
        <w:t xml:space="preserve">, konsentrasi 0,3 %, 0,4 %, 0,5 %, dan 0,6 % pupuk Gandasil D </w:t>
      </w:r>
      <w:r>
        <w:rPr>
          <w:color w:val="000000" w:themeColor="text1"/>
        </w:rPr>
        <w:t>dapat dilihat pada (Tabel 2</w:t>
      </w:r>
      <w:r w:rsidRPr="009814F1">
        <w:rPr>
          <w:color w:val="000000" w:themeColor="text1"/>
        </w:rPr>
        <w:t>).</w:t>
      </w:r>
    </w:p>
    <w:p w:rsidR="00F9305B" w:rsidRPr="00F9305B" w:rsidRDefault="00F9305B" w:rsidP="00F72308">
      <w:pPr>
        <w:spacing w:after="120" w:line="276" w:lineRule="auto"/>
        <w:jc w:val="both"/>
        <w:rPr>
          <w:iCs/>
          <w:color w:val="000000" w:themeColor="text1"/>
          <w:sz w:val="20"/>
          <w:szCs w:val="20"/>
        </w:rPr>
      </w:pPr>
      <w:r w:rsidRPr="009814F1">
        <w:rPr>
          <w:b/>
          <w:bCs/>
          <w:color w:val="000000" w:themeColor="text1"/>
        </w:rPr>
        <w:t>Pembahasan</w:t>
      </w:r>
    </w:p>
    <w:p w:rsidR="00F9305B" w:rsidRPr="009814F1" w:rsidRDefault="00F9305B" w:rsidP="00F72308">
      <w:pPr>
        <w:spacing w:line="276" w:lineRule="auto"/>
        <w:ind w:firstLine="360"/>
        <w:jc w:val="both"/>
        <w:rPr>
          <w:color w:val="000000" w:themeColor="text1"/>
        </w:rPr>
      </w:pPr>
      <w:r w:rsidRPr="009814F1">
        <w:rPr>
          <w:color w:val="000000" w:themeColor="text1"/>
        </w:rPr>
        <w:t xml:space="preserve">Hasil analisis keragaman pada penelitian ini menunjukkan bahwa pengaruh konsentrasi pupuk Gandasil D pada tanaman pakcoy secara hidroponik berpengaruh nyata terhadap semua variabel pengamatan (tinggi tanaman, jumlah daun, luas daun, berat segar tanaman nbagian atas, dan berat kering tanaman bagian atas). </w:t>
      </w:r>
    </w:p>
    <w:p w:rsidR="00F9305B" w:rsidRPr="009814F1" w:rsidRDefault="00F9305B" w:rsidP="003365A2">
      <w:pPr>
        <w:spacing w:line="276" w:lineRule="auto"/>
        <w:ind w:firstLine="709"/>
        <w:jc w:val="both"/>
        <w:rPr>
          <w:color w:val="000000" w:themeColor="text1"/>
        </w:rPr>
      </w:pPr>
      <w:r w:rsidRPr="009814F1">
        <w:rPr>
          <w:color w:val="000000" w:themeColor="text1"/>
        </w:rPr>
        <w:tab/>
        <w:t>Berdasarkan hasil Uji BNJ pada T</w:t>
      </w:r>
      <w:r>
        <w:rPr>
          <w:color w:val="000000" w:themeColor="text1"/>
        </w:rPr>
        <w:t>abel 2</w:t>
      </w:r>
      <w:r w:rsidRPr="009814F1">
        <w:rPr>
          <w:color w:val="000000" w:themeColor="text1"/>
        </w:rPr>
        <w:t xml:space="preserve"> dengan nutrisi goodplant menunjukkan hasil berbeda tidak nyata terhadap semua variabel dengan konsentrasi pupuk Gandasil D, sedangkan nutrisi </w:t>
      </w:r>
      <w:r w:rsidRPr="009814F1">
        <w:rPr>
          <w:i/>
          <w:iCs/>
          <w:color w:val="000000" w:themeColor="text1"/>
        </w:rPr>
        <w:t>Goodplant</w:t>
      </w:r>
      <w:r w:rsidRPr="009814F1">
        <w:rPr>
          <w:color w:val="000000" w:themeColor="text1"/>
        </w:rPr>
        <w:t xml:space="preserve"> di dalam penelitian ini berperan sebagai nutrisi utama dalam berbudidaya secara hidroponik tetapi tidak menunjukkan hasil yang optimal dibandingkan dengan pupuk Gandasil D. Hal ini diduga pertumbuhan tanaman pakcoy yang ditanam dengan media arang sekam menggunakan nutrisi </w:t>
      </w:r>
      <w:r w:rsidRPr="009814F1">
        <w:rPr>
          <w:i/>
          <w:iCs/>
          <w:color w:val="000000" w:themeColor="text1"/>
        </w:rPr>
        <w:t>Goodplant</w:t>
      </w:r>
      <w:r w:rsidRPr="009814F1">
        <w:rPr>
          <w:color w:val="000000" w:themeColor="text1"/>
        </w:rPr>
        <w:t xml:space="preserve"> kurang menunjukkan respon yang baik dalam penyerapan unsur hara. Hasil ini </w:t>
      </w:r>
      <w:r w:rsidRPr="009814F1">
        <w:rPr>
          <w:color w:val="000000" w:themeColor="text1"/>
        </w:rPr>
        <w:lastRenderedPageBreak/>
        <w:t>sejal</w:t>
      </w:r>
      <w:r w:rsidR="00F72308">
        <w:rPr>
          <w:color w:val="000000" w:themeColor="text1"/>
        </w:rPr>
        <w:t xml:space="preserve">an dengan penelitian </w:t>
      </w:r>
      <w:r w:rsidRPr="009814F1">
        <w:rPr>
          <w:color w:val="000000" w:themeColor="text1"/>
        </w:rPr>
        <w:t>Perwtasari (2012), bahwa kombinasi antara media arang sekam dan nutrisi goodplant menunjukkan hasil berpengaruh tidak nyata terhadap tinggi tanaman, jumlah daun, luas daun dan berat segar tanaman pakcoy yang ditanam secara hidroponik.</w:t>
      </w:r>
    </w:p>
    <w:p w:rsidR="00F9305B" w:rsidRDefault="00F9305B" w:rsidP="003365A2">
      <w:pPr>
        <w:spacing w:line="276" w:lineRule="auto"/>
        <w:ind w:firstLine="360"/>
        <w:jc w:val="both"/>
        <w:rPr>
          <w:color w:val="000000" w:themeColor="text1"/>
        </w:rPr>
      </w:pPr>
      <w:r>
        <w:rPr>
          <w:color w:val="000000" w:themeColor="text1"/>
        </w:rPr>
        <w:t xml:space="preserve"> </w:t>
      </w:r>
      <w:r w:rsidRPr="009814F1">
        <w:rPr>
          <w:color w:val="000000" w:themeColor="text1"/>
        </w:rPr>
        <w:t>Berdasarkan hasil Uji BNJ</w:t>
      </w:r>
      <w:r>
        <w:rPr>
          <w:color w:val="000000" w:themeColor="text1"/>
        </w:rPr>
        <w:t xml:space="preserve"> pada Tabel 2</w:t>
      </w:r>
      <w:r w:rsidRPr="009814F1">
        <w:rPr>
          <w:color w:val="000000" w:themeColor="text1"/>
        </w:rPr>
        <w:t xml:space="preserve"> dengan konsentrasi  0,2% pupuk Gandasil D menunjukkan hasil rerata tertinggi pada tinggi tanaman, luas daun, berat segar bagian atas tanaman dan berat kering bagian atas tanaman dengan masing-masing rerata tertinggi yaitu 20,91 cm, 726,5 cm</w:t>
      </w:r>
      <w:r w:rsidRPr="009814F1">
        <w:rPr>
          <w:color w:val="000000" w:themeColor="text1"/>
          <w:vertAlign w:val="superscript"/>
        </w:rPr>
        <w:t>2</w:t>
      </w:r>
      <w:r w:rsidRPr="009814F1">
        <w:rPr>
          <w:color w:val="000000" w:themeColor="text1"/>
        </w:rPr>
        <w:t>, 79,08 g, dan 16,50 g. Sedangkan dengan konsentrasi 0,3% pupuk Gandasil D menunjukkan jumlah daun dengan rerata tertinggi yaitu 12,50 helai daun. Konsentrasi 0,6% pupuk Gandasil D merupakan konsentrasi dengan rerata terendah pada semua variabel pengamatan.</w:t>
      </w:r>
    </w:p>
    <w:p w:rsidR="00F9305B" w:rsidRPr="009814F1" w:rsidRDefault="00F9305B" w:rsidP="003365A2">
      <w:pPr>
        <w:spacing w:line="276" w:lineRule="auto"/>
        <w:ind w:firstLine="360"/>
        <w:jc w:val="both"/>
        <w:rPr>
          <w:color w:val="000000" w:themeColor="text1"/>
        </w:rPr>
      </w:pPr>
      <w:r w:rsidRPr="009814F1">
        <w:rPr>
          <w:color w:val="000000" w:themeColor="text1"/>
        </w:rPr>
        <w:t xml:space="preserve">Pemberian pupuk Gandasil D dengan konsentrasi 0,2%-0,3% menunjukkan rerata pertumbuhan pakcoy yang terbaik. Hal ini diduga karena pada konsentrasi tersebut unsur hara yang diberikan tersedia dalam jumlah yang optimal dan seimbang. Ini sesuai dengan pendapat Darmawan dan Baharsyah (1983), bahwa ketersediaan hara yang cukup dan seimbang akan mempengaruhi metabolisme pada tanaman. Pupuk Gandasil D merupakan pupuk yang mengandung hara makro dan mikro yang sangat berguna memacu pertumbuhan dan hasil, karena masing-masing unsur yang terkandung di dalamnya mempunyai fungsi-fungsi tertentu dalam proses metabolisme tanaman. Proses metabolisme merupakan pembentukan dan perombakan unsur- unsur hara dan senyawa organik dalam tubuh tanaman untuk menunjang pertumbuhan dan perkembangan tanaman. Selanjutnya Dwijoseputro (1986), </w:t>
      </w:r>
      <w:r>
        <w:rPr>
          <w:color w:val="000000" w:themeColor="text1"/>
        </w:rPr>
        <w:lastRenderedPageBreak/>
        <w:t xml:space="preserve">menyatakan bahwa suatu tanaman </w:t>
      </w:r>
      <w:r w:rsidRPr="009814F1">
        <w:rPr>
          <w:color w:val="000000" w:themeColor="text1"/>
        </w:rPr>
        <w:t xml:space="preserve">akan  tumbuh dan  berkembang  dengan  baik apabila unsur hara yang dibutuhkan tanaman berada dalam jumlah yang cukup dan berada dalam bentuk yang siap diabsorbsi. Hasil ini sejalan dengan penelitian Pamujiningtyas dan Anas (2016), menyatakan bahwa pemberian pupuk Gandasil D dengan konsentrasi 0,2% menunjukkan hasil terbaik terhadap tinggi tanaman dan jumlah daun tetapi berpengaruh tidak nyata pada panjang akar tanaman selada. Penelitian Jumini dan Ainun (2009), bahwa pemberian pupuk Gandasil D dengan konsentrasi 0,2% menunjukkan hasil berpengaruh nyata terhadap tinggi dan berat segar tanaman, namun berpengaruh tidak nyata terhadap panjang akar tanaman selada. </w:t>
      </w:r>
    </w:p>
    <w:p w:rsidR="00F9305B" w:rsidRDefault="00F9305B" w:rsidP="003365A2">
      <w:pPr>
        <w:spacing w:line="276" w:lineRule="auto"/>
        <w:ind w:firstLine="360"/>
        <w:jc w:val="both"/>
        <w:rPr>
          <w:color w:val="000000" w:themeColor="text1"/>
        </w:rPr>
      </w:pPr>
      <w:r w:rsidRPr="009814F1">
        <w:rPr>
          <w:color w:val="000000" w:themeColor="text1"/>
        </w:rPr>
        <w:t xml:space="preserve">Apabila konsentrasi pupuk Gandasil D ditingkatkan  menjadi 0,4%, 0,5%, sampai 0,6% maka terjadi penurunan pertumbuhan yang signifikan pada seluruh variabel pengamatan. Hal ini diduga karena unsur hara yang diberikan dalam keadaan berlebih sehingga dapat menurunkan laju pertumbuhan dan hasil pakcoy. Menurut Harjadi (1979), bahwa pemberian unsur hara pada tanaman yang berlebih akan menyebabkan keracunan dan mengakibatkan terhambatnya pertumbuhan bahkan jika dalam kondisi terus berlanjut dapat menyebabkan kematian tanaman. Menurut Lingga dan Marsono (2005) bahwa semakin tinggi konsentrasi pupuk yang diberikan mengakibatkan hara dalam keadaan berlebih, sehingga akan menekan laju pertumbuhan dan menurunkan hasil tanaman. Menurut Tisdale dkk. (1985), kelemahan dalam menggunakan pupuk daun adalah dalam menentukan konsentrasi pemberian hara yang cukup tanpa menyebabkan plasmolisis dan tanpa </w:t>
      </w:r>
      <w:r w:rsidRPr="009814F1">
        <w:rPr>
          <w:color w:val="000000" w:themeColor="text1"/>
        </w:rPr>
        <w:lastRenderedPageBreak/>
        <w:t>pemberian dalam jumlah yang banyak. Ditambahkan oleh Salisbury and Ross (1992), plasmolisis adalah suatu proses lepasnya protoplasma dari dinding sel yang diakibatkan keluarnya sebagian air dari vakuola, yang terjadi di lingkungan hipertonis (medium yang pekat, konsentrasi tinggi, dan sedikit air) sehingga air dalam sel akan keluar dari dinding sel menuju ke larutan yang konsentrasi tinggi. Faktor penyebab plasmolisis adalah tingginya konsentrasi larutan. Menurut Tjitrosoepomo (1987), semakin tinggi konsentrasi larutan maka semakin banyak sel yang mengalami plasmolisis.</w:t>
      </w:r>
    </w:p>
    <w:p w:rsidR="00F9305B" w:rsidRDefault="00F9305B" w:rsidP="003365A2">
      <w:pPr>
        <w:spacing w:line="276" w:lineRule="auto"/>
        <w:ind w:firstLine="360"/>
        <w:jc w:val="both"/>
        <w:rPr>
          <w:color w:val="000000" w:themeColor="text1"/>
        </w:rPr>
      </w:pPr>
      <w:r w:rsidRPr="009814F1">
        <w:rPr>
          <w:color w:val="000000" w:themeColor="text1"/>
        </w:rPr>
        <w:t>Berdasarkan hasil analisis keragam</w:t>
      </w:r>
      <w:r w:rsidR="00F72308">
        <w:rPr>
          <w:color w:val="000000" w:themeColor="text1"/>
        </w:rPr>
        <w:t xml:space="preserve">an tinggi tanaman, jumlah daun, </w:t>
      </w:r>
      <w:r w:rsidRPr="009814F1">
        <w:rPr>
          <w:color w:val="000000" w:themeColor="text1"/>
        </w:rPr>
        <w:t>luas daun, berat segar bagian atas tanaman, dan berat kering bagian atas menunjukkan hasil yang berpengaruh nyata. Hal ini disebabkan dalam pupuk Gandasil D, unsur yang terkandung di dalamnya sudah lengkap dan sudah sesuai dengan kebutuhan untuk pertumbuhan tanaman dengan tetap memperhatikan dosis yang dianjurkan. Menurut Sutedjo (2010), kebutuhan hara berdasarkan suplai dari luar, nutrisi yang diberikan pada tanaman sudah sesuai dengan ke</w:t>
      </w:r>
      <w:r>
        <w:rPr>
          <w:color w:val="000000" w:themeColor="text1"/>
        </w:rPr>
        <w:t xml:space="preserve">butuhan tanaman, seperti </w:t>
      </w:r>
      <w:r w:rsidRPr="009814F1">
        <w:rPr>
          <w:color w:val="000000" w:themeColor="text1"/>
        </w:rPr>
        <w:t>garam-garam makro dan mikro dalam pupuk Gandasil D seperti N, P, K, Mg, Mn, Bo, Cu, Co, dan Zn serta vitamin-vitamin untuk pertumbuhan tanaman.</w:t>
      </w:r>
    </w:p>
    <w:p w:rsidR="00F9305B" w:rsidRPr="009814F1" w:rsidRDefault="00F9305B" w:rsidP="00F72308">
      <w:pPr>
        <w:spacing w:line="276" w:lineRule="auto"/>
        <w:ind w:firstLine="360"/>
        <w:jc w:val="both"/>
        <w:rPr>
          <w:color w:val="000000" w:themeColor="text1"/>
        </w:rPr>
      </w:pPr>
      <w:r w:rsidRPr="009814F1">
        <w:rPr>
          <w:color w:val="000000" w:themeColor="text1"/>
        </w:rPr>
        <w:t xml:space="preserve">Semua unsur yang terkandung di dalam pupuk Gandasil D merupakan unsur esensial yang dibutuhkan tanaman untuk pertumbuhannya. Masing masing unsur hara tersebut mempunyai peranan dalam metabolisme tumbuhan.      Apabila unsur hara makro dan mikro tidak lengkap ketersediannya maka dapat menghambat pertumbuhan dan perkembangan tanaman. Pertumbuhan tertinggi pada suatu tanaman </w:t>
      </w:r>
      <w:r w:rsidRPr="009814F1">
        <w:rPr>
          <w:color w:val="000000" w:themeColor="text1"/>
        </w:rPr>
        <w:lastRenderedPageBreak/>
        <w:t xml:space="preserve">termasuk juga tanaman tanaman pakcoy terjadi pada fase pertumbuhan vegetatif. Pada pertumbuhan vegetatif tanaman ditunjukan dengan pertambahan panjang dan unsur hara yang berperan adalah unsur nitrogen. </w:t>
      </w:r>
      <w:r w:rsidRPr="009814F1">
        <w:rPr>
          <w:color w:val="000000" w:themeColor="text1"/>
        </w:rPr>
        <w:tab/>
        <w:t>Tanaman yang cukup mengandung N berdaun lebar dan berwarna hijau tua, fotosintesis berjalan baik dan pertumbuhan pesat, maka N merupakan faktor yang penting untuk produktifitas tanaman. Fotosintesis berfungsi untuk pembentukan sel-sel baru serta proses pembelahan sel pada daun.         Pertumbuhan dan pendewasaan sel-sel daun memerlukan karbohidrat yang akan digunakan sebagai penunjang kegiatan pembelahan dan pendewasaan sel diseluruh bagian tanaman yang selanjutnya akan meningkatkan pertambahan luas daun.</w:t>
      </w:r>
      <w:r w:rsidRPr="009814F1">
        <w:rPr>
          <w:color w:val="000000" w:themeColor="text1"/>
          <w:vertAlign w:val="superscript"/>
        </w:rPr>
        <w:t xml:space="preserve"> </w:t>
      </w:r>
      <w:r w:rsidRPr="009814F1">
        <w:rPr>
          <w:color w:val="000000" w:themeColor="text1"/>
        </w:rPr>
        <w:t>Sesuai pernyataan Poerwowidodo (1992), jika N dalam jumlah yang cukup daun tanaman akan tumbuh besar dan memperluas daun yang tersedia untuk proses fotosintesis.</w:t>
      </w:r>
    </w:p>
    <w:p w:rsidR="00F9305B" w:rsidRDefault="00F9305B" w:rsidP="003365A2">
      <w:pPr>
        <w:spacing w:line="276" w:lineRule="auto"/>
        <w:ind w:firstLine="360"/>
        <w:jc w:val="both"/>
        <w:rPr>
          <w:color w:val="000000" w:themeColor="text1"/>
        </w:rPr>
      </w:pPr>
      <w:r w:rsidRPr="009814F1">
        <w:rPr>
          <w:color w:val="000000" w:themeColor="text1"/>
        </w:rPr>
        <w:t>Pupuk Gandasil D mengandung lebih tinggi unsur nitrogen daripada unsur lainnya. Menurut Gardner dkk. (1991), Nitrogen berfungsi memacu pertumbuhan tanaman pada fase pertumbuhan vegetatif, terutama pertumbuhan dan batang. Meningkatnya jumlah daun berkaitan dengan tinggi tanaman. Semakin tinggi tanaman semakin banyak ruas batang yang akan menjadi tempat keluarnya ruas batang yang akan menjadi tempat keluarnya daun. Gardner dkk. (1991), menambahkan bahwa batang tersusun dari ruas y</w:t>
      </w:r>
      <w:r>
        <w:rPr>
          <w:color w:val="000000" w:themeColor="text1"/>
        </w:rPr>
        <w:t xml:space="preserve">ang merentang diantara </w:t>
      </w:r>
      <w:r w:rsidRPr="009814F1">
        <w:rPr>
          <w:color w:val="000000" w:themeColor="text1"/>
        </w:rPr>
        <w:t>buku-buku batang tempat melekatnya daun</w:t>
      </w:r>
      <w:r>
        <w:rPr>
          <w:color w:val="000000" w:themeColor="text1"/>
        </w:rPr>
        <w:t>.</w:t>
      </w:r>
    </w:p>
    <w:p w:rsidR="00F9305B" w:rsidRDefault="00F9305B" w:rsidP="003365A2">
      <w:pPr>
        <w:spacing w:line="276" w:lineRule="auto"/>
        <w:ind w:firstLine="360"/>
        <w:jc w:val="both"/>
        <w:rPr>
          <w:color w:val="000000" w:themeColor="text1"/>
        </w:rPr>
      </w:pPr>
      <w:r w:rsidRPr="009814F1">
        <w:rPr>
          <w:color w:val="000000" w:themeColor="text1"/>
        </w:rPr>
        <w:t xml:space="preserve">Berat segar dan berat kering tanaman dipengaruhi oleh kemampuan tanaman untuk melakukan fotosintesis yang lebih besar menyebabkan fotosintat yang </w:t>
      </w:r>
      <w:r w:rsidRPr="009814F1">
        <w:rPr>
          <w:color w:val="000000" w:themeColor="text1"/>
        </w:rPr>
        <w:lastRenderedPageBreak/>
        <w:t>terbentuk lebih banyak sehingga bobot tanaman menjadi lebih besar dari tanaman lainnya. Jika jaringan tumbuhan mengandung unsur hara tertentu dengan konsentrasi yang lebih tinggi dari konsentrasi yang dibutuhkan untuk pertumbuhan maksimum, maka kondisi ini dikatak</w:t>
      </w:r>
      <w:r w:rsidR="003365A2">
        <w:rPr>
          <w:color w:val="000000" w:themeColor="text1"/>
        </w:rPr>
        <w:t xml:space="preserve">an tumbuhan dalam </w:t>
      </w:r>
      <w:r w:rsidRPr="009814F1">
        <w:rPr>
          <w:color w:val="000000" w:themeColor="text1"/>
        </w:rPr>
        <w:t xml:space="preserve">kondisi konsumsi tinggi (Rizqiani, dkk. 2007). Apabila unsur hara </w:t>
      </w:r>
      <w:r w:rsidR="003365A2">
        <w:rPr>
          <w:color w:val="000000" w:themeColor="text1"/>
        </w:rPr>
        <w:t xml:space="preserve">tersedia dalam keadaan seimbang </w:t>
      </w:r>
      <w:r w:rsidRPr="009814F1">
        <w:rPr>
          <w:color w:val="000000" w:themeColor="text1"/>
        </w:rPr>
        <w:t>dapat meningkatkan pertumbuhan vegetatif dan bobot segar tanaman, akan tetapi apabila keadaan unsur hara dalam kondisi yang kurang atau tinggi akan me</w:t>
      </w:r>
      <w:r w:rsidR="003365A2">
        <w:rPr>
          <w:color w:val="000000" w:themeColor="text1"/>
        </w:rPr>
        <w:t>nghasilkan berat segar rendah (</w:t>
      </w:r>
      <w:r w:rsidRPr="009814F1">
        <w:rPr>
          <w:color w:val="000000" w:themeColor="text1"/>
        </w:rPr>
        <w:t>Ratna, 2002).</w:t>
      </w:r>
    </w:p>
    <w:p w:rsidR="00F9305B" w:rsidRDefault="00F9305B" w:rsidP="003365A2">
      <w:pPr>
        <w:spacing w:line="276" w:lineRule="auto"/>
        <w:ind w:firstLine="360"/>
        <w:jc w:val="both"/>
        <w:rPr>
          <w:color w:val="000000" w:themeColor="text1"/>
        </w:rPr>
      </w:pPr>
      <w:r w:rsidRPr="009814F1">
        <w:rPr>
          <w:color w:val="000000" w:themeColor="text1"/>
        </w:rPr>
        <w:t>Peningkatan berat segar bagian atas tanaman juga dipengaruhi oleh kandungan air dalam tanaman. Air sangat berperan dalam turgiditas sel, sehingga sel-sel daun akan membesar (Lahadassy dkk., 2007). Proses fotosintesis juga berhubungan dengan luas daun dan radiasi sinar matahari yang diterima.   Semakin luas permukaan daun maka intensitas cahaya matahari yang diterima semakin besar. Hal ini akan meningkatkan laju fotosintesis sehingga semakin banyak pula protein dan karbohidrat yang dihasilkan dan menyebabkan daun tumbuh lebih besar, yang pada akhirnya akan menambah berat segar bagian atas tanaman.</w:t>
      </w:r>
    </w:p>
    <w:p w:rsidR="00F9305B" w:rsidRPr="009814F1" w:rsidRDefault="00F9305B" w:rsidP="00F72308">
      <w:pPr>
        <w:spacing w:line="276" w:lineRule="auto"/>
        <w:ind w:firstLine="360"/>
        <w:jc w:val="both"/>
        <w:rPr>
          <w:color w:val="000000" w:themeColor="text1"/>
        </w:rPr>
      </w:pPr>
      <w:r w:rsidRPr="009814F1">
        <w:rPr>
          <w:color w:val="000000" w:themeColor="text1"/>
        </w:rPr>
        <w:t xml:space="preserve">Berat kering tanaman berkaitan dengan hasil dari proses fotosintesis yang disimpan untuk pembentukan bahan tanaman. Jumin (1992) menyatakan sekitar 90% kandungan bahan kering tanaman merupakan </w:t>
      </w:r>
      <w:r w:rsidR="00F72308">
        <w:rPr>
          <w:color w:val="000000" w:themeColor="text1"/>
        </w:rPr>
        <w:t xml:space="preserve">hasil dari fotosintesis. </w:t>
      </w:r>
      <w:r w:rsidRPr="009814F1">
        <w:rPr>
          <w:color w:val="000000" w:themeColor="text1"/>
        </w:rPr>
        <w:t xml:space="preserve">Hasil penelitian menunjukkan bahwa pemberian pupuk Gandasil D dengan konsentrasi 0,2% menghasilkan rerata berat kering tertinggi yaitu 16,50 g. Peningkatan berat kering tanaman menunjukkan bahwa tanaman mengalami </w:t>
      </w:r>
      <w:r w:rsidRPr="009814F1">
        <w:rPr>
          <w:color w:val="000000" w:themeColor="text1"/>
        </w:rPr>
        <w:lastRenderedPageBreak/>
        <w:t xml:space="preserve">pertumbuhan dan perkembangan semakin meningkat. Peningkatan berat kering merupakan indikator pertumbuhan dan perkembangan tanaman. Tanaman yang mempunyai daun lebih luas pada awal pertumbuhan akan lebih cepat tumbuh karena kemampuan menghasilkan fotosintat lebih tinggi. Fotosintat yang lebih besar akan memungkinkan membentuk organ tanaman yang lebih besar kemudian menghasilkan produksi bahan kering yang semakin </w:t>
      </w:r>
      <w:r>
        <w:rPr>
          <w:color w:val="000000" w:themeColor="text1"/>
        </w:rPr>
        <w:t xml:space="preserve">besar </w:t>
      </w:r>
      <w:r w:rsidRPr="009814F1">
        <w:rPr>
          <w:color w:val="000000" w:themeColor="text1"/>
        </w:rPr>
        <w:t>(Guritno dan Sitompul, l995).</w:t>
      </w:r>
    </w:p>
    <w:p w:rsidR="00F9305B" w:rsidRPr="009814F1" w:rsidRDefault="00F9305B" w:rsidP="00F72308">
      <w:pPr>
        <w:spacing w:after="120" w:line="276" w:lineRule="auto"/>
        <w:ind w:firstLine="709"/>
        <w:jc w:val="both"/>
        <w:rPr>
          <w:color w:val="000000" w:themeColor="text1"/>
        </w:rPr>
      </w:pPr>
      <w:r w:rsidRPr="009814F1">
        <w:rPr>
          <w:color w:val="000000" w:themeColor="text1"/>
        </w:rPr>
        <w:t>Kandungan unsur hara yang seimbang mempunyai peranan penting untuk tanaman selama tanaman tersebut tumbuh sehingga mampu meningkatkan pertumbuhan tanaman dan</w:t>
      </w:r>
      <w:r>
        <w:rPr>
          <w:color w:val="000000" w:themeColor="text1"/>
        </w:rPr>
        <w:t xml:space="preserve"> mempengaruhi produksi tanaman. </w:t>
      </w:r>
      <w:r w:rsidRPr="009814F1">
        <w:rPr>
          <w:color w:val="000000" w:themeColor="text1"/>
        </w:rPr>
        <w:t>Sudirja (2007) menyatakan bahwa unsur hara yang cukup dan seimbang sangat diperlukan tanaman. Selain faktor ketersediaan unsur hara, keadaan lingkungan seperti suhu dan kelembaban juga dapat mempengaruhi fisiologi tanaman. Data dari hasil pengamatan suhu dan kelembaban dilapangan menunjukkan bahwa, suhu rerata berkisar 29,42</w:t>
      </w:r>
      <w:r w:rsidRPr="009814F1">
        <w:rPr>
          <w:color w:val="000000" w:themeColor="text1"/>
          <w:vertAlign w:val="superscript"/>
        </w:rPr>
        <w:t>o</w:t>
      </w:r>
      <w:r w:rsidRPr="009814F1">
        <w:rPr>
          <w:color w:val="000000" w:themeColor="text1"/>
        </w:rPr>
        <w:t>C dan kelembaban  rerata 81,14%. Syarat agar tanaman sawi dapat tumbuh dengan optimal adalah pada suhu 15,6-21</w:t>
      </w:r>
      <w:r w:rsidRPr="009814F1">
        <w:rPr>
          <w:color w:val="000000" w:themeColor="text1"/>
          <w:vertAlign w:val="superscript"/>
        </w:rPr>
        <w:t>o</w:t>
      </w:r>
      <w:r w:rsidRPr="009814F1">
        <w:rPr>
          <w:color w:val="000000" w:themeColor="text1"/>
        </w:rPr>
        <w:t>C. Meskipun demikian, beberapa varietas tanaman tahan terhadap suhu panas, dapat tumbuh dan berproduksi dengan baik di daerah yang suhu udaranya antara 27–32</w:t>
      </w:r>
      <w:r w:rsidRPr="009814F1">
        <w:rPr>
          <w:color w:val="000000" w:themeColor="text1"/>
          <w:vertAlign w:val="superscript"/>
        </w:rPr>
        <w:t>o</w:t>
      </w:r>
      <w:r w:rsidR="00F72308">
        <w:rPr>
          <w:color w:val="000000" w:themeColor="text1"/>
        </w:rPr>
        <w:t xml:space="preserve">C </w:t>
      </w:r>
      <w:r w:rsidRPr="009814F1">
        <w:rPr>
          <w:color w:val="000000" w:themeColor="text1"/>
        </w:rPr>
        <w:t>(Rukmana 2007). Sedangkan taraf optimal kelembaban relatif yang dibutuhkan tanaman pakcoy adalah 80</w:t>
      </w:r>
      <w:r>
        <w:rPr>
          <w:color w:val="000000" w:themeColor="text1"/>
        </w:rPr>
        <w:t>%-90% (Tim penebar Swadaya, 1993</w:t>
      </w:r>
      <w:r w:rsidRPr="009814F1">
        <w:rPr>
          <w:color w:val="000000" w:themeColor="text1"/>
        </w:rPr>
        <w:t xml:space="preserve">). </w:t>
      </w:r>
    </w:p>
    <w:p w:rsidR="00F9305B" w:rsidRDefault="00F9305B" w:rsidP="00F72308">
      <w:pPr>
        <w:spacing w:after="120"/>
        <w:jc w:val="both"/>
        <w:rPr>
          <w:b/>
        </w:rPr>
      </w:pPr>
      <w:r w:rsidRPr="00EF7636">
        <w:rPr>
          <w:b/>
        </w:rPr>
        <w:t>KESIMPULAN</w:t>
      </w:r>
    </w:p>
    <w:p w:rsidR="000A445D" w:rsidRDefault="00F9305B" w:rsidP="00C31777">
      <w:pPr>
        <w:spacing w:after="200" w:line="276" w:lineRule="auto"/>
        <w:ind w:firstLine="360"/>
        <w:jc w:val="both"/>
      </w:pPr>
      <w:r>
        <w:t xml:space="preserve">Hasil penelitian menunjukkan bahwa pemberian pupuk Gandasil D pada tanaman pakcoy secara hidroponik </w:t>
      </w:r>
      <w:r>
        <w:lastRenderedPageBreak/>
        <w:t>memberikan pengaruh terhadap pertumbuhan dan hasil tanaman pakcoy. Konsentrasi 0,2% Gandasil D merupakan konsentrasi terbaik untuk pertumbuhan dan hasil tanaman pakcoy secara hidroponik.</w:t>
      </w:r>
      <w:bookmarkStart w:id="0" w:name="_GoBack"/>
      <w:bookmarkEnd w:id="0"/>
    </w:p>
    <w:p w:rsidR="00F9305B" w:rsidRPr="00F72308" w:rsidRDefault="00F9305B" w:rsidP="00F72308">
      <w:pPr>
        <w:spacing w:after="120"/>
        <w:jc w:val="both"/>
        <w:rPr>
          <w:b/>
        </w:rPr>
      </w:pPr>
      <w:r w:rsidRPr="00EF7636">
        <w:rPr>
          <w:b/>
        </w:rPr>
        <w:t>DAFTAR PUSTAKA</w:t>
      </w:r>
    </w:p>
    <w:p w:rsidR="00F9305B" w:rsidRPr="00A41AFE" w:rsidRDefault="00F9305B" w:rsidP="00F9305B">
      <w:pPr>
        <w:jc w:val="both"/>
      </w:pPr>
      <w:r>
        <w:t>D</w:t>
      </w:r>
      <w:r>
        <w:rPr>
          <w:spacing w:val="-1"/>
        </w:rPr>
        <w:t>a</w:t>
      </w:r>
      <w:r>
        <w:t>rm</w:t>
      </w:r>
      <w:r>
        <w:rPr>
          <w:spacing w:val="-1"/>
        </w:rPr>
        <w:t>a</w:t>
      </w:r>
      <w:r>
        <w:rPr>
          <w:spacing w:val="2"/>
        </w:rPr>
        <w:t>w</w:t>
      </w:r>
      <w:r>
        <w:rPr>
          <w:spacing w:val="-1"/>
        </w:rPr>
        <w:t>a</w:t>
      </w:r>
      <w:r>
        <w:t xml:space="preserve">n, </w:t>
      </w:r>
      <w:r>
        <w:rPr>
          <w:spacing w:val="2"/>
        </w:rPr>
        <w:t>J</w:t>
      </w:r>
      <w:r>
        <w:t>. d</w:t>
      </w:r>
      <w:r>
        <w:rPr>
          <w:spacing w:val="-1"/>
        </w:rPr>
        <w:t>a</w:t>
      </w:r>
      <w:r>
        <w:t xml:space="preserve">n </w:t>
      </w:r>
      <w:r>
        <w:rPr>
          <w:spacing w:val="2"/>
        </w:rPr>
        <w:t>J</w:t>
      </w:r>
      <w:r>
        <w:t>.</w:t>
      </w:r>
      <w:r>
        <w:rPr>
          <w:spacing w:val="-2"/>
        </w:rPr>
        <w:t>B</w:t>
      </w:r>
      <w:r>
        <w:rPr>
          <w:spacing w:val="-1"/>
        </w:rPr>
        <w:t>a</w:t>
      </w:r>
      <w:r>
        <w:t>h</w:t>
      </w:r>
      <w:r>
        <w:rPr>
          <w:spacing w:val="1"/>
        </w:rPr>
        <w:t>a</w:t>
      </w:r>
      <w:r>
        <w:t>r</w:t>
      </w:r>
      <w:r>
        <w:rPr>
          <w:spacing w:val="4"/>
        </w:rPr>
        <w:t>s</w:t>
      </w:r>
      <w:r>
        <w:rPr>
          <w:spacing w:val="-5"/>
        </w:rPr>
        <w:t>y</w:t>
      </w:r>
      <w:r>
        <w:rPr>
          <w:spacing w:val="-1"/>
        </w:rPr>
        <w:t>a</w:t>
      </w:r>
      <w:r>
        <w:t xml:space="preserve">h.1983. </w:t>
      </w:r>
      <w:r>
        <w:tab/>
      </w:r>
      <w:r w:rsidRPr="0094519F">
        <w:rPr>
          <w:i/>
          <w:iCs/>
          <w:spacing w:val="2"/>
        </w:rPr>
        <w:t>D</w:t>
      </w:r>
      <w:r w:rsidRPr="0094519F">
        <w:rPr>
          <w:i/>
          <w:iCs/>
          <w:spacing w:val="-1"/>
        </w:rPr>
        <w:t>a</w:t>
      </w:r>
      <w:r w:rsidRPr="0094519F">
        <w:rPr>
          <w:i/>
          <w:iCs/>
        </w:rPr>
        <w:t>s</w:t>
      </w:r>
      <w:r w:rsidRPr="0094519F">
        <w:rPr>
          <w:i/>
          <w:iCs/>
          <w:spacing w:val="-1"/>
        </w:rPr>
        <w:t>a</w:t>
      </w:r>
      <w:r w:rsidRPr="0094519F">
        <w:rPr>
          <w:i/>
          <w:iCs/>
          <w:spacing w:val="3"/>
        </w:rPr>
        <w:t>r</w:t>
      </w:r>
      <w:r w:rsidRPr="0094519F">
        <w:rPr>
          <w:i/>
          <w:iCs/>
          <w:spacing w:val="-1"/>
        </w:rPr>
        <w:t>-</w:t>
      </w:r>
      <w:r w:rsidRPr="0094519F">
        <w:rPr>
          <w:i/>
          <w:iCs/>
          <w:spacing w:val="2"/>
        </w:rPr>
        <w:t>d</w:t>
      </w:r>
      <w:r w:rsidRPr="0094519F">
        <w:rPr>
          <w:i/>
          <w:iCs/>
          <w:spacing w:val="-1"/>
        </w:rPr>
        <w:t>a</w:t>
      </w:r>
      <w:r w:rsidRPr="0094519F">
        <w:rPr>
          <w:i/>
          <w:iCs/>
        </w:rPr>
        <w:t>s</w:t>
      </w:r>
      <w:r w:rsidRPr="0094519F">
        <w:rPr>
          <w:i/>
          <w:iCs/>
          <w:spacing w:val="-1"/>
        </w:rPr>
        <w:t>a</w:t>
      </w:r>
      <w:r w:rsidRPr="0094519F">
        <w:rPr>
          <w:i/>
          <w:iCs/>
        </w:rPr>
        <w:t xml:space="preserve">r </w:t>
      </w:r>
      <w:r w:rsidRPr="0094519F">
        <w:rPr>
          <w:i/>
          <w:iCs/>
          <w:spacing w:val="-3"/>
        </w:rPr>
        <w:t>I</w:t>
      </w:r>
      <w:r w:rsidRPr="0094519F">
        <w:rPr>
          <w:i/>
          <w:iCs/>
        </w:rPr>
        <w:t>l</w:t>
      </w:r>
      <w:r w:rsidRPr="0094519F">
        <w:rPr>
          <w:i/>
          <w:iCs/>
          <w:spacing w:val="1"/>
        </w:rPr>
        <w:t>m</w:t>
      </w:r>
      <w:r w:rsidRPr="0094519F">
        <w:rPr>
          <w:i/>
          <w:iCs/>
        </w:rPr>
        <w:t>u</w:t>
      </w:r>
      <w:r w:rsidRPr="0094519F">
        <w:rPr>
          <w:i/>
          <w:iCs/>
          <w:spacing w:val="2"/>
        </w:rPr>
        <w:t xml:space="preserve"> </w:t>
      </w:r>
      <w:r w:rsidRPr="0094519F">
        <w:rPr>
          <w:i/>
          <w:iCs/>
          <w:spacing w:val="-1"/>
        </w:rPr>
        <w:t>F</w:t>
      </w:r>
      <w:r w:rsidRPr="0094519F">
        <w:rPr>
          <w:i/>
          <w:iCs/>
        </w:rPr>
        <w:t>is</w:t>
      </w:r>
      <w:r w:rsidRPr="0094519F">
        <w:rPr>
          <w:i/>
          <w:iCs/>
          <w:spacing w:val="1"/>
        </w:rPr>
        <w:t>i</w:t>
      </w:r>
      <w:r w:rsidRPr="0094519F">
        <w:rPr>
          <w:i/>
          <w:iCs/>
        </w:rPr>
        <w:t>olo</w:t>
      </w:r>
      <w:r w:rsidRPr="0094519F">
        <w:rPr>
          <w:i/>
          <w:iCs/>
          <w:spacing w:val="-2"/>
        </w:rPr>
        <w:t>g</w:t>
      </w:r>
      <w:r w:rsidRPr="0094519F">
        <w:rPr>
          <w:i/>
          <w:iCs/>
        </w:rPr>
        <w:t xml:space="preserve">i </w:t>
      </w:r>
      <w:r>
        <w:rPr>
          <w:i/>
          <w:iCs/>
        </w:rPr>
        <w:tab/>
      </w:r>
      <w:r w:rsidRPr="0094519F">
        <w:rPr>
          <w:i/>
          <w:iCs/>
        </w:rPr>
        <w:t>Ta</w:t>
      </w:r>
      <w:r w:rsidRPr="0094519F">
        <w:rPr>
          <w:i/>
          <w:iCs/>
          <w:spacing w:val="-1"/>
        </w:rPr>
        <w:t>na</w:t>
      </w:r>
      <w:r w:rsidRPr="0094519F">
        <w:rPr>
          <w:i/>
          <w:iCs/>
          <w:spacing w:val="3"/>
        </w:rPr>
        <w:t>m</w:t>
      </w:r>
      <w:r w:rsidRPr="0094519F">
        <w:rPr>
          <w:i/>
          <w:iCs/>
          <w:spacing w:val="-1"/>
        </w:rPr>
        <w:t>a</w:t>
      </w:r>
      <w:r>
        <w:t xml:space="preserve">n. </w:t>
      </w:r>
      <w:r>
        <w:tab/>
      </w:r>
      <w:r>
        <w:rPr>
          <w:spacing w:val="-3"/>
        </w:rPr>
        <w:t>I</w:t>
      </w:r>
      <w:r>
        <w:t>nst</w:t>
      </w:r>
      <w:r>
        <w:rPr>
          <w:spacing w:val="1"/>
        </w:rPr>
        <w:t>i</w:t>
      </w:r>
      <w:r>
        <w:t>tut</w:t>
      </w:r>
      <w:r>
        <w:rPr>
          <w:spacing w:val="1"/>
        </w:rPr>
        <w:t xml:space="preserve"> P</w:t>
      </w:r>
      <w:r>
        <w:rPr>
          <w:spacing w:val="-1"/>
        </w:rPr>
        <w:t>e</w:t>
      </w:r>
      <w:r>
        <w:t>rt</w:t>
      </w:r>
      <w:r>
        <w:rPr>
          <w:spacing w:val="-1"/>
        </w:rPr>
        <w:t>a</w:t>
      </w:r>
      <w:r>
        <w:t>nian</w:t>
      </w:r>
      <w:r>
        <w:rPr>
          <w:spacing w:val="2"/>
        </w:rPr>
        <w:t xml:space="preserve"> </w:t>
      </w:r>
      <w:r>
        <w:rPr>
          <w:spacing w:val="2"/>
        </w:rPr>
        <w:tab/>
      </w:r>
      <w:r>
        <w:rPr>
          <w:spacing w:val="-2"/>
        </w:rPr>
        <w:t>B</w:t>
      </w:r>
      <w:r>
        <w:rPr>
          <w:spacing w:val="2"/>
        </w:rPr>
        <w:t>o</w:t>
      </w:r>
      <w:r>
        <w:rPr>
          <w:spacing w:val="-2"/>
        </w:rPr>
        <w:t>g</w:t>
      </w:r>
      <w:r>
        <w:t>o</w:t>
      </w:r>
      <w:r>
        <w:rPr>
          <w:spacing w:val="-1"/>
        </w:rPr>
        <w:t>r</w:t>
      </w:r>
      <w:r>
        <w:t xml:space="preserve">, </w:t>
      </w:r>
      <w:r>
        <w:rPr>
          <w:spacing w:val="-2"/>
        </w:rPr>
        <w:t>B</w:t>
      </w:r>
      <w:r>
        <w:rPr>
          <w:spacing w:val="2"/>
        </w:rPr>
        <w:t>o</w:t>
      </w:r>
      <w:r>
        <w:rPr>
          <w:spacing w:val="-2"/>
        </w:rPr>
        <w:t>g</w:t>
      </w:r>
      <w:r>
        <w:t>o</w:t>
      </w:r>
      <w:r>
        <w:rPr>
          <w:spacing w:val="-1"/>
        </w:rPr>
        <w:t>r</w:t>
      </w:r>
      <w:r>
        <w:t xml:space="preserve">. </w:t>
      </w:r>
    </w:p>
    <w:p w:rsidR="00F9305B" w:rsidRDefault="00F9305B" w:rsidP="00F9305B">
      <w:pPr>
        <w:jc w:val="both"/>
      </w:pPr>
      <w:r w:rsidRPr="001663ED">
        <w:t>El</w:t>
      </w:r>
      <w:r w:rsidRPr="001663ED">
        <w:rPr>
          <w:spacing w:val="1"/>
        </w:rPr>
        <w:t>z</w:t>
      </w:r>
      <w:r w:rsidRPr="001663ED">
        <w:rPr>
          <w:spacing w:val="-1"/>
        </w:rPr>
        <w:t>e</w:t>
      </w:r>
      <w:r w:rsidRPr="001663ED">
        <w:t>b</w:t>
      </w:r>
      <w:r w:rsidRPr="001663ED">
        <w:rPr>
          <w:spacing w:val="-1"/>
        </w:rPr>
        <w:t>r</w:t>
      </w:r>
      <w:r w:rsidRPr="001663ED">
        <w:t>o</w:t>
      </w:r>
      <w:r w:rsidRPr="001663ED">
        <w:rPr>
          <w:spacing w:val="-1"/>
        </w:rPr>
        <w:t>e</w:t>
      </w:r>
      <w:r w:rsidRPr="001663ED">
        <w:t>k</w:t>
      </w:r>
      <w:r w:rsidRPr="001663ED">
        <w:rPr>
          <w:spacing w:val="2"/>
        </w:rPr>
        <w:t xml:space="preserve"> </w:t>
      </w:r>
      <w:r w:rsidRPr="001663ED">
        <w:t>ATG</w:t>
      </w:r>
      <w:r w:rsidRPr="001663ED">
        <w:rPr>
          <w:spacing w:val="2"/>
        </w:rPr>
        <w:t xml:space="preserve"> </w:t>
      </w:r>
      <w:r>
        <w:t>dan</w:t>
      </w:r>
      <w:r w:rsidRPr="001663ED">
        <w:rPr>
          <w:spacing w:val="1"/>
        </w:rPr>
        <w:t xml:space="preserve"> </w:t>
      </w:r>
      <w:r w:rsidRPr="001663ED">
        <w:t>K</w:t>
      </w:r>
      <w:r w:rsidRPr="001663ED">
        <w:rPr>
          <w:spacing w:val="2"/>
        </w:rPr>
        <w:t xml:space="preserve"> </w:t>
      </w:r>
      <w:r w:rsidRPr="001663ED">
        <w:rPr>
          <w:spacing w:val="1"/>
        </w:rPr>
        <w:t>W</w:t>
      </w:r>
      <w:r w:rsidRPr="001663ED">
        <w:t>ind.</w:t>
      </w:r>
      <w:r w:rsidRPr="001663ED">
        <w:rPr>
          <w:spacing w:val="3"/>
        </w:rPr>
        <w:t xml:space="preserve"> </w:t>
      </w:r>
      <w:r w:rsidRPr="001663ED">
        <w:t xml:space="preserve">2008. </w:t>
      </w:r>
      <w:r w:rsidRPr="00473A26">
        <w:rPr>
          <w:i/>
        </w:rPr>
        <w:t>Guide</w:t>
      </w:r>
      <w:r w:rsidRPr="00473A26">
        <w:rPr>
          <w:i/>
          <w:spacing w:val="1"/>
        </w:rPr>
        <w:t xml:space="preserve"> </w:t>
      </w:r>
      <w:r>
        <w:rPr>
          <w:i/>
          <w:spacing w:val="1"/>
        </w:rPr>
        <w:tab/>
      </w:r>
      <w:r w:rsidRPr="00473A26">
        <w:rPr>
          <w:i/>
        </w:rPr>
        <w:t>to Cul</w:t>
      </w:r>
      <w:r w:rsidRPr="00473A26">
        <w:rPr>
          <w:i/>
          <w:spacing w:val="1"/>
        </w:rPr>
        <w:t>t</w:t>
      </w:r>
      <w:r w:rsidRPr="00473A26">
        <w:rPr>
          <w:i/>
        </w:rPr>
        <w:t>ivat</w:t>
      </w:r>
      <w:r w:rsidRPr="00473A26">
        <w:rPr>
          <w:i/>
          <w:spacing w:val="-1"/>
        </w:rPr>
        <w:t>e</w:t>
      </w:r>
      <w:r w:rsidRPr="00473A26">
        <w:rPr>
          <w:i/>
        </w:rPr>
        <w:t>d</w:t>
      </w:r>
      <w:r w:rsidRPr="00473A26">
        <w:rPr>
          <w:i/>
          <w:spacing w:val="2"/>
        </w:rPr>
        <w:t xml:space="preserve"> </w:t>
      </w:r>
      <w:r w:rsidRPr="00473A26">
        <w:rPr>
          <w:i/>
          <w:spacing w:val="1"/>
        </w:rPr>
        <w:t>P</w:t>
      </w:r>
      <w:r w:rsidRPr="00473A26">
        <w:rPr>
          <w:i/>
        </w:rPr>
        <w:t>lants</w:t>
      </w:r>
      <w:r w:rsidRPr="001663ED">
        <w:t>. CAB</w:t>
      </w:r>
      <w:r w:rsidRPr="001663ED">
        <w:rPr>
          <w:spacing w:val="2"/>
        </w:rPr>
        <w:t xml:space="preserve"> </w:t>
      </w:r>
      <w:r>
        <w:rPr>
          <w:spacing w:val="2"/>
        </w:rPr>
        <w:tab/>
      </w:r>
      <w:r w:rsidRPr="001663ED">
        <w:rPr>
          <w:spacing w:val="-6"/>
        </w:rPr>
        <w:t>I</w:t>
      </w:r>
      <w:r w:rsidRPr="001663ED">
        <w:t>nt</w:t>
      </w:r>
      <w:r w:rsidRPr="001663ED">
        <w:rPr>
          <w:spacing w:val="4"/>
        </w:rPr>
        <w:t>e</w:t>
      </w:r>
      <w:r w:rsidRPr="001663ED">
        <w:t>rn</w:t>
      </w:r>
      <w:r w:rsidRPr="001663ED">
        <w:rPr>
          <w:spacing w:val="-2"/>
        </w:rPr>
        <w:t>a</w:t>
      </w:r>
      <w:r w:rsidRPr="001663ED">
        <w:t>t</w:t>
      </w:r>
      <w:r w:rsidRPr="001663ED">
        <w:rPr>
          <w:spacing w:val="1"/>
        </w:rPr>
        <w:t>i</w:t>
      </w:r>
      <w:r w:rsidRPr="001663ED">
        <w:t>on</w:t>
      </w:r>
      <w:r w:rsidRPr="001663ED">
        <w:rPr>
          <w:spacing w:val="-1"/>
        </w:rPr>
        <w:t>a</w:t>
      </w:r>
      <w:r w:rsidRPr="001663ED">
        <w:rPr>
          <w:spacing w:val="1"/>
        </w:rPr>
        <w:t>l</w:t>
      </w:r>
      <w:r w:rsidRPr="001663ED">
        <w:t xml:space="preserve">. </w:t>
      </w:r>
      <w:r>
        <w:tab/>
      </w:r>
      <w:r w:rsidRPr="001663ED">
        <w:rPr>
          <w:spacing w:val="-3"/>
        </w:rPr>
        <w:t>L</w:t>
      </w:r>
      <w:r w:rsidRPr="001663ED">
        <w:t>ondon.</w:t>
      </w:r>
    </w:p>
    <w:p w:rsidR="00F9305B" w:rsidRPr="009814F1" w:rsidRDefault="00F9305B" w:rsidP="00F9305B">
      <w:pPr>
        <w:ind w:left="709" w:hanging="709"/>
        <w:jc w:val="both"/>
        <w:rPr>
          <w:rFonts w:asciiTheme="majorBidi" w:hAnsiTheme="majorBidi" w:cstheme="majorBidi"/>
        </w:rPr>
      </w:pPr>
      <w:r w:rsidRPr="009814F1">
        <w:rPr>
          <w:rFonts w:asciiTheme="majorBidi" w:hAnsiTheme="majorBidi" w:cstheme="majorBidi"/>
        </w:rPr>
        <w:t xml:space="preserve">Gardner F.B., R. B. Pearce. and R.L. Mitchell. 1991. </w:t>
      </w:r>
      <w:r>
        <w:rPr>
          <w:rFonts w:asciiTheme="majorBidi" w:hAnsiTheme="majorBidi" w:cstheme="majorBidi"/>
          <w:i/>
          <w:iCs/>
        </w:rPr>
        <w:t>Physiology of Crop Anatomy</w:t>
      </w:r>
      <w:r>
        <w:rPr>
          <w:rFonts w:asciiTheme="majorBidi" w:hAnsiTheme="majorBidi" w:cstheme="majorBidi"/>
        </w:rPr>
        <w:t xml:space="preserve">. </w:t>
      </w:r>
      <w:r w:rsidRPr="009814F1">
        <w:rPr>
          <w:rFonts w:asciiTheme="majorBidi" w:hAnsiTheme="majorBidi" w:cstheme="majorBidi"/>
        </w:rPr>
        <w:t>Diterjemahkan oleh H. Susilo.Universitas Indonesia Press. Jakarta.</w:t>
      </w:r>
    </w:p>
    <w:p w:rsidR="00F9305B" w:rsidRDefault="00F9305B" w:rsidP="00F9305B">
      <w:pPr>
        <w:ind w:left="709" w:hanging="709"/>
        <w:jc w:val="both"/>
      </w:pPr>
      <w:r w:rsidRPr="0067758C">
        <w:rPr>
          <w:lang w:val="id-ID"/>
        </w:rPr>
        <w:t xml:space="preserve">Guritno, B dan S.M, Sitompul. 1995. </w:t>
      </w:r>
      <w:r w:rsidRPr="0067758C">
        <w:rPr>
          <w:i/>
          <w:lang w:val="id-ID"/>
        </w:rPr>
        <w:t>Analisis Pertumbuhan Tanaman.</w:t>
      </w:r>
      <w:r w:rsidRPr="0067758C">
        <w:rPr>
          <w:lang w:val="id-ID"/>
        </w:rPr>
        <w:t xml:space="preserve"> </w:t>
      </w:r>
      <w:r w:rsidRPr="009814F1">
        <w:rPr>
          <w:i/>
          <w:iCs/>
          <w:lang w:val="id-ID"/>
        </w:rPr>
        <w:t>Gajah Mada University Press</w:t>
      </w:r>
      <w:r w:rsidRPr="0067758C">
        <w:rPr>
          <w:lang w:val="id-ID"/>
        </w:rPr>
        <w:t>. Yogyakarta.</w:t>
      </w:r>
    </w:p>
    <w:p w:rsidR="00F9305B" w:rsidRPr="00A41AFE" w:rsidRDefault="00F9305B" w:rsidP="00F9305B">
      <w:pPr>
        <w:ind w:left="567" w:hanging="567"/>
      </w:pPr>
      <w:r>
        <w:t>H</w:t>
      </w:r>
      <w:r>
        <w:rPr>
          <w:spacing w:val="-1"/>
        </w:rPr>
        <w:t>a</w:t>
      </w:r>
      <w:r>
        <w:t>rj</w:t>
      </w:r>
      <w:r>
        <w:rPr>
          <w:spacing w:val="-1"/>
        </w:rPr>
        <w:t>a</w:t>
      </w:r>
      <w:r>
        <w:t xml:space="preserve">di, M. M. </w:t>
      </w:r>
      <w:r>
        <w:rPr>
          <w:spacing w:val="1"/>
        </w:rPr>
        <w:t>S</w:t>
      </w:r>
      <w:r>
        <w:t>.</w:t>
      </w:r>
      <w:r>
        <w:rPr>
          <w:spacing w:val="1"/>
        </w:rPr>
        <w:t>S</w:t>
      </w:r>
      <w:r>
        <w:t xml:space="preserve">. 1993. </w:t>
      </w:r>
      <w:r w:rsidRPr="00D60DF5">
        <w:rPr>
          <w:i/>
          <w:iCs/>
          <w:spacing w:val="1"/>
        </w:rPr>
        <w:t>P</w:t>
      </w:r>
      <w:r w:rsidRPr="00D60DF5">
        <w:rPr>
          <w:i/>
          <w:iCs/>
          <w:spacing w:val="-1"/>
        </w:rPr>
        <w:t>e</w:t>
      </w:r>
      <w:r w:rsidRPr="00D60DF5">
        <w:rPr>
          <w:i/>
          <w:iCs/>
        </w:rPr>
        <w:t>n</w:t>
      </w:r>
      <w:r w:rsidRPr="00D60DF5">
        <w:rPr>
          <w:i/>
          <w:iCs/>
          <w:spacing w:val="-2"/>
        </w:rPr>
        <w:t>g</w:t>
      </w:r>
      <w:r w:rsidRPr="00D60DF5">
        <w:rPr>
          <w:i/>
          <w:iCs/>
          <w:spacing w:val="-1"/>
        </w:rPr>
        <w:t>a</w:t>
      </w:r>
      <w:r w:rsidRPr="00D60DF5">
        <w:rPr>
          <w:i/>
          <w:iCs/>
        </w:rPr>
        <w:t>n</w:t>
      </w:r>
      <w:r w:rsidRPr="00D60DF5">
        <w:rPr>
          <w:i/>
          <w:iCs/>
          <w:spacing w:val="3"/>
        </w:rPr>
        <w:t>t</w:t>
      </w:r>
      <w:r w:rsidRPr="00D60DF5">
        <w:rPr>
          <w:i/>
          <w:iCs/>
          <w:spacing w:val="-1"/>
        </w:rPr>
        <w:t>a</w:t>
      </w:r>
      <w:r w:rsidRPr="00D60DF5">
        <w:rPr>
          <w:i/>
          <w:iCs/>
        </w:rPr>
        <w:t xml:space="preserve">r </w:t>
      </w:r>
      <w:r>
        <w:rPr>
          <w:i/>
          <w:iCs/>
        </w:rPr>
        <w:tab/>
      </w:r>
      <w:r w:rsidRPr="00D60DF5">
        <w:rPr>
          <w:i/>
          <w:iCs/>
        </w:rPr>
        <w:t>Ag</w:t>
      </w:r>
      <w:r w:rsidRPr="00D60DF5">
        <w:rPr>
          <w:i/>
          <w:iCs/>
          <w:spacing w:val="-1"/>
        </w:rPr>
        <w:t>r</w:t>
      </w:r>
      <w:r w:rsidRPr="00D60DF5">
        <w:rPr>
          <w:i/>
          <w:iCs/>
        </w:rPr>
        <w:t>onom</w:t>
      </w:r>
      <w:r w:rsidRPr="00D60DF5">
        <w:rPr>
          <w:i/>
          <w:iCs/>
          <w:spacing w:val="1"/>
        </w:rPr>
        <w:t>i</w:t>
      </w:r>
      <w:r>
        <w:t xml:space="preserve">. </w:t>
      </w:r>
      <w:r>
        <w:rPr>
          <w:spacing w:val="-1"/>
        </w:rPr>
        <w:t>G</w:t>
      </w:r>
      <w:r>
        <w:t>r</w:t>
      </w:r>
      <w:r>
        <w:rPr>
          <w:spacing w:val="-2"/>
        </w:rPr>
        <w:t>a</w:t>
      </w:r>
      <w:r>
        <w:t>medi</w:t>
      </w:r>
      <w:r>
        <w:rPr>
          <w:spacing w:val="1"/>
        </w:rPr>
        <w:t>a</w:t>
      </w:r>
      <w:r>
        <w:t xml:space="preserve">. </w:t>
      </w:r>
      <w:r>
        <w:rPr>
          <w:spacing w:val="2"/>
        </w:rPr>
        <w:t>J</w:t>
      </w:r>
      <w:r>
        <w:rPr>
          <w:spacing w:val="-1"/>
        </w:rPr>
        <w:t>a</w:t>
      </w:r>
      <w:r>
        <w:t>k</w:t>
      </w:r>
      <w:r>
        <w:rPr>
          <w:spacing w:val="-1"/>
        </w:rPr>
        <w:t>a</w:t>
      </w:r>
      <w:r>
        <w:t>rt</w:t>
      </w:r>
      <w:r>
        <w:rPr>
          <w:spacing w:val="-1"/>
        </w:rPr>
        <w:t>a</w:t>
      </w:r>
      <w:r>
        <w:t xml:space="preserve">. </w:t>
      </w:r>
    </w:p>
    <w:p w:rsidR="00F9305B" w:rsidRDefault="00F9305B" w:rsidP="00F9305B">
      <w:pPr>
        <w:ind w:left="567" w:hanging="567"/>
        <w:jc w:val="both"/>
      </w:pPr>
      <w:r w:rsidRPr="00FA207E">
        <w:rPr>
          <w:lang w:val="id-ID"/>
        </w:rPr>
        <w:t xml:space="preserve">Jumin, H. B. 1992. </w:t>
      </w:r>
      <w:r w:rsidRPr="007E0DB3">
        <w:rPr>
          <w:i/>
          <w:lang w:val="id-ID"/>
        </w:rPr>
        <w:t>Ekologi Tanaman Suatu Pendekatan Fisiologis</w:t>
      </w:r>
      <w:r w:rsidRPr="00FA207E">
        <w:rPr>
          <w:lang w:val="id-ID"/>
        </w:rPr>
        <w:t>. Raja Grafindo Persada. Jakarta</w:t>
      </w:r>
      <w:r>
        <w:t>.</w:t>
      </w:r>
    </w:p>
    <w:p w:rsidR="00F9305B" w:rsidRDefault="00F9305B" w:rsidP="00F9305B">
      <w:pPr>
        <w:spacing w:before="29"/>
        <w:ind w:hanging="6"/>
        <w:jc w:val="both"/>
        <w:rPr>
          <w:rFonts w:asciiTheme="majorBidi" w:hAnsiTheme="majorBidi" w:cstheme="majorBidi"/>
          <w:bCs/>
        </w:rPr>
      </w:pPr>
      <w:r w:rsidRPr="000E58FC">
        <w:rPr>
          <w:rFonts w:asciiTheme="majorBidi" w:hAnsiTheme="majorBidi" w:cstheme="majorBidi"/>
          <w:bCs/>
          <w:spacing w:val="-3"/>
        </w:rPr>
        <w:t>Jumini dan M. Ainun. 2009. P</w:t>
      </w:r>
      <w:r w:rsidRPr="000E58FC">
        <w:rPr>
          <w:rFonts w:asciiTheme="majorBidi" w:hAnsiTheme="majorBidi" w:cstheme="majorBidi"/>
          <w:bCs/>
        </w:rPr>
        <w:t>ertu</w:t>
      </w:r>
      <w:r w:rsidRPr="000E58FC">
        <w:rPr>
          <w:rFonts w:asciiTheme="majorBidi" w:hAnsiTheme="majorBidi" w:cstheme="majorBidi"/>
          <w:bCs/>
          <w:spacing w:val="-1"/>
        </w:rPr>
        <w:t>m</w:t>
      </w:r>
      <w:r w:rsidRPr="000E58FC">
        <w:rPr>
          <w:rFonts w:asciiTheme="majorBidi" w:hAnsiTheme="majorBidi" w:cstheme="majorBidi"/>
          <w:bCs/>
        </w:rPr>
        <w:t>buhan</w:t>
      </w:r>
      <w:r w:rsidRPr="000E58FC">
        <w:rPr>
          <w:rFonts w:asciiTheme="majorBidi" w:hAnsiTheme="majorBidi" w:cstheme="majorBidi"/>
          <w:bCs/>
          <w:spacing w:val="1"/>
        </w:rPr>
        <w:t xml:space="preserve"> </w:t>
      </w:r>
      <w:r w:rsidR="007713F0">
        <w:rPr>
          <w:rFonts w:asciiTheme="majorBidi" w:hAnsiTheme="majorBidi" w:cstheme="majorBidi"/>
          <w:bCs/>
          <w:spacing w:val="1"/>
        </w:rPr>
        <w:tab/>
      </w:r>
      <w:r>
        <w:rPr>
          <w:rFonts w:asciiTheme="majorBidi" w:hAnsiTheme="majorBidi" w:cstheme="majorBidi"/>
          <w:bCs/>
        </w:rPr>
        <w:t>d</w:t>
      </w:r>
      <w:r w:rsidRPr="000E58FC">
        <w:rPr>
          <w:rFonts w:asciiTheme="majorBidi" w:hAnsiTheme="majorBidi" w:cstheme="majorBidi"/>
          <w:bCs/>
          <w:spacing w:val="1"/>
        </w:rPr>
        <w:t>a</w:t>
      </w:r>
      <w:r w:rsidRPr="000E58FC">
        <w:rPr>
          <w:rFonts w:asciiTheme="majorBidi" w:hAnsiTheme="majorBidi" w:cstheme="majorBidi"/>
          <w:bCs/>
        </w:rPr>
        <w:t>n Hasil Ta</w:t>
      </w:r>
      <w:r w:rsidRPr="000E58FC">
        <w:rPr>
          <w:rFonts w:asciiTheme="majorBidi" w:hAnsiTheme="majorBidi" w:cstheme="majorBidi"/>
          <w:bCs/>
          <w:spacing w:val="-1"/>
        </w:rPr>
        <w:t>n</w:t>
      </w:r>
      <w:r w:rsidRPr="000E58FC">
        <w:rPr>
          <w:rFonts w:asciiTheme="majorBidi" w:hAnsiTheme="majorBidi" w:cstheme="majorBidi"/>
          <w:bCs/>
        </w:rPr>
        <w:t>a</w:t>
      </w:r>
      <w:r w:rsidRPr="000E58FC">
        <w:rPr>
          <w:rFonts w:asciiTheme="majorBidi" w:hAnsiTheme="majorBidi" w:cstheme="majorBidi"/>
          <w:bCs/>
          <w:spacing w:val="-1"/>
        </w:rPr>
        <w:t>m</w:t>
      </w:r>
      <w:r w:rsidRPr="000E58FC">
        <w:rPr>
          <w:rFonts w:asciiTheme="majorBidi" w:hAnsiTheme="majorBidi" w:cstheme="majorBidi"/>
          <w:bCs/>
        </w:rPr>
        <w:t>an</w:t>
      </w:r>
      <w:r w:rsidRPr="000E58FC">
        <w:rPr>
          <w:rFonts w:asciiTheme="majorBidi" w:hAnsiTheme="majorBidi" w:cstheme="majorBidi"/>
          <w:bCs/>
          <w:spacing w:val="1"/>
        </w:rPr>
        <w:t xml:space="preserve"> </w:t>
      </w:r>
      <w:r w:rsidRPr="000E58FC">
        <w:rPr>
          <w:rFonts w:asciiTheme="majorBidi" w:hAnsiTheme="majorBidi" w:cstheme="majorBidi"/>
          <w:bCs/>
        </w:rPr>
        <w:t>Selada</w:t>
      </w:r>
      <w:r w:rsidRPr="000E58FC">
        <w:rPr>
          <w:rFonts w:asciiTheme="majorBidi" w:hAnsiTheme="majorBidi" w:cstheme="majorBidi"/>
          <w:bCs/>
          <w:spacing w:val="-2"/>
        </w:rPr>
        <w:t xml:space="preserve"> </w:t>
      </w:r>
      <w:r w:rsidRPr="000E58FC">
        <w:rPr>
          <w:rFonts w:asciiTheme="majorBidi" w:hAnsiTheme="majorBidi" w:cstheme="majorBidi"/>
          <w:bCs/>
          <w:spacing w:val="2"/>
        </w:rPr>
        <w:t>A</w:t>
      </w:r>
      <w:r w:rsidRPr="000E58FC">
        <w:rPr>
          <w:rFonts w:asciiTheme="majorBidi" w:hAnsiTheme="majorBidi" w:cstheme="majorBidi"/>
          <w:bCs/>
          <w:spacing w:val="-2"/>
        </w:rPr>
        <w:t>k</w:t>
      </w:r>
      <w:r w:rsidRPr="000E58FC">
        <w:rPr>
          <w:rFonts w:asciiTheme="majorBidi" w:hAnsiTheme="majorBidi" w:cstheme="majorBidi"/>
          <w:bCs/>
        </w:rPr>
        <w:t>i</w:t>
      </w:r>
      <w:r w:rsidRPr="000E58FC">
        <w:rPr>
          <w:rFonts w:asciiTheme="majorBidi" w:hAnsiTheme="majorBidi" w:cstheme="majorBidi"/>
          <w:bCs/>
          <w:spacing w:val="1"/>
        </w:rPr>
        <w:t>b</w:t>
      </w:r>
      <w:r>
        <w:rPr>
          <w:rFonts w:asciiTheme="majorBidi" w:hAnsiTheme="majorBidi" w:cstheme="majorBidi"/>
          <w:bCs/>
        </w:rPr>
        <w:t xml:space="preserve">at </w:t>
      </w:r>
      <w:r>
        <w:rPr>
          <w:rFonts w:asciiTheme="majorBidi" w:hAnsiTheme="majorBidi" w:cstheme="majorBidi"/>
          <w:bCs/>
        </w:rPr>
        <w:tab/>
      </w:r>
      <w:r w:rsidRPr="000E58FC">
        <w:rPr>
          <w:rFonts w:asciiTheme="majorBidi" w:hAnsiTheme="majorBidi" w:cstheme="majorBidi"/>
          <w:bCs/>
          <w:spacing w:val="-3"/>
        </w:rPr>
        <w:t>P</w:t>
      </w:r>
      <w:r w:rsidRPr="000E58FC">
        <w:rPr>
          <w:rFonts w:asciiTheme="majorBidi" w:hAnsiTheme="majorBidi" w:cstheme="majorBidi"/>
          <w:bCs/>
        </w:rPr>
        <w:t>e</w:t>
      </w:r>
      <w:r w:rsidRPr="000E58FC">
        <w:rPr>
          <w:rFonts w:asciiTheme="majorBidi" w:hAnsiTheme="majorBidi" w:cstheme="majorBidi"/>
          <w:bCs/>
          <w:spacing w:val="-1"/>
        </w:rPr>
        <w:t>m</w:t>
      </w:r>
      <w:r w:rsidRPr="000E58FC">
        <w:rPr>
          <w:rFonts w:asciiTheme="majorBidi" w:hAnsiTheme="majorBidi" w:cstheme="majorBidi"/>
          <w:bCs/>
        </w:rPr>
        <w:t>beri</w:t>
      </w:r>
      <w:r w:rsidRPr="000E58FC">
        <w:rPr>
          <w:rFonts w:asciiTheme="majorBidi" w:hAnsiTheme="majorBidi" w:cstheme="majorBidi"/>
          <w:bCs/>
          <w:spacing w:val="-1"/>
        </w:rPr>
        <w:t>a</w:t>
      </w:r>
      <w:r w:rsidRPr="000E58FC">
        <w:rPr>
          <w:rFonts w:asciiTheme="majorBidi" w:hAnsiTheme="majorBidi" w:cstheme="majorBidi"/>
          <w:bCs/>
        </w:rPr>
        <w:t>n</w:t>
      </w:r>
      <w:r>
        <w:rPr>
          <w:rFonts w:asciiTheme="majorBidi" w:hAnsiTheme="majorBidi" w:cstheme="majorBidi"/>
          <w:bCs/>
          <w:spacing w:val="2"/>
        </w:rPr>
        <w:t xml:space="preserve"> </w:t>
      </w:r>
      <w:r w:rsidRPr="000E58FC">
        <w:rPr>
          <w:rFonts w:asciiTheme="majorBidi" w:hAnsiTheme="majorBidi" w:cstheme="majorBidi"/>
          <w:bCs/>
          <w:spacing w:val="-3"/>
        </w:rPr>
        <w:t>P</w:t>
      </w:r>
      <w:r w:rsidRPr="000E58FC">
        <w:rPr>
          <w:rFonts w:asciiTheme="majorBidi" w:hAnsiTheme="majorBidi" w:cstheme="majorBidi"/>
          <w:bCs/>
          <w:spacing w:val="2"/>
        </w:rPr>
        <w:t>u</w:t>
      </w:r>
      <w:r w:rsidRPr="000E58FC">
        <w:rPr>
          <w:rFonts w:asciiTheme="majorBidi" w:hAnsiTheme="majorBidi" w:cstheme="majorBidi"/>
          <w:bCs/>
        </w:rPr>
        <w:t>p</w:t>
      </w:r>
      <w:r w:rsidRPr="000E58FC">
        <w:rPr>
          <w:rFonts w:asciiTheme="majorBidi" w:hAnsiTheme="majorBidi" w:cstheme="majorBidi"/>
          <w:bCs/>
          <w:spacing w:val="1"/>
        </w:rPr>
        <w:t>u</w:t>
      </w:r>
      <w:r w:rsidRPr="000E58FC">
        <w:rPr>
          <w:rFonts w:asciiTheme="majorBidi" w:hAnsiTheme="majorBidi" w:cstheme="majorBidi"/>
          <w:bCs/>
        </w:rPr>
        <w:t>k D</w:t>
      </w:r>
      <w:r w:rsidRPr="000E58FC">
        <w:rPr>
          <w:rFonts w:asciiTheme="majorBidi" w:hAnsiTheme="majorBidi" w:cstheme="majorBidi"/>
          <w:bCs/>
          <w:spacing w:val="-1"/>
        </w:rPr>
        <w:t>a</w:t>
      </w:r>
      <w:r w:rsidRPr="000E58FC">
        <w:rPr>
          <w:rFonts w:asciiTheme="majorBidi" w:hAnsiTheme="majorBidi" w:cstheme="majorBidi"/>
          <w:bCs/>
        </w:rPr>
        <w:t>un</w:t>
      </w:r>
      <w:r w:rsidRPr="000E58FC">
        <w:rPr>
          <w:rFonts w:asciiTheme="majorBidi" w:hAnsiTheme="majorBidi" w:cstheme="majorBidi"/>
          <w:bCs/>
          <w:spacing w:val="1"/>
        </w:rPr>
        <w:t xml:space="preserve"> </w:t>
      </w:r>
      <w:r w:rsidRPr="000E58FC">
        <w:rPr>
          <w:rFonts w:asciiTheme="majorBidi" w:hAnsiTheme="majorBidi" w:cstheme="majorBidi"/>
          <w:bCs/>
          <w:spacing w:val="-2"/>
        </w:rPr>
        <w:t>G</w:t>
      </w:r>
      <w:r w:rsidRPr="000E58FC">
        <w:rPr>
          <w:rFonts w:asciiTheme="majorBidi" w:hAnsiTheme="majorBidi" w:cstheme="majorBidi"/>
          <w:bCs/>
        </w:rPr>
        <w:t>a</w:t>
      </w:r>
      <w:r w:rsidRPr="000E58FC">
        <w:rPr>
          <w:rFonts w:asciiTheme="majorBidi" w:hAnsiTheme="majorBidi" w:cstheme="majorBidi"/>
          <w:bCs/>
          <w:spacing w:val="-1"/>
        </w:rPr>
        <w:t>n</w:t>
      </w:r>
      <w:r w:rsidRPr="000E58FC">
        <w:rPr>
          <w:rFonts w:asciiTheme="majorBidi" w:hAnsiTheme="majorBidi" w:cstheme="majorBidi"/>
          <w:bCs/>
          <w:spacing w:val="2"/>
        </w:rPr>
        <w:t>d</w:t>
      </w:r>
      <w:r w:rsidRPr="000E58FC">
        <w:rPr>
          <w:rFonts w:asciiTheme="majorBidi" w:hAnsiTheme="majorBidi" w:cstheme="majorBidi"/>
          <w:bCs/>
        </w:rPr>
        <w:t>as</w:t>
      </w:r>
      <w:r w:rsidRPr="000E58FC">
        <w:rPr>
          <w:rFonts w:asciiTheme="majorBidi" w:hAnsiTheme="majorBidi" w:cstheme="majorBidi"/>
          <w:bCs/>
          <w:spacing w:val="4"/>
        </w:rPr>
        <w:t>i</w:t>
      </w:r>
      <w:r w:rsidRPr="000E58FC">
        <w:rPr>
          <w:rFonts w:asciiTheme="majorBidi" w:hAnsiTheme="majorBidi" w:cstheme="majorBidi"/>
          <w:bCs/>
        </w:rPr>
        <w:t>l</w:t>
      </w:r>
      <w:r w:rsidRPr="000E58FC">
        <w:rPr>
          <w:rFonts w:asciiTheme="majorBidi" w:hAnsiTheme="majorBidi" w:cstheme="majorBidi"/>
          <w:bCs/>
          <w:spacing w:val="1"/>
        </w:rPr>
        <w:t xml:space="preserve"> </w:t>
      </w:r>
      <w:r w:rsidRPr="000E58FC">
        <w:rPr>
          <w:rFonts w:asciiTheme="majorBidi" w:hAnsiTheme="majorBidi" w:cstheme="majorBidi"/>
          <w:bCs/>
        </w:rPr>
        <w:t xml:space="preserve">D </w:t>
      </w:r>
      <w:r w:rsidR="007713F0">
        <w:rPr>
          <w:rFonts w:asciiTheme="majorBidi" w:hAnsiTheme="majorBidi" w:cstheme="majorBidi"/>
          <w:bCs/>
        </w:rPr>
        <w:tab/>
      </w:r>
      <w:r>
        <w:rPr>
          <w:rFonts w:asciiTheme="majorBidi" w:hAnsiTheme="majorBidi" w:cstheme="majorBidi"/>
          <w:bCs/>
          <w:spacing w:val="-1"/>
        </w:rPr>
        <w:t>d</w:t>
      </w:r>
      <w:r w:rsidRPr="000E58FC">
        <w:rPr>
          <w:rFonts w:asciiTheme="majorBidi" w:hAnsiTheme="majorBidi" w:cstheme="majorBidi"/>
          <w:bCs/>
        </w:rPr>
        <w:t>an</w:t>
      </w:r>
      <w:r w:rsidRPr="000E58FC">
        <w:rPr>
          <w:rFonts w:asciiTheme="majorBidi" w:hAnsiTheme="majorBidi" w:cstheme="majorBidi"/>
          <w:bCs/>
          <w:spacing w:val="-1"/>
        </w:rPr>
        <w:t xml:space="preserve"> </w:t>
      </w:r>
      <w:r w:rsidRPr="000E58FC">
        <w:rPr>
          <w:rFonts w:asciiTheme="majorBidi" w:hAnsiTheme="majorBidi" w:cstheme="majorBidi"/>
          <w:bCs/>
        </w:rPr>
        <w:t xml:space="preserve">Zat </w:t>
      </w:r>
      <w:r w:rsidRPr="000E58FC">
        <w:rPr>
          <w:rFonts w:asciiTheme="majorBidi" w:hAnsiTheme="majorBidi" w:cstheme="majorBidi"/>
          <w:bCs/>
          <w:spacing w:val="-2"/>
        </w:rPr>
        <w:t>P</w:t>
      </w:r>
      <w:r w:rsidRPr="000E58FC">
        <w:rPr>
          <w:rFonts w:asciiTheme="majorBidi" w:hAnsiTheme="majorBidi" w:cstheme="majorBidi"/>
          <w:bCs/>
        </w:rPr>
        <w:t>e</w:t>
      </w:r>
      <w:r w:rsidRPr="000E58FC">
        <w:rPr>
          <w:rFonts w:asciiTheme="majorBidi" w:hAnsiTheme="majorBidi" w:cstheme="majorBidi"/>
          <w:bCs/>
          <w:spacing w:val="2"/>
        </w:rPr>
        <w:t>n</w:t>
      </w:r>
      <w:r w:rsidRPr="000E58FC">
        <w:rPr>
          <w:rFonts w:asciiTheme="majorBidi" w:hAnsiTheme="majorBidi" w:cstheme="majorBidi"/>
          <w:bCs/>
          <w:spacing w:val="-2"/>
        </w:rPr>
        <w:t>g</w:t>
      </w:r>
      <w:r w:rsidRPr="000E58FC">
        <w:rPr>
          <w:rFonts w:asciiTheme="majorBidi" w:hAnsiTheme="majorBidi" w:cstheme="majorBidi"/>
          <w:bCs/>
        </w:rPr>
        <w:t>at</w:t>
      </w:r>
      <w:r w:rsidRPr="000E58FC">
        <w:rPr>
          <w:rFonts w:asciiTheme="majorBidi" w:hAnsiTheme="majorBidi" w:cstheme="majorBidi"/>
          <w:bCs/>
          <w:spacing w:val="2"/>
        </w:rPr>
        <w:t>u</w:t>
      </w:r>
      <w:r w:rsidRPr="000E58FC">
        <w:rPr>
          <w:rFonts w:asciiTheme="majorBidi" w:hAnsiTheme="majorBidi" w:cstheme="majorBidi"/>
          <w:bCs/>
        </w:rPr>
        <w:t>r Tu</w:t>
      </w:r>
      <w:r w:rsidRPr="000E58FC">
        <w:rPr>
          <w:rFonts w:asciiTheme="majorBidi" w:hAnsiTheme="majorBidi" w:cstheme="majorBidi"/>
          <w:bCs/>
          <w:spacing w:val="-1"/>
        </w:rPr>
        <w:t>m</w:t>
      </w:r>
      <w:r w:rsidRPr="000E58FC">
        <w:rPr>
          <w:rFonts w:asciiTheme="majorBidi" w:hAnsiTheme="majorBidi" w:cstheme="majorBidi"/>
          <w:bCs/>
        </w:rPr>
        <w:t xml:space="preserve">buh </w:t>
      </w:r>
      <w:r>
        <w:rPr>
          <w:rFonts w:asciiTheme="majorBidi" w:hAnsiTheme="majorBidi" w:cstheme="majorBidi"/>
          <w:bCs/>
        </w:rPr>
        <w:tab/>
      </w:r>
      <w:r w:rsidRPr="000E58FC">
        <w:rPr>
          <w:rFonts w:asciiTheme="majorBidi" w:hAnsiTheme="majorBidi" w:cstheme="majorBidi"/>
          <w:bCs/>
        </w:rPr>
        <w:t>Har</w:t>
      </w:r>
      <w:r w:rsidRPr="000E58FC">
        <w:rPr>
          <w:rFonts w:asciiTheme="majorBidi" w:hAnsiTheme="majorBidi" w:cstheme="majorBidi"/>
          <w:bCs/>
          <w:spacing w:val="-1"/>
        </w:rPr>
        <w:t>m</w:t>
      </w:r>
      <w:r w:rsidRPr="000E58FC">
        <w:rPr>
          <w:rFonts w:asciiTheme="majorBidi" w:hAnsiTheme="majorBidi" w:cstheme="majorBidi"/>
          <w:bCs/>
        </w:rPr>
        <w:t>on</w:t>
      </w:r>
      <w:r w:rsidRPr="000E58FC">
        <w:rPr>
          <w:rFonts w:asciiTheme="majorBidi" w:hAnsiTheme="majorBidi" w:cstheme="majorBidi"/>
          <w:bCs/>
          <w:spacing w:val="2"/>
        </w:rPr>
        <w:t>i</w:t>
      </w:r>
      <w:r w:rsidRPr="000E58FC">
        <w:rPr>
          <w:rFonts w:asciiTheme="majorBidi" w:hAnsiTheme="majorBidi" w:cstheme="majorBidi"/>
          <w:bCs/>
        </w:rPr>
        <w:t xml:space="preserve">k Secara Hidroponik </w:t>
      </w:r>
      <w:r w:rsidR="007713F0">
        <w:rPr>
          <w:rFonts w:asciiTheme="majorBidi" w:hAnsiTheme="majorBidi" w:cstheme="majorBidi"/>
          <w:bCs/>
        </w:rPr>
        <w:tab/>
      </w:r>
      <w:r w:rsidRPr="000E58FC">
        <w:rPr>
          <w:rFonts w:asciiTheme="majorBidi" w:hAnsiTheme="majorBidi" w:cstheme="majorBidi"/>
          <w:bCs/>
        </w:rPr>
        <w:t xml:space="preserve">Sistem Apung. </w:t>
      </w:r>
      <w:r w:rsidRPr="000E58FC">
        <w:rPr>
          <w:rFonts w:asciiTheme="majorBidi" w:hAnsiTheme="majorBidi" w:cstheme="majorBidi"/>
          <w:bCs/>
          <w:i/>
          <w:iCs/>
        </w:rPr>
        <w:t>Jurnal Floratek</w:t>
      </w:r>
      <w:r w:rsidRPr="000E58FC">
        <w:rPr>
          <w:rFonts w:asciiTheme="majorBidi" w:hAnsiTheme="majorBidi" w:cstheme="majorBidi"/>
          <w:bCs/>
        </w:rPr>
        <w:t xml:space="preserve">. </w:t>
      </w:r>
      <w:r>
        <w:rPr>
          <w:rFonts w:asciiTheme="majorBidi" w:hAnsiTheme="majorBidi" w:cstheme="majorBidi"/>
          <w:bCs/>
        </w:rPr>
        <w:t xml:space="preserve">4: </w:t>
      </w:r>
      <w:r w:rsidR="007713F0">
        <w:rPr>
          <w:rFonts w:asciiTheme="majorBidi" w:hAnsiTheme="majorBidi" w:cstheme="majorBidi"/>
          <w:bCs/>
        </w:rPr>
        <w:tab/>
      </w:r>
      <w:r w:rsidRPr="000E58FC">
        <w:rPr>
          <w:rFonts w:asciiTheme="majorBidi" w:hAnsiTheme="majorBidi" w:cstheme="majorBidi"/>
          <w:bCs/>
        </w:rPr>
        <w:t xml:space="preserve">73-80. </w:t>
      </w:r>
    </w:p>
    <w:p w:rsidR="00F9305B" w:rsidRPr="002B6947" w:rsidRDefault="00F9305B" w:rsidP="00F9305B">
      <w:pPr>
        <w:ind w:left="709" w:hanging="709"/>
        <w:jc w:val="both"/>
      </w:pPr>
      <w:r w:rsidRPr="0067758C">
        <w:rPr>
          <w:lang w:val="id-ID"/>
        </w:rPr>
        <w:t>Lahadassy. J., A.M Mulyati  dan A.H Sanaba. 2007.</w:t>
      </w:r>
      <w:r>
        <w:t xml:space="preserve"> </w:t>
      </w:r>
      <w:r w:rsidRPr="0067758C">
        <w:rPr>
          <w:lang w:val="id-ID"/>
        </w:rPr>
        <w:t>Pengaruh Konsentrasi Pupuk Organik Padat D</w:t>
      </w:r>
      <w:r>
        <w:rPr>
          <w:lang w:val="id-ID"/>
        </w:rPr>
        <w:t>aun Gamal terhadap Tanaman Sawi.</w:t>
      </w:r>
      <w:r w:rsidRPr="0067758C">
        <w:rPr>
          <w:lang w:val="id-ID"/>
        </w:rPr>
        <w:t xml:space="preserve"> </w:t>
      </w:r>
      <w:r>
        <w:rPr>
          <w:i/>
          <w:lang w:val="id-ID"/>
        </w:rPr>
        <w:t xml:space="preserve">Jurnal Agrisistem. </w:t>
      </w:r>
      <w:r w:rsidRPr="0067758C">
        <w:rPr>
          <w:lang w:val="id-ID"/>
        </w:rPr>
        <w:t xml:space="preserve">3 (6) : 51-55. </w:t>
      </w:r>
    </w:p>
    <w:p w:rsidR="00F9305B" w:rsidRDefault="00F9305B" w:rsidP="00F9305B">
      <w:r>
        <w:rPr>
          <w:spacing w:val="-3"/>
        </w:rPr>
        <w:t>L</w:t>
      </w:r>
      <w:r>
        <w:t>i</w:t>
      </w:r>
      <w:r>
        <w:rPr>
          <w:spacing w:val="3"/>
        </w:rPr>
        <w:t>n</w:t>
      </w:r>
      <w:r>
        <w:t>g</w:t>
      </w:r>
      <w:r>
        <w:rPr>
          <w:spacing w:val="-2"/>
        </w:rPr>
        <w:t>g</w:t>
      </w:r>
      <w:r>
        <w:t>a</w:t>
      </w:r>
      <w:r>
        <w:rPr>
          <w:spacing w:val="-1"/>
        </w:rPr>
        <w:t xml:space="preserve"> </w:t>
      </w:r>
      <w:r>
        <w:t>, P</w:t>
      </w:r>
      <w:r>
        <w:rPr>
          <w:spacing w:val="1"/>
        </w:rPr>
        <w:t xml:space="preserve"> </w:t>
      </w:r>
      <w:r>
        <w:t>d</w:t>
      </w:r>
      <w:r>
        <w:rPr>
          <w:spacing w:val="-1"/>
        </w:rPr>
        <w:t>a</w:t>
      </w:r>
      <w:r>
        <w:t xml:space="preserve">n </w:t>
      </w:r>
      <w:r>
        <w:rPr>
          <w:spacing w:val="2"/>
        </w:rPr>
        <w:t>M</w:t>
      </w:r>
      <w:r>
        <w:rPr>
          <w:spacing w:val="-1"/>
        </w:rPr>
        <w:t>a</w:t>
      </w:r>
      <w:r>
        <w:t>rsono.</w:t>
      </w:r>
      <w:r>
        <w:rPr>
          <w:spacing w:val="2"/>
        </w:rPr>
        <w:t xml:space="preserve"> </w:t>
      </w:r>
      <w:r>
        <w:t xml:space="preserve">2005. </w:t>
      </w:r>
      <w:r w:rsidRPr="0094519F">
        <w:rPr>
          <w:i/>
          <w:iCs/>
          <w:spacing w:val="1"/>
        </w:rPr>
        <w:t>P</w:t>
      </w:r>
      <w:r w:rsidRPr="0094519F">
        <w:rPr>
          <w:i/>
          <w:iCs/>
          <w:spacing w:val="-1"/>
        </w:rPr>
        <w:t>e</w:t>
      </w:r>
      <w:r w:rsidRPr="0094519F">
        <w:rPr>
          <w:i/>
          <w:iCs/>
        </w:rPr>
        <w:t>tun</w:t>
      </w:r>
      <w:r w:rsidRPr="0094519F">
        <w:rPr>
          <w:i/>
          <w:iCs/>
          <w:spacing w:val="1"/>
        </w:rPr>
        <w:t>j</w:t>
      </w:r>
      <w:r w:rsidRPr="0094519F">
        <w:rPr>
          <w:i/>
          <w:iCs/>
        </w:rPr>
        <w:t xml:space="preserve">uk </w:t>
      </w:r>
      <w:r w:rsidR="007713F0">
        <w:rPr>
          <w:i/>
          <w:iCs/>
        </w:rPr>
        <w:tab/>
      </w:r>
      <w:r w:rsidRPr="0094519F">
        <w:rPr>
          <w:i/>
          <w:iCs/>
          <w:spacing w:val="1"/>
        </w:rPr>
        <w:t>P</w:t>
      </w:r>
      <w:r w:rsidRPr="0094519F">
        <w:rPr>
          <w:i/>
          <w:iCs/>
          <w:spacing w:val="-1"/>
        </w:rPr>
        <w:t>e</w:t>
      </w:r>
      <w:r w:rsidRPr="0094519F">
        <w:rPr>
          <w:i/>
          <w:iCs/>
        </w:rPr>
        <w:t>n</w:t>
      </w:r>
      <w:r w:rsidRPr="0094519F">
        <w:rPr>
          <w:i/>
          <w:iCs/>
          <w:spacing w:val="1"/>
        </w:rPr>
        <w:t>g</w:t>
      </w:r>
      <w:r w:rsidRPr="0094519F">
        <w:rPr>
          <w:i/>
          <w:iCs/>
          <w:spacing w:val="-2"/>
        </w:rPr>
        <w:t>g</w:t>
      </w:r>
      <w:r w:rsidRPr="0094519F">
        <w:rPr>
          <w:i/>
          <w:iCs/>
        </w:rPr>
        <w:t>un</w:t>
      </w:r>
      <w:r w:rsidRPr="0094519F">
        <w:rPr>
          <w:i/>
          <w:iCs/>
          <w:spacing w:val="-1"/>
        </w:rPr>
        <w:t>aa</w:t>
      </w:r>
      <w:r w:rsidRPr="0094519F">
        <w:rPr>
          <w:i/>
          <w:iCs/>
        </w:rPr>
        <w:t xml:space="preserve">n </w:t>
      </w:r>
      <w:r w:rsidRPr="0094519F">
        <w:rPr>
          <w:i/>
          <w:iCs/>
          <w:spacing w:val="1"/>
        </w:rPr>
        <w:t>P</w:t>
      </w:r>
      <w:r w:rsidRPr="0094519F">
        <w:rPr>
          <w:i/>
          <w:iCs/>
          <w:spacing w:val="2"/>
        </w:rPr>
        <w:t>u</w:t>
      </w:r>
      <w:r w:rsidRPr="0094519F">
        <w:rPr>
          <w:i/>
          <w:iCs/>
        </w:rPr>
        <w:t>puk</w:t>
      </w:r>
      <w:r>
        <w:t xml:space="preserve">. </w:t>
      </w:r>
      <w:r>
        <w:rPr>
          <w:spacing w:val="1"/>
        </w:rPr>
        <w:t>P</w:t>
      </w:r>
      <w:r>
        <w:rPr>
          <w:spacing w:val="-1"/>
        </w:rPr>
        <w:t>e</w:t>
      </w:r>
      <w:r>
        <w:t>n</w:t>
      </w:r>
      <w:r>
        <w:rPr>
          <w:spacing w:val="-1"/>
        </w:rPr>
        <w:t>e</w:t>
      </w:r>
      <w:r>
        <w:t>b</w:t>
      </w:r>
      <w:r>
        <w:rPr>
          <w:spacing w:val="-1"/>
        </w:rPr>
        <w:t>a</w:t>
      </w:r>
      <w:r>
        <w:t xml:space="preserve">r </w:t>
      </w:r>
      <w:r w:rsidR="007713F0">
        <w:tab/>
      </w:r>
      <w:r>
        <w:t>Sw</w:t>
      </w:r>
      <w:r>
        <w:rPr>
          <w:spacing w:val="-1"/>
        </w:rPr>
        <w:t>a</w:t>
      </w:r>
      <w:r>
        <w:rPr>
          <w:spacing w:val="2"/>
        </w:rPr>
        <w:t>d</w:t>
      </w:r>
      <w:r>
        <w:rPr>
          <w:spacing w:val="4"/>
        </w:rPr>
        <w:t>a</w:t>
      </w:r>
      <w:r>
        <w:rPr>
          <w:spacing w:val="-5"/>
        </w:rPr>
        <w:t>y</w:t>
      </w:r>
      <w:r>
        <w:rPr>
          <w:spacing w:val="-1"/>
        </w:rPr>
        <w:t>a</w:t>
      </w:r>
      <w:r>
        <w:t xml:space="preserve">, </w:t>
      </w:r>
      <w:r>
        <w:tab/>
      </w:r>
      <w:r>
        <w:rPr>
          <w:spacing w:val="2"/>
        </w:rPr>
        <w:t>J</w:t>
      </w:r>
      <w:r>
        <w:rPr>
          <w:spacing w:val="-1"/>
        </w:rPr>
        <w:t>a</w:t>
      </w:r>
      <w:r>
        <w:t>k</w:t>
      </w:r>
      <w:r>
        <w:rPr>
          <w:spacing w:val="-1"/>
        </w:rPr>
        <w:t>a</w:t>
      </w:r>
      <w:r>
        <w:t>rt</w:t>
      </w:r>
      <w:r>
        <w:rPr>
          <w:spacing w:val="-1"/>
        </w:rPr>
        <w:t>a</w:t>
      </w:r>
      <w:r>
        <w:t>.</w:t>
      </w:r>
    </w:p>
    <w:p w:rsidR="00F9305B" w:rsidRDefault="00F9305B" w:rsidP="00F9305B">
      <w:pPr>
        <w:ind w:left="709" w:hanging="709"/>
        <w:jc w:val="both"/>
        <w:rPr>
          <w:spacing w:val="-2"/>
        </w:rPr>
      </w:pPr>
      <w:r w:rsidRPr="009814F1">
        <w:rPr>
          <w:spacing w:val="-2"/>
        </w:rPr>
        <w:t xml:space="preserve">Pamujiningtyas, B. K. dan D. S. Anas. 2016. Pengaruh Aplikasi Naungan dan </w:t>
      </w:r>
      <w:r w:rsidRPr="009814F1">
        <w:rPr>
          <w:spacing w:val="-2"/>
        </w:rPr>
        <w:tab/>
        <w:t xml:space="preserve">Pupuk Daun terhadap </w:t>
      </w:r>
      <w:r w:rsidRPr="009814F1">
        <w:rPr>
          <w:spacing w:val="-2"/>
        </w:rPr>
        <w:lastRenderedPageBreak/>
        <w:t>Pertumbuhan dan Produksi Selada (</w:t>
      </w:r>
      <w:r w:rsidRPr="009814F1">
        <w:rPr>
          <w:i/>
          <w:spacing w:val="-2"/>
        </w:rPr>
        <w:t xml:space="preserve">Lactuca sativa </w:t>
      </w:r>
      <w:r w:rsidRPr="009814F1">
        <w:rPr>
          <w:i/>
          <w:spacing w:val="-2"/>
        </w:rPr>
        <w:tab/>
      </w:r>
      <w:r w:rsidRPr="009814F1">
        <w:rPr>
          <w:spacing w:val="-2"/>
        </w:rPr>
        <w:t xml:space="preserve">Var. Minetto) dalam Teknologi Hidroponik Sistem Terapung (THST). </w:t>
      </w:r>
      <w:r w:rsidRPr="009814F1">
        <w:rPr>
          <w:spacing w:val="-2"/>
        </w:rPr>
        <w:tab/>
      </w:r>
      <w:r w:rsidRPr="009814F1">
        <w:rPr>
          <w:i/>
          <w:spacing w:val="-2"/>
        </w:rPr>
        <w:t xml:space="preserve">Skripsi. </w:t>
      </w:r>
      <w:r w:rsidRPr="009814F1">
        <w:rPr>
          <w:spacing w:val="-2"/>
        </w:rPr>
        <w:t xml:space="preserve">Institut Pertanian Bogor. Bogor. </w:t>
      </w:r>
    </w:p>
    <w:p w:rsidR="00F9305B" w:rsidRPr="009814F1" w:rsidRDefault="00F9305B" w:rsidP="00F9305B">
      <w:pPr>
        <w:ind w:left="709" w:hanging="709"/>
        <w:jc w:val="both"/>
        <w:rPr>
          <w:spacing w:val="-2"/>
        </w:rPr>
      </w:pPr>
      <w:r w:rsidRPr="009814F1">
        <w:rPr>
          <w:spacing w:val="-2"/>
        </w:rPr>
        <w:t>Perwtasari, B. 2012. Pengaruh Media Tanam dan Nutrisit Terhadap Pertumbuhan dan Hasil Tanaman Pakcoy (</w:t>
      </w:r>
      <w:r w:rsidRPr="009814F1">
        <w:rPr>
          <w:i/>
          <w:iCs/>
          <w:spacing w:val="-2"/>
        </w:rPr>
        <w:t>Brassica juncea</w:t>
      </w:r>
      <w:r w:rsidRPr="009814F1">
        <w:rPr>
          <w:spacing w:val="-2"/>
        </w:rPr>
        <w:t xml:space="preserve"> L.) dengan Sistem Hidroponik. </w:t>
      </w:r>
      <w:r w:rsidRPr="009814F1">
        <w:rPr>
          <w:i/>
          <w:iCs/>
          <w:spacing w:val="-2"/>
        </w:rPr>
        <w:t>Skripsi</w:t>
      </w:r>
      <w:r w:rsidRPr="009814F1">
        <w:rPr>
          <w:spacing w:val="-2"/>
        </w:rPr>
        <w:t>. Fakultas Pertanian. Universitas Trunojoyo Madura.</w:t>
      </w:r>
    </w:p>
    <w:p w:rsidR="00F9305B" w:rsidRPr="009814F1" w:rsidRDefault="00F9305B" w:rsidP="00F9305B">
      <w:pPr>
        <w:ind w:left="709" w:hanging="709"/>
        <w:jc w:val="both"/>
        <w:rPr>
          <w:spacing w:val="-2"/>
        </w:rPr>
      </w:pPr>
      <w:r w:rsidRPr="009814F1">
        <w:rPr>
          <w:spacing w:val="-2"/>
        </w:rPr>
        <w:t xml:space="preserve">Phaisal, R. 2005. Pengaruh Naungan dan Pupuk Daun terhadap Pertumbuhan </w:t>
      </w:r>
      <w:r w:rsidRPr="009814F1">
        <w:rPr>
          <w:spacing w:val="-2"/>
        </w:rPr>
        <w:tab/>
        <w:t>dan Produksi Seledri (</w:t>
      </w:r>
      <w:r w:rsidRPr="009814F1">
        <w:rPr>
          <w:i/>
          <w:spacing w:val="-2"/>
        </w:rPr>
        <w:t>Apium graveolens</w:t>
      </w:r>
      <w:r w:rsidRPr="009814F1">
        <w:rPr>
          <w:spacing w:val="-2"/>
        </w:rPr>
        <w:t xml:space="preserve">) dalam Teknologi Hidroponik </w:t>
      </w:r>
      <w:r w:rsidRPr="009814F1">
        <w:rPr>
          <w:spacing w:val="-2"/>
        </w:rPr>
        <w:tab/>
        <w:t xml:space="preserve">Sistem </w:t>
      </w:r>
      <w:r w:rsidRPr="009814F1">
        <w:rPr>
          <w:spacing w:val="-2"/>
        </w:rPr>
        <w:tab/>
        <w:t xml:space="preserve">Terapung (THST). </w:t>
      </w:r>
      <w:r w:rsidRPr="009814F1">
        <w:rPr>
          <w:i/>
          <w:spacing w:val="-2"/>
        </w:rPr>
        <w:t>Skripsi</w:t>
      </w:r>
      <w:r w:rsidRPr="009814F1">
        <w:rPr>
          <w:spacing w:val="-2"/>
        </w:rPr>
        <w:t>.</w:t>
      </w:r>
      <w:r>
        <w:rPr>
          <w:spacing w:val="-2"/>
        </w:rPr>
        <w:t xml:space="preserve"> Fakultas Pertanian. </w:t>
      </w:r>
      <w:r w:rsidRPr="009814F1">
        <w:rPr>
          <w:spacing w:val="-2"/>
        </w:rPr>
        <w:t>Institut Pertanian Bogor.</w:t>
      </w:r>
      <w:r>
        <w:rPr>
          <w:spacing w:val="-2"/>
        </w:rPr>
        <w:t xml:space="preserve"> Bogor. </w:t>
      </w:r>
    </w:p>
    <w:p w:rsidR="00F9305B" w:rsidRPr="00EA549A" w:rsidRDefault="00F9305B" w:rsidP="00F9305B">
      <w:pPr>
        <w:ind w:left="709" w:hanging="709"/>
        <w:jc w:val="both"/>
      </w:pPr>
      <w:r w:rsidRPr="0067758C">
        <w:rPr>
          <w:lang w:val="id-ID"/>
        </w:rPr>
        <w:t>Poerwowidodo. 1992</w:t>
      </w:r>
      <w:r w:rsidRPr="0067758C">
        <w:rPr>
          <w:i/>
          <w:lang w:val="id-ID"/>
        </w:rPr>
        <w:t>. Telaah Kesuburan Tanah</w:t>
      </w:r>
      <w:r w:rsidRPr="0067758C">
        <w:rPr>
          <w:lang w:val="id-ID"/>
        </w:rPr>
        <w:t>. Angkasa. Bandung.</w:t>
      </w:r>
    </w:p>
    <w:p w:rsidR="00F9305B" w:rsidRDefault="00F9305B" w:rsidP="00F9305B">
      <w:pPr>
        <w:ind w:right="198"/>
        <w:jc w:val="both"/>
      </w:pPr>
      <w:r>
        <w:t xml:space="preserve">Ratna, D. I. 2002. </w:t>
      </w:r>
      <w:r w:rsidRPr="00AB267E">
        <w:t>Pengaruh Komb</w:t>
      </w:r>
      <w:r>
        <w:t xml:space="preserve">inasi </w:t>
      </w:r>
      <w:r w:rsidR="007713F0">
        <w:tab/>
      </w:r>
      <w:r>
        <w:t>Konsentrasi Pupuk Hayati d</w:t>
      </w:r>
      <w:r w:rsidRPr="00AB267E">
        <w:t xml:space="preserve">engan </w:t>
      </w:r>
      <w:r>
        <w:tab/>
      </w:r>
      <w:r w:rsidRPr="00AB267E">
        <w:t xml:space="preserve">Pupuk Organik Cair </w:t>
      </w:r>
      <w:r>
        <w:t>t</w:t>
      </w:r>
      <w:r w:rsidRPr="00AB267E">
        <w:t xml:space="preserve">erhadap </w:t>
      </w:r>
      <w:r w:rsidR="007713F0">
        <w:tab/>
      </w:r>
      <w:r w:rsidRPr="00AB267E">
        <w:t>Kualitas Hasil Tanaman</w:t>
      </w:r>
      <w:r>
        <w:t xml:space="preserve"> Teh </w:t>
      </w:r>
      <w:r w:rsidR="007713F0">
        <w:tab/>
      </w:r>
      <w:r>
        <w:t>(</w:t>
      </w:r>
      <w:r w:rsidRPr="00AB267E">
        <w:rPr>
          <w:i/>
          <w:iCs/>
        </w:rPr>
        <w:t xml:space="preserve">Camellia </w:t>
      </w:r>
      <w:r>
        <w:rPr>
          <w:i/>
          <w:iCs/>
        </w:rPr>
        <w:tab/>
        <w:t>s</w:t>
      </w:r>
      <w:r w:rsidRPr="00AB267E">
        <w:rPr>
          <w:i/>
          <w:iCs/>
        </w:rPr>
        <w:t xml:space="preserve">inensis </w:t>
      </w:r>
      <w:r>
        <w:t xml:space="preserve">L.) Klon </w:t>
      </w:r>
      <w:r w:rsidR="007713F0">
        <w:tab/>
      </w:r>
      <w:r>
        <w:t>Gambung 4.</w:t>
      </w:r>
      <w:r w:rsidRPr="002E33D8">
        <w:rPr>
          <w:i/>
          <w:iCs/>
        </w:rPr>
        <w:t xml:space="preserve"> </w:t>
      </w:r>
      <w:r w:rsidR="007713F0">
        <w:rPr>
          <w:i/>
          <w:iCs/>
        </w:rPr>
        <w:tab/>
      </w:r>
      <w:r w:rsidRPr="002E33D8">
        <w:rPr>
          <w:i/>
          <w:iCs/>
        </w:rPr>
        <w:t>Jurnal</w:t>
      </w:r>
      <w:r>
        <w:t xml:space="preserve"> </w:t>
      </w:r>
      <w:r w:rsidRPr="002E33D8">
        <w:rPr>
          <w:i/>
          <w:iCs/>
        </w:rPr>
        <w:t xml:space="preserve">Ilmu </w:t>
      </w:r>
      <w:r w:rsidR="007713F0">
        <w:rPr>
          <w:i/>
          <w:iCs/>
        </w:rPr>
        <w:tab/>
      </w:r>
      <w:r w:rsidRPr="002E33D8">
        <w:rPr>
          <w:i/>
          <w:iCs/>
        </w:rPr>
        <w:t>pertanian</w:t>
      </w:r>
      <w:r>
        <w:t>. 10 (2): 17-</w:t>
      </w:r>
      <w:r w:rsidR="007713F0">
        <w:tab/>
      </w:r>
      <w:r>
        <w:t>25.</w:t>
      </w:r>
    </w:p>
    <w:p w:rsidR="00F9305B" w:rsidRPr="0020732A" w:rsidRDefault="00F9305B" w:rsidP="00F9305B">
      <w:pPr>
        <w:jc w:val="both"/>
        <w:rPr>
          <w:rFonts w:asciiTheme="majorBidi" w:hAnsiTheme="majorBidi" w:cstheme="majorBidi"/>
        </w:rPr>
      </w:pPr>
      <w:r w:rsidRPr="0020732A">
        <w:rPr>
          <w:rFonts w:asciiTheme="majorBidi" w:hAnsiTheme="majorBidi" w:cstheme="majorBidi"/>
        </w:rPr>
        <w:t xml:space="preserve">Rizqiani, N. F., E. Ambarwati, dan N.W. </w:t>
      </w:r>
      <w:r w:rsidR="007713F0">
        <w:rPr>
          <w:rFonts w:asciiTheme="majorBidi" w:hAnsiTheme="majorBidi" w:cstheme="majorBidi"/>
        </w:rPr>
        <w:tab/>
      </w:r>
      <w:r w:rsidRPr="0020732A">
        <w:rPr>
          <w:rFonts w:asciiTheme="majorBidi" w:hAnsiTheme="majorBidi" w:cstheme="majorBidi"/>
        </w:rPr>
        <w:t xml:space="preserve">Yuwono. 2007. Pengaruh Dosis dan </w:t>
      </w:r>
      <w:r w:rsidRPr="0020732A">
        <w:rPr>
          <w:rFonts w:asciiTheme="majorBidi" w:hAnsiTheme="majorBidi" w:cstheme="majorBidi"/>
        </w:rPr>
        <w:tab/>
        <w:t xml:space="preserve">Frekuensi Pemberian Pupuk Organik Cair terhadap Pertumbuhan dan </w:t>
      </w:r>
      <w:r w:rsidRPr="0020732A">
        <w:rPr>
          <w:rFonts w:asciiTheme="majorBidi" w:hAnsiTheme="majorBidi" w:cstheme="majorBidi"/>
        </w:rPr>
        <w:tab/>
        <w:t xml:space="preserve">Hasil Tanaman Buncis </w:t>
      </w:r>
      <w:r w:rsidRPr="0020732A">
        <w:rPr>
          <w:rFonts w:asciiTheme="majorBidi" w:hAnsiTheme="majorBidi" w:cstheme="majorBidi"/>
          <w:i/>
          <w:iCs/>
        </w:rPr>
        <w:t xml:space="preserve">(Phaesolus </w:t>
      </w:r>
      <w:r w:rsidR="007713F0">
        <w:rPr>
          <w:rFonts w:asciiTheme="majorBidi" w:hAnsiTheme="majorBidi" w:cstheme="majorBidi"/>
          <w:i/>
          <w:iCs/>
        </w:rPr>
        <w:tab/>
      </w:r>
      <w:r w:rsidRPr="0020732A">
        <w:rPr>
          <w:rFonts w:asciiTheme="majorBidi" w:hAnsiTheme="majorBidi" w:cstheme="majorBidi"/>
          <w:i/>
          <w:iCs/>
        </w:rPr>
        <w:t xml:space="preserve">vulgaris </w:t>
      </w:r>
      <w:r w:rsidRPr="0020732A">
        <w:rPr>
          <w:rFonts w:asciiTheme="majorBidi" w:hAnsiTheme="majorBidi" w:cstheme="majorBidi"/>
        </w:rPr>
        <w:t xml:space="preserve">L.) Dataran Rendah. </w:t>
      </w:r>
      <w:r w:rsidR="007713F0">
        <w:rPr>
          <w:rFonts w:asciiTheme="majorBidi" w:hAnsiTheme="majorBidi" w:cstheme="majorBidi"/>
        </w:rPr>
        <w:tab/>
      </w:r>
      <w:r w:rsidRPr="0020732A">
        <w:rPr>
          <w:rFonts w:asciiTheme="majorBidi" w:hAnsiTheme="majorBidi" w:cstheme="majorBidi"/>
          <w:i/>
          <w:iCs/>
        </w:rPr>
        <w:t xml:space="preserve">Jurnal </w:t>
      </w:r>
      <w:r w:rsidRPr="0020732A">
        <w:rPr>
          <w:rFonts w:asciiTheme="majorBidi" w:hAnsiTheme="majorBidi" w:cstheme="majorBidi"/>
          <w:i/>
          <w:iCs/>
        </w:rPr>
        <w:tab/>
        <w:t xml:space="preserve">Ilmu Tanah dan </w:t>
      </w:r>
      <w:r w:rsidR="007713F0">
        <w:rPr>
          <w:rFonts w:asciiTheme="majorBidi" w:hAnsiTheme="majorBidi" w:cstheme="majorBidi"/>
          <w:i/>
          <w:iCs/>
        </w:rPr>
        <w:tab/>
      </w:r>
      <w:r w:rsidRPr="0020732A">
        <w:rPr>
          <w:rFonts w:asciiTheme="majorBidi" w:hAnsiTheme="majorBidi" w:cstheme="majorBidi"/>
          <w:i/>
          <w:iCs/>
        </w:rPr>
        <w:t>Lingkungan</w:t>
      </w:r>
      <w:r w:rsidRPr="0020732A">
        <w:rPr>
          <w:rFonts w:asciiTheme="majorBidi" w:hAnsiTheme="majorBidi" w:cstheme="majorBidi"/>
        </w:rPr>
        <w:t>. 43-53.</w:t>
      </w:r>
    </w:p>
    <w:p w:rsidR="00F9305B" w:rsidRPr="001D2DCF" w:rsidRDefault="00F9305B" w:rsidP="00F9305B">
      <w:pPr>
        <w:jc w:val="both"/>
      </w:pPr>
      <w:r>
        <w:t>Rukmana, R. 2007</w:t>
      </w:r>
      <w:r w:rsidRPr="001663ED">
        <w:t xml:space="preserve">. </w:t>
      </w:r>
      <w:r w:rsidRPr="001663ED">
        <w:rPr>
          <w:i/>
        </w:rPr>
        <w:t xml:space="preserve">Bertanam Petsai dan </w:t>
      </w:r>
      <w:r w:rsidR="007713F0">
        <w:rPr>
          <w:i/>
        </w:rPr>
        <w:tab/>
      </w:r>
      <w:r w:rsidRPr="001663ED">
        <w:rPr>
          <w:i/>
        </w:rPr>
        <w:t xml:space="preserve">Sawi. </w:t>
      </w:r>
      <w:r w:rsidRPr="001663ED">
        <w:t>Karnisius. Yogyakarta.</w:t>
      </w:r>
    </w:p>
    <w:p w:rsidR="00F9305B" w:rsidRPr="0020732A" w:rsidRDefault="00F9305B" w:rsidP="00F9305B">
      <w:pPr>
        <w:jc w:val="both"/>
        <w:rPr>
          <w:rFonts w:asciiTheme="majorBidi" w:hAnsiTheme="majorBidi" w:cstheme="majorBidi"/>
        </w:rPr>
      </w:pPr>
      <w:r w:rsidRPr="0020732A">
        <w:rPr>
          <w:rFonts w:asciiTheme="majorBidi" w:hAnsiTheme="majorBidi" w:cstheme="majorBidi"/>
        </w:rPr>
        <w:t xml:space="preserve">Salisbury, F.B. dan C.W. Ross. 1992. </w:t>
      </w:r>
      <w:r w:rsidR="007713F0">
        <w:rPr>
          <w:rFonts w:asciiTheme="majorBidi" w:hAnsiTheme="majorBidi" w:cstheme="majorBidi"/>
        </w:rPr>
        <w:tab/>
      </w:r>
      <w:r w:rsidRPr="0020732A">
        <w:rPr>
          <w:rFonts w:asciiTheme="majorBidi" w:hAnsiTheme="majorBidi" w:cstheme="majorBidi"/>
          <w:i/>
          <w:iCs/>
        </w:rPr>
        <w:t>Fisiologi Tumbuhan 3 (Tiga)</w:t>
      </w:r>
      <w:r w:rsidRPr="0020732A">
        <w:rPr>
          <w:rFonts w:asciiTheme="majorBidi" w:hAnsiTheme="majorBidi" w:cstheme="majorBidi"/>
        </w:rPr>
        <w:t xml:space="preserve">. </w:t>
      </w:r>
      <w:r w:rsidR="007713F0">
        <w:rPr>
          <w:rFonts w:asciiTheme="majorBidi" w:hAnsiTheme="majorBidi" w:cstheme="majorBidi"/>
        </w:rPr>
        <w:tab/>
      </w:r>
      <w:r w:rsidRPr="0020732A">
        <w:rPr>
          <w:rFonts w:asciiTheme="majorBidi" w:hAnsiTheme="majorBidi" w:cstheme="majorBidi"/>
        </w:rPr>
        <w:t xml:space="preserve">Penerbit ITB.  </w:t>
      </w:r>
      <w:r w:rsidRPr="0020732A">
        <w:rPr>
          <w:rFonts w:asciiTheme="majorBidi" w:hAnsiTheme="majorBidi" w:cstheme="majorBidi"/>
        </w:rPr>
        <w:tab/>
        <w:t xml:space="preserve">Bandung. </w:t>
      </w:r>
    </w:p>
    <w:p w:rsidR="00F9305B" w:rsidRPr="0020732A" w:rsidRDefault="00F9305B" w:rsidP="00F9305B">
      <w:pPr>
        <w:jc w:val="both"/>
        <w:rPr>
          <w:rFonts w:asciiTheme="majorBidi" w:hAnsiTheme="majorBidi" w:cstheme="majorBidi"/>
        </w:rPr>
      </w:pPr>
      <w:r w:rsidRPr="00453C7A">
        <w:rPr>
          <w:rFonts w:asciiTheme="majorBidi" w:hAnsiTheme="majorBidi" w:cstheme="majorBidi"/>
        </w:rPr>
        <w:t xml:space="preserve">Sudirja, 2007. </w:t>
      </w:r>
      <w:r w:rsidRPr="00453C7A">
        <w:rPr>
          <w:rFonts w:asciiTheme="majorBidi" w:hAnsiTheme="majorBidi" w:cstheme="majorBidi"/>
          <w:i/>
          <w:iCs/>
        </w:rPr>
        <w:t xml:space="preserve">Pedoman Bertanam </w:t>
      </w:r>
      <w:r w:rsidR="007713F0">
        <w:rPr>
          <w:rFonts w:asciiTheme="majorBidi" w:hAnsiTheme="majorBidi" w:cstheme="majorBidi"/>
          <w:i/>
          <w:iCs/>
        </w:rPr>
        <w:tab/>
      </w:r>
      <w:r w:rsidRPr="00453C7A">
        <w:rPr>
          <w:rFonts w:asciiTheme="majorBidi" w:hAnsiTheme="majorBidi" w:cstheme="majorBidi"/>
          <w:i/>
          <w:iCs/>
        </w:rPr>
        <w:t xml:space="preserve">Bawang. </w:t>
      </w:r>
      <w:r w:rsidRPr="00453C7A">
        <w:rPr>
          <w:rFonts w:asciiTheme="majorBidi" w:hAnsiTheme="majorBidi" w:cstheme="majorBidi"/>
        </w:rPr>
        <w:t>Kanisius, Yogyakarta</w:t>
      </w:r>
      <w:r>
        <w:rPr>
          <w:rFonts w:asciiTheme="majorBidi" w:hAnsiTheme="majorBidi" w:cstheme="majorBidi"/>
        </w:rPr>
        <w:t>.</w:t>
      </w:r>
    </w:p>
    <w:p w:rsidR="00F9305B" w:rsidRDefault="00F9305B" w:rsidP="00F9305B">
      <w:pPr>
        <w:jc w:val="both"/>
      </w:pPr>
      <w:r w:rsidRPr="001663ED">
        <w:rPr>
          <w:spacing w:val="1"/>
        </w:rPr>
        <w:t>S</w:t>
      </w:r>
      <w:r w:rsidRPr="001663ED">
        <w:t xml:space="preserve">utedjo, M. 2010. </w:t>
      </w:r>
      <w:r w:rsidRPr="00473A26">
        <w:rPr>
          <w:i/>
          <w:spacing w:val="1"/>
        </w:rPr>
        <w:t>P</w:t>
      </w:r>
      <w:r w:rsidRPr="00473A26">
        <w:rPr>
          <w:i/>
        </w:rPr>
        <w:t>upuk</w:t>
      </w:r>
      <w:r w:rsidRPr="00473A26">
        <w:rPr>
          <w:i/>
          <w:spacing w:val="-2"/>
        </w:rPr>
        <w:t xml:space="preserve"> </w:t>
      </w:r>
      <w:r w:rsidRPr="00473A26">
        <w:rPr>
          <w:i/>
        </w:rPr>
        <w:t>d</w:t>
      </w:r>
      <w:r w:rsidRPr="00473A26">
        <w:rPr>
          <w:i/>
          <w:spacing w:val="-1"/>
        </w:rPr>
        <w:t>a</w:t>
      </w:r>
      <w:r w:rsidRPr="00473A26">
        <w:rPr>
          <w:i/>
        </w:rPr>
        <w:t>n Ca</w:t>
      </w:r>
      <w:r w:rsidRPr="00473A26">
        <w:rPr>
          <w:i/>
          <w:spacing w:val="-1"/>
        </w:rPr>
        <w:t>r</w:t>
      </w:r>
      <w:r w:rsidRPr="00473A26">
        <w:rPr>
          <w:i/>
        </w:rPr>
        <w:t>a</w:t>
      </w:r>
      <w:r w:rsidRPr="00473A26">
        <w:rPr>
          <w:i/>
          <w:spacing w:val="-1"/>
        </w:rPr>
        <w:t xml:space="preserve"> </w:t>
      </w:r>
      <w:r w:rsidR="007713F0">
        <w:rPr>
          <w:i/>
          <w:spacing w:val="-1"/>
        </w:rPr>
        <w:tab/>
      </w:r>
      <w:r w:rsidRPr="00473A26">
        <w:rPr>
          <w:i/>
          <w:spacing w:val="1"/>
        </w:rPr>
        <w:t>P</w:t>
      </w:r>
      <w:r w:rsidRPr="00473A26">
        <w:rPr>
          <w:i/>
          <w:spacing w:val="-1"/>
        </w:rPr>
        <w:t>e</w:t>
      </w:r>
      <w:r w:rsidRPr="00473A26">
        <w:rPr>
          <w:i/>
        </w:rPr>
        <w:t>mupukan</w:t>
      </w:r>
      <w:r w:rsidRPr="001663ED">
        <w:t>. Rineka</w:t>
      </w:r>
      <w:r w:rsidRPr="001663ED">
        <w:rPr>
          <w:spacing w:val="-1"/>
        </w:rPr>
        <w:t xml:space="preserve"> </w:t>
      </w:r>
      <w:r w:rsidRPr="001663ED">
        <w:t>Cip</w:t>
      </w:r>
      <w:r w:rsidRPr="001663ED">
        <w:rPr>
          <w:spacing w:val="1"/>
        </w:rPr>
        <w:t>t</w:t>
      </w:r>
      <w:r w:rsidRPr="001663ED">
        <w:t xml:space="preserve">a . </w:t>
      </w:r>
      <w:r w:rsidRPr="001663ED">
        <w:rPr>
          <w:spacing w:val="2"/>
        </w:rPr>
        <w:t>J</w:t>
      </w:r>
      <w:r w:rsidRPr="001663ED">
        <w:rPr>
          <w:spacing w:val="-1"/>
        </w:rPr>
        <w:t>a</w:t>
      </w:r>
      <w:r w:rsidRPr="001663ED">
        <w:t>k</w:t>
      </w:r>
      <w:r w:rsidRPr="001663ED">
        <w:rPr>
          <w:spacing w:val="-1"/>
        </w:rPr>
        <w:t>a</w:t>
      </w:r>
      <w:r w:rsidRPr="001663ED">
        <w:t>rt</w:t>
      </w:r>
      <w:r w:rsidRPr="001663ED">
        <w:rPr>
          <w:spacing w:val="-1"/>
        </w:rPr>
        <w:t>a</w:t>
      </w:r>
      <w:r w:rsidRPr="001663ED">
        <w:t>.</w:t>
      </w:r>
    </w:p>
    <w:p w:rsidR="00F9305B" w:rsidRPr="00C31777" w:rsidRDefault="00F9305B" w:rsidP="00C31777">
      <w:pPr>
        <w:spacing w:after="120"/>
        <w:jc w:val="both"/>
        <w:sectPr w:rsidR="00F9305B" w:rsidRPr="00C31777" w:rsidSect="00F9305B">
          <w:type w:val="continuous"/>
          <w:pgSz w:w="11907" w:h="16839" w:code="9"/>
          <w:pgMar w:top="1699" w:right="1282" w:bottom="1282" w:left="1699" w:header="720" w:footer="720" w:gutter="0"/>
          <w:cols w:num="2" w:space="533"/>
          <w:docGrid w:linePitch="360"/>
        </w:sectPr>
      </w:pPr>
      <w:r>
        <w:t xml:space="preserve">Tjitrosoemo. S. S. dkk. 1987. </w:t>
      </w:r>
      <w:r>
        <w:rPr>
          <w:i/>
          <w:iCs/>
        </w:rPr>
        <w:t xml:space="preserve">Botani </w:t>
      </w:r>
      <w:r w:rsidR="007713F0">
        <w:rPr>
          <w:i/>
          <w:iCs/>
        </w:rPr>
        <w:tab/>
      </w:r>
      <w:r>
        <w:rPr>
          <w:i/>
          <w:iCs/>
        </w:rPr>
        <w:t xml:space="preserve">Umum 2. </w:t>
      </w:r>
      <w:r>
        <w:t xml:space="preserve">Penerbit Angkasa. </w:t>
      </w:r>
      <w:r w:rsidR="007713F0">
        <w:tab/>
      </w:r>
      <w:r>
        <w:t>Bandung</w:t>
      </w:r>
      <w:r w:rsidR="007713F0">
        <w:t>.</w:t>
      </w:r>
    </w:p>
    <w:p w:rsidR="001A377B" w:rsidRPr="00C31777" w:rsidRDefault="001A377B" w:rsidP="00734D9A">
      <w:pPr>
        <w:pStyle w:val="NormalWeb"/>
        <w:spacing w:before="120" w:beforeAutospacing="0" w:after="120" w:line="276" w:lineRule="auto"/>
        <w:ind w:left="630" w:hanging="630"/>
        <w:jc w:val="both"/>
        <w:rPr>
          <w:color w:val="000000"/>
        </w:rPr>
      </w:pPr>
    </w:p>
    <w:sectPr w:rsidR="001A377B" w:rsidRPr="00C31777" w:rsidSect="00C35F36">
      <w:type w:val="continuous"/>
      <w:pgSz w:w="11907" w:h="16839" w:code="9"/>
      <w:pgMar w:top="1699" w:right="1282" w:bottom="1282" w:left="1699" w:header="720" w:footer="720" w:gutter="0"/>
      <w:cols w:space="2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A7" w:rsidRDefault="003304A7" w:rsidP="008B441A">
      <w:r>
        <w:separator/>
      </w:r>
    </w:p>
  </w:endnote>
  <w:endnote w:type="continuationSeparator" w:id="0">
    <w:p w:rsidR="003304A7" w:rsidRDefault="003304A7" w:rsidP="008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A7" w:rsidRDefault="003304A7" w:rsidP="008B441A">
      <w:r>
        <w:separator/>
      </w:r>
    </w:p>
  </w:footnote>
  <w:footnote w:type="continuationSeparator" w:id="0">
    <w:p w:rsidR="003304A7" w:rsidRDefault="003304A7" w:rsidP="008B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38"/>
    <w:rsid w:val="00041056"/>
    <w:rsid w:val="00052CC2"/>
    <w:rsid w:val="000550B7"/>
    <w:rsid w:val="0006144B"/>
    <w:rsid w:val="00084CF9"/>
    <w:rsid w:val="00092C58"/>
    <w:rsid w:val="000A445D"/>
    <w:rsid w:val="000B4C78"/>
    <w:rsid w:val="000D598E"/>
    <w:rsid w:val="000E62F1"/>
    <w:rsid w:val="00117177"/>
    <w:rsid w:val="00131312"/>
    <w:rsid w:val="00140308"/>
    <w:rsid w:val="00153167"/>
    <w:rsid w:val="00175C54"/>
    <w:rsid w:val="001843B2"/>
    <w:rsid w:val="001A129A"/>
    <w:rsid w:val="001A377B"/>
    <w:rsid w:val="001F361B"/>
    <w:rsid w:val="00222323"/>
    <w:rsid w:val="00236413"/>
    <w:rsid w:val="002422ED"/>
    <w:rsid w:val="0024404F"/>
    <w:rsid w:val="0025208E"/>
    <w:rsid w:val="00252900"/>
    <w:rsid w:val="00254856"/>
    <w:rsid w:val="00265F4C"/>
    <w:rsid w:val="00270056"/>
    <w:rsid w:val="002A0907"/>
    <w:rsid w:val="002A7023"/>
    <w:rsid w:val="002C5046"/>
    <w:rsid w:val="002C7AAF"/>
    <w:rsid w:val="002D2D61"/>
    <w:rsid w:val="002E5150"/>
    <w:rsid w:val="002F30AB"/>
    <w:rsid w:val="00300BCA"/>
    <w:rsid w:val="00320E0A"/>
    <w:rsid w:val="00323A99"/>
    <w:rsid w:val="00327C69"/>
    <w:rsid w:val="003304A7"/>
    <w:rsid w:val="00330985"/>
    <w:rsid w:val="003365A2"/>
    <w:rsid w:val="00346527"/>
    <w:rsid w:val="00346A36"/>
    <w:rsid w:val="00353F31"/>
    <w:rsid w:val="003624D5"/>
    <w:rsid w:val="00382818"/>
    <w:rsid w:val="00387FAD"/>
    <w:rsid w:val="003B153C"/>
    <w:rsid w:val="003B3DF7"/>
    <w:rsid w:val="003D25A4"/>
    <w:rsid w:val="003E065F"/>
    <w:rsid w:val="003E54DC"/>
    <w:rsid w:val="003E5804"/>
    <w:rsid w:val="003F14B2"/>
    <w:rsid w:val="003F166F"/>
    <w:rsid w:val="003F5C14"/>
    <w:rsid w:val="00404E9C"/>
    <w:rsid w:val="00427874"/>
    <w:rsid w:val="004318C4"/>
    <w:rsid w:val="00445299"/>
    <w:rsid w:val="00451079"/>
    <w:rsid w:val="004647AC"/>
    <w:rsid w:val="004827AC"/>
    <w:rsid w:val="0049251F"/>
    <w:rsid w:val="004971A6"/>
    <w:rsid w:val="004A6994"/>
    <w:rsid w:val="004C3B18"/>
    <w:rsid w:val="004F6820"/>
    <w:rsid w:val="00515146"/>
    <w:rsid w:val="00530C01"/>
    <w:rsid w:val="005361C7"/>
    <w:rsid w:val="005511B2"/>
    <w:rsid w:val="005521AA"/>
    <w:rsid w:val="005659CE"/>
    <w:rsid w:val="005853B2"/>
    <w:rsid w:val="005F1DF9"/>
    <w:rsid w:val="006036A4"/>
    <w:rsid w:val="00615F11"/>
    <w:rsid w:val="00627277"/>
    <w:rsid w:val="00635B8E"/>
    <w:rsid w:val="00640218"/>
    <w:rsid w:val="00661A3A"/>
    <w:rsid w:val="0066530C"/>
    <w:rsid w:val="00693D20"/>
    <w:rsid w:val="006B14A2"/>
    <w:rsid w:val="006C2A7B"/>
    <w:rsid w:val="006E0808"/>
    <w:rsid w:val="006E5DD9"/>
    <w:rsid w:val="006E6F73"/>
    <w:rsid w:val="0072423F"/>
    <w:rsid w:val="00725716"/>
    <w:rsid w:val="00734D9A"/>
    <w:rsid w:val="007453B5"/>
    <w:rsid w:val="007650B2"/>
    <w:rsid w:val="007713F0"/>
    <w:rsid w:val="0077480F"/>
    <w:rsid w:val="007A788B"/>
    <w:rsid w:val="007E7F47"/>
    <w:rsid w:val="007F6DD0"/>
    <w:rsid w:val="00871E5A"/>
    <w:rsid w:val="00882215"/>
    <w:rsid w:val="00882926"/>
    <w:rsid w:val="008A2CFC"/>
    <w:rsid w:val="008B441A"/>
    <w:rsid w:val="008E4760"/>
    <w:rsid w:val="008F218C"/>
    <w:rsid w:val="0090372C"/>
    <w:rsid w:val="009125A1"/>
    <w:rsid w:val="00920A08"/>
    <w:rsid w:val="00922C0D"/>
    <w:rsid w:val="00924F07"/>
    <w:rsid w:val="0096511F"/>
    <w:rsid w:val="0098211A"/>
    <w:rsid w:val="00985340"/>
    <w:rsid w:val="0099492D"/>
    <w:rsid w:val="009D10B8"/>
    <w:rsid w:val="009F7533"/>
    <w:rsid w:val="00A07024"/>
    <w:rsid w:val="00A10EE1"/>
    <w:rsid w:val="00A13955"/>
    <w:rsid w:val="00A1660F"/>
    <w:rsid w:val="00A317B4"/>
    <w:rsid w:val="00A47F17"/>
    <w:rsid w:val="00A733F4"/>
    <w:rsid w:val="00A801E1"/>
    <w:rsid w:val="00AA0447"/>
    <w:rsid w:val="00AB3E4D"/>
    <w:rsid w:val="00B17E60"/>
    <w:rsid w:val="00B23B31"/>
    <w:rsid w:val="00B24F48"/>
    <w:rsid w:val="00B4332A"/>
    <w:rsid w:val="00B62BB2"/>
    <w:rsid w:val="00B878F0"/>
    <w:rsid w:val="00B9735C"/>
    <w:rsid w:val="00BB3D38"/>
    <w:rsid w:val="00BC498A"/>
    <w:rsid w:val="00BD3C51"/>
    <w:rsid w:val="00BF6A5D"/>
    <w:rsid w:val="00C13AC4"/>
    <w:rsid w:val="00C16D5B"/>
    <w:rsid w:val="00C2240B"/>
    <w:rsid w:val="00C24C71"/>
    <w:rsid w:val="00C31777"/>
    <w:rsid w:val="00C35F36"/>
    <w:rsid w:val="00C42118"/>
    <w:rsid w:val="00C455F7"/>
    <w:rsid w:val="00C93FC3"/>
    <w:rsid w:val="00CA0CE3"/>
    <w:rsid w:val="00CB04FF"/>
    <w:rsid w:val="00CB0A5B"/>
    <w:rsid w:val="00CC5E96"/>
    <w:rsid w:val="00CC6C67"/>
    <w:rsid w:val="00CE6A97"/>
    <w:rsid w:val="00D34E55"/>
    <w:rsid w:val="00D35AB5"/>
    <w:rsid w:val="00D71482"/>
    <w:rsid w:val="00D74645"/>
    <w:rsid w:val="00DB1175"/>
    <w:rsid w:val="00DB7253"/>
    <w:rsid w:val="00DC5F79"/>
    <w:rsid w:val="00DD65AF"/>
    <w:rsid w:val="00DF6812"/>
    <w:rsid w:val="00E320B6"/>
    <w:rsid w:val="00E6686E"/>
    <w:rsid w:val="00EA60B3"/>
    <w:rsid w:val="00EB3F67"/>
    <w:rsid w:val="00EC5B24"/>
    <w:rsid w:val="00ED6CCE"/>
    <w:rsid w:val="00ED704B"/>
    <w:rsid w:val="00ED7675"/>
    <w:rsid w:val="00EE3C8E"/>
    <w:rsid w:val="00EE7101"/>
    <w:rsid w:val="00F04B4F"/>
    <w:rsid w:val="00F31CF9"/>
    <w:rsid w:val="00F4789F"/>
    <w:rsid w:val="00F56919"/>
    <w:rsid w:val="00F60A8E"/>
    <w:rsid w:val="00F72308"/>
    <w:rsid w:val="00F77DD8"/>
    <w:rsid w:val="00F9305B"/>
    <w:rsid w:val="00FA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paragraph" w:styleId="NoSpacing">
    <w:name w:val="No Spacing"/>
    <w:uiPriority w:val="1"/>
    <w:qFormat/>
    <w:rsid w:val="00515146"/>
    <w:pPr>
      <w:spacing w:after="0" w:line="240" w:lineRule="auto"/>
    </w:pPr>
    <w:rPr>
      <w:lang w:val="id-ID"/>
    </w:rPr>
  </w:style>
  <w:style w:type="table" w:customStyle="1" w:styleId="TableGrid2">
    <w:name w:val="Table Grid2"/>
    <w:basedOn w:val="TableNormal"/>
    <w:next w:val="TableGrid"/>
    <w:uiPriority w:val="59"/>
    <w:rsid w:val="00C35F3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paragraph" w:styleId="NoSpacing">
    <w:name w:val="No Spacing"/>
    <w:uiPriority w:val="1"/>
    <w:qFormat/>
    <w:rsid w:val="00515146"/>
    <w:pPr>
      <w:spacing w:after="0" w:line="240" w:lineRule="auto"/>
    </w:pPr>
    <w:rPr>
      <w:lang w:val="id-ID"/>
    </w:rPr>
  </w:style>
  <w:style w:type="table" w:customStyle="1" w:styleId="TableGrid2">
    <w:name w:val="Table Grid2"/>
    <w:basedOn w:val="TableNormal"/>
    <w:next w:val="TableGrid"/>
    <w:uiPriority w:val="59"/>
    <w:rsid w:val="00C35F3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1</b:RefOrder>
  </b:Source>
</b:Sources>
</file>

<file path=customXml/itemProps1.xml><?xml version="1.0" encoding="utf-8"?>
<ds:datastoreItem xmlns:ds="http://schemas.openxmlformats.org/officeDocument/2006/customXml" ds:itemID="{0DF71164-EAA3-461E-A7A5-D269941A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Toshiba</cp:lastModifiedBy>
  <cp:revision>5</cp:revision>
  <cp:lastPrinted>2018-03-26T03:58:00Z</cp:lastPrinted>
  <dcterms:created xsi:type="dcterms:W3CDTF">2018-07-03T23:56:00Z</dcterms:created>
  <dcterms:modified xsi:type="dcterms:W3CDTF">2018-07-05T06:28:00Z</dcterms:modified>
</cp:coreProperties>
</file>