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2D" w:rsidRPr="00C12093" w:rsidRDefault="00EC6E2D" w:rsidP="00EC6E2D">
      <w:pPr>
        <w:spacing w:after="0"/>
        <w:jc w:val="center"/>
        <w:rPr>
          <w:rFonts w:ascii="Arial" w:hAnsi="Arial" w:cs="Arial"/>
          <w:b/>
          <w:sz w:val="36"/>
          <w:szCs w:val="36"/>
        </w:rPr>
      </w:pPr>
      <w:r w:rsidRPr="00C12093">
        <w:rPr>
          <w:rFonts w:ascii="Arial" w:hAnsi="Arial" w:cs="Arial"/>
          <w:b/>
          <w:sz w:val="36"/>
          <w:szCs w:val="36"/>
        </w:rPr>
        <w:t>ANA</w:t>
      </w:r>
      <w:r>
        <w:rPr>
          <w:rFonts w:ascii="Arial" w:hAnsi="Arial" w:cs="Arial"/>
          <w:b/>
          <w:sz w:val="36"/>
          <w:szCs w:val="36"/>
        </w:rPr>
        <w:t>LISIS TINGKAT EFEKTIVITAS PAJAK DAERAH</w:t>
      </w:r>
      <w:r w:rsidRPr="00C12093">
        <w:rPr>
          <w:rFonts w:ascii="Arial" w:hAnsi="Arial" w:cs="Arial"/>
          <w:b/>
          <w:sz w:val="36"/>
          <w:szCs w:val="36"/>
        </w:rPr>
        <w:t xml:space="preserve"> SEBAGAI SUMBER PENDAPATAN ASLI DAERAH KOTA PONTIANAK</w:t>
      </w:r>
    </w:p>
    <w:p w:rsidR="00EC6E2D" w:rsidRDefault="00EC6E2D" w:rsidP="00EC6E2D">
      <w:pPr>
        <w:rPr>
          <w:rFonts w:ascii="Times New Roman" w:hAnsi="Times New Roman" w:cs="Times New Roman"/>
          <w:b/>
          <w:sz w:val="24"/>
          <w:szCs w:val="24"/>
        </w:rPr>
      </w:pPr>
    </w:p>
    <w:p w:rsidR="00EC6E2D" w:rsidRDefault="00EC6E2D" w:rsidP="00EC6E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JURNAL ILMIAH</w:t>
      </w:r>
    </w:p>
    <w:p w:rsidR="00EC6E2D" w:rsidRPr="000B2144" w:rsidRDefault="00EC6E2D" w:rsidP="00EC6E2D">
      <w:pPr>
        <w:spacing w:after="0" w:line="240" w:lineRule="auto"/>
        <w:jc w:val="center"/>
        <w:rPr>
          <w:rFonts w:ascii="Arial" w:hAnsi="Arial" w:cs="Arial"/>
          <w:sz w:val="24"/>
          <w:szCs w:val="24"/>
        </w:rPr>
      </w:pPr>
    </w:p>
    <w:p w:rsidR="00EC6E2D" w:rsidRPr="000B2144" w:rsidRDefault="00EC6E2D" w:rsidP="00EC6E2D">
      <w:pPr>
        <w:spacing w:after="0" w:line="240" w:lineRule="auto"/>
        <w:jc w:val="center"/>
        <w:rPr>
          <w:rFonts w:ascii="Arial" w:hAnsi="Arial" w:cs="Arial"/>
          <w:b/>
          <w:sz w:val="28"/>
          <w:szCs w:val="28"/>
        </w:rPr>
      </w:pPr>
      <w:r w:rsidRPr="000B2144">
        <w:rPr>
          <w:rFonts w:ascii="Arial" w:hAnsi="Arial" w:cs="Arial"/>
          <w:b/>
          <w:sz w:val="28"/>
          <w:szCs w:val="28"/>
        </w:rPr>
        <w:t>MAGISTER EKONOMI (ME)</w:t>
      </w:r>
    </w:p>
    <w:p w:rsidR="00EC6E2D" w:rsidRDefault="00EC6E2D" w:rsidP="00EC6E2D">
      <w:pPr>
        <w:spacing w:after="0" w:line="240" w:lineRule="auto"/>
        <w:jc w:val="center"/>
        <w:rPr>
          <w:rFonts w:ascii="Arial" w:hAnsi="Arial" w:cs="Arial"/>
          <w:sz w:val="24"/>
          <w:szCs w:val="24"/>
        </w:rPr>
      </w:pPr>
    </w:p>
    <w:p w:rsidR="00EC6E2D" w:rsidRPr="000B2144" w:rsidRDefault="00EC6E2D" w:rsidP="00EC6E2D">
      <w:pPr>
        <w:spacing w:after="0" w:line="240" w:lineRule="auto"/>
        <w:jc w:val="center"/>
        <w:rPr>
          <w:rFonts w:ascii="Arial" w:hAnsi="Arial" w:cs="Arial"/>
          <w:sz w:val="24"/>
          <w:szCs w:val="24"/>
        </w:rPr>
      </w:pPr>
      <w:r w:rsidRPr="000B2144">
        <w:rPr>
          <w:rFonts w:ascii="Arial" w:hAnsi="Arial" w:cs="Arial"/>
          <w:sz w:val="24"/>
          <w:szCs w:val="24"/>
        </w:rPr>
        <w:t>Pada Program Magister</w:t>
      </w:r>
      <w:r>
        <w:rPr>
          <w:rFonts w:ascii="Arial" w:hAnsi="Arial" w:cs="Arial"/>
          <w:sz w:val="24"/>
          <w:szCs w:val="24"/>
        </w:rPr>
        <w:t xml:space="preserve"> Ilmu </w:t>
      </w:r>
      <w:r w:rsidRPr="000B2144">
        <w:rPr>
          <w:rFonts w:ascii="Arial" w:hAnsi="Arial" w:cs="Arial"/>
          <w:sz w:val="24"/>
          <w:szCs w:val="24"/>
        </w:rPr>
        <w:t>Ekonomi</w:t>
      </w:r>
    </w:p>
    <w:p w:rsidR="00EC6E2D" w:rsidRPr="000B2144" w:rsidRDefault="00EC6E2D" w:rsidP="00EC6E2D">
      <w:pPr>
        <w:spacing w:after="0" w:line="240" w:lineRule="auto"/>
        <w:jc w:val="center"/>
        <w:rPr>
          <w:rFonts w:ascii="Arial" w:hAnsi="Arial" w:cs="Arial"/>
          <w:sz w:val="24"/>
          <w:szCs w:val="24"/>
        </w:rPr>
      </w:pPr>
      <w:r w:rsidRPr="000B2144">
        <w:rPr>
          <w:rFonts w:ascii="Arial" w:hAnsi="Arial" w:cs="Arial"/>
          <w:sz w:val="24"/>
          <w:szCs w:val="24"/>
        </w:rPr>
        <w:t>Fakultas Ekonomi</w:t>
      </w:r>
    </w:p>
    <w:p w:rsidR="00EC6E2D" w:rsidRDefault="00EC6E2D" w:rsidP="00EC6E2D">
      <w:pPr>
        <w:spacing w:after="0" w:line="240" w:lineRule="auto"/>
        <w:jc w:val="center"/>
        <w:rPr>
          <w:rFonts w:ascii="Arial" w:hAnsi="Arial" w:cs="Arial"/>
          <w:sz w:val="24"/>
          <w:szCs w:val="24"/>
        </w:rPr>
      </w:pPr>
    </w:p>
    <w:p w:rsidR="00EC6E2D" w:rsidRPr="000B2144" w:rsidRDefault="00EC6E2D" w:rsidP="00EC6E2D">
      <w:pPr>
        <w:spacing w:after="0" w:line="240" w:lineRule="auto"/>
        <w:jc w:val="center"/>
        <w:rPr>
          <w:rFonts w:ascii="Arial" w:hAnsi="Arial" w:cs="Arial"/>
          <w:sz w:val="24"/>
          <w:szCs w:val="24"/>
        </w:rPr>
      </w:pPr>
      <w:r w:rsidRPr="000B2144">
        <w:rPr>
          <w:rFonts w:ascii="Arial" w:hAnsi="Arial" w:cs="Arial"/>
          <w:sz w:val="24"/>
          <w:szCs w:val="24"/>
        </w:rPr>
        <w:t>Universitas Tanjungpura</w:t>
      </w: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r>
        <w:rPr>
          <w:rFonts w:ascii="Times New Roman" w:hAnsi="Times New Roman" w:cs="Times New Roman"/>
          <w:b/>
          <w:sz w:val="24"/>
          <w:szCs w:val="24"/>
        </w:rPr>
        <w:t>Oleh</w:t>
      </w:r>
    </w:p>
    <w:p w:rsidR="00EC6E2D" w:rsidRPr="006C4E04" w:rsidRDefault="00EC6E2D" w:rsidP="00EC6E2D">
      <w:pPr>
        <w:spacing w:after="0" w:line="240" w:lineRule="auto"/>
        <w:jc w:val="center"/>
        <w:rPr>
          <w:rFonts w:ascii="Arial" w:hAnsi="Arial" w:cs="Arial"/>
          <w:b/>
          <w:sz w:val="24"/>
          <w:szCs w:val="24"/>
          <w:u w:val="single"/>
        </w:rPr>
      </w:pPr>
      <w:r w:rsidRPr="006C4E04">
        <w:rPr>
          <w:rFonts w:ascii="Arial" w:hAnsi="Arial" w:cs="Arial"/>
          <w:b/>
          <w:sz w:val="24"/>
          <w:szCs w:val="24"/>
          <w:u w:val="single"/>
        </w:rPr>
        <w:t>SRI HANDOKO P, SE</w:t>
      </w:r>
    </w:p>
    <w:p w:rsidR="00EC6E2D" w:rsidRPr="006C4E04" w:rsidRDefault="00EC6E2D" w:rsidP="00EC6E2D">
      <w:pPr>
        <w:spacing w:after="0" w:line="240" w:lineRule="auto"/>
        <w:jc w:val="center"/>
        <w:rPr>
          <w:rFonts w:ascii="Arial" w:eastAsia="Calibri" w:hAnsi="Arial" w:cs="Arial"/>
          <w:b/>
          <w:sz w:val="24"/>
          <w:szCs w:val="24"/>
          <w:lang w:val="fi-FI"/>
        </w:rPr>
      </w:pPr>
      <w:r w:rsidRPr="006C4E04">
        <w:rPr>
          <w:rFonts w:ascii="Arial" w:eastAsia="Calibri" w:hAnsi="Arial" w:cs="Arial"/>
          <w:b/>
          <w:sz w:val="24"/>
          <w:szCs w:val="24"/>
          <w:lang w:val="fi-FI"/>
        </w:rPr>
        <w:t>B.61110033</w:t>
      </w: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r w:rsidRPr="006C4E04">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1788795</wp:posOffset>
            </wp:positionH>
            <wp:positionV relativeFrom="paragraph">
              <wp:posOffset>139065</wp:posOffset>
            </wp:positionV>
            <wp:extent cx="1609725" cy="1924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09725" cy="1924050"/>
                    </a:xfrm>
                    <a:prstGeom prst="rect">
                      <a:avLst/>
                    </a:prstGeom>
                    <a:noFill/>
                    <a:ln w="9525">
                      <a:noFill/>
                      <a:miter lim="800000"/>
                      <a:headEnd/>
                      <a:tailEnd/>
                    </a:ln>
                  </pic:spPr>
                </pic:pic>
              </a:graphicData>
            </a:graphic>
          </wp:anchor>
        </w:drawing>
      </w: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Default="00EC6E2D" w:rsidP="00EC6E2D">
      <w:pPr>
        <w:jc w:val="center"/>
        <w:rPr>
          <w:rFonts w:ascii="Times New Roman" w:hAnsi="Times New Roman" w:cs="Times New Roman"/>
          <w:b/>
          <w:sz w:val="24"/>
          <w:szCs w:val="24"/>
        </w:rPr>
      </w:pPr>
    </w:p>
    <w:p w:rsidR="00EC6E2D" w:rsidRPr="006C4E04" w:rsidRDefault="00EC6E2D" w:rsidP="00EC6E2D">
      <w:pPr>
        <w:spacing w:after="0"/>
        <w:jc w:val="center"/>
        <w:rPr>
          <w:rFonts w:ascii="Times New Roman" w:hAnsi="Times New Roman" w:cs="Times New Roman"/>
          <w:b/>
          <w:sz w:val="40"/>
          <w:szCs w:val="44"/>
        </w:rPr>
      </w:pPr>
      <w:r w:rsidRPr="006C4E04">
        <w:rPr>
          <w:rFonts w:ascii="Times New Roman" w:hAnsi="Times New Roman" w:cs="Times New Roman"/>
          <w:b/>
          <w:sz w:val="40"/>
          <w:szCs w:val="44"/>
        </w:rPr>
        <w:t>PROGRAM MAGISTER ILMU EKONOMI</w:t>
      </w:r>
    </w:p>
    <w:p w:rsidR="00EC6E2D" w:rsidRPr="006C4E04" w:rsidRDefault="00EC6E2D" w:rsidP="00EC6E2D">
      <w:pPr>
        <w:spacing w:after="0"/>
        <w:jc w:val="center"/>
        <w:rPr>
          <w:rFonts w:ascii="Times New Roman" w:hAnsi="Times New Roman" w:cs="Times New Roman"/>
          <w:b/>
          <w:sz w:val="40"/>
          <w:szCs w:val="44"/>
        </w:rPr>
      </w:pPr>
      <w:r w:rsidRPr="006C4E04">
        <w:rPr>
          <w:rFonts w:ascii="Times New Roman" w:hAnsi="Times New Roman" w:cs="Times New Roman"/>
          <w:b/>
          <w:sz w:val="40"/>
          <w:szCs w:val="44"/>
        </w:rPr>
        <w:t>UNIVERSITAS TANJUNGPURA</w:t>
      </w:r>
    </w:p>
    <w:p w:rsidR="00EC6E2D" w:rsidRPr="006C4E04" w:rsidRDefault="00EC6E2D" w:rsidP="00EC6E2D">
      <w:pPr>
        <w:spacing w:after="0"/>
        <w:jc w:val="center"/>
        <w:rPr>
          <w:rFonts w:ascii="Times New Roman" w:hAnsi="Times New Roman" w:cs="Times New Roman"/>
          <w:b/>
          <w:sz w:val="40"/>
          <w:szCs w:val="44"/>
        </w:rPr>
      </w:pPr>
      <w:r w:rsidRPr="006C4E04">
        <w:rPr>
          <w:rFonts w:ascii="Times New Roman" w:hAnsi="Times New Roman" w:cs="Times New Roman"/>
          <w:b/>
          <w:sz w:val="40"/>
          <w:szCs w:val="44"/>
        </w:rPr>
        <w:t>PONTIANAK</w:t>
      </w:r>
    </w:p>
    <w:p w:rsidR="00EC6E2D" w:rsidRDefault="00EC6E2D" w:rsidP="00EC6E2D">
      <w:pPr>
        <w:spacing w:before="120" w:after="120" w:line="240" w:lineRule="auto"/>
        <w:jc w:val="center"/>
        <w:rPr>
          <w:rFonts w:ascii="Times New Roman" w:hAnsi="Times New Roman" w:cs="Times New Roman"/>
          <w:b/>
          <w:sz w:val="40"/>
          <w:szCs w:val="44"/>
        </w:rPr>
      </w:pPr>
      <w:r w:rsidRPr="006C4E04">
        <w:rPr>
          <w:rFonts w:ascii="Times New Roman" w:hAnsi="Times New Roman" w:cs="Times New Roman"/>
          <w:b/>
          <w:sz w:val="40"/>
          <w:szCs w:val="44"/>
        </w:rPr>
        <w:t>201</w:t>
      </w:r>
      <w:r>
        <w:rPr>
          <w:rFonts w:ascii="Times New Roman" w:hAnsi="Times New Roman" w:cs="Times New Roman"/>
          <w:b/>
          <w:sz w:val="40"/>
          <w:szCs w:val="44"/>
        </w:rPr>
        <w:t>3</w:t>
      </w:r>
    </w:p>
    <w:p w:rsidR="00EC6E2D" w:rsidRPr="003333BB" w:rsidRDefault="00EC6E2D" w:rsidP="00EC6E2D">
      <w:pPr>
        <w:spacing w:before="120" w:after="120" w:line="240" w:lineRule="auto"/>
        <w:jc w:val="center"/>
        <w:rPr>
          <w:rFonts w:ascii="Times New Roman" w:hAnsi="Times New Roman" w:cs="Times New Roman"/>
          <w:b/>
          <w:sz w:val="32"/>
          <w:szCs w:val="32"/>
        </w:rPr>
      </w:pPr>
      <w:r w:rsidRPr="003333BB">
        <w:rPr>
          <w:rFonts w:ascii="Times New Roman" w:hAnsi="Times New Roman" w:cs="Times New Roman"/>
          <w:b/>
          <w:sz w:val="32"/>
          <w:szCs w:val="32"/>
        </w:rPr>
        <w:lastRenderedPageBreak/>
        <w:t>ABSTRAK</w:t>
      </w:r>
    </w:p>
    <w:p w:rsidR="00EC6E2D" w:rsidRDefault="00EC6E2D" w:rsidP="00EC6E2D">
      <w:pPr>
        <w:spacing w:before="120" w:after="120" w:line="240" w:lineRule="auto"/>
        <w:jc w:val="center"/>
        <w:rPr>
          <w:rFonts w:ascii="Times New Roman" w:hAnsi="Times New Roman" w:cs="Times New Roman"/>
          <w:sz w:val="24"/>
          <w:szCs w:val="24"/>
        </w:rPr>
      </w:pPr>
    </w:p>
    <w:p w:rsidR="00EC6E2D" w:rsidRDefault="00EC6E2D" w:rsidP="00EC6E2D">
      <w:pPr>
        <w:spacing w:before="120" w:after="120" w:line="240" w:lineRule="auto"/>
        <w:jc w:val="center"/>
        <w:rPr>
          <w:rFonts w:ascii="Times New Roman" w:hAnsi="Times New Roman" w:cs="Times New Roman"/>
          <w:b/>
          <w:sz w:val="24"/>
          <w:szCs w:val="24"/>
        </w:rPr>
      </w:pPr>
      <w:r w:rsidRPr="0005411A">
        <w:rPr>
          <w:rFonts w:ascii="Times New Roman" w:hAnsi="Times New Roman" w:cs="Times New Roman"/>
          <w:b/>
          <w:sz w:val="24"/>
          <w:szCs w:val="24"/>
        </w:rPr>
        <w:t>Analisis Ti</w:t>
      </w:r>
      <w:r>
        <w:rPr>
          <w:rFonts w:ascii="Times New Roman" w:hAnsi="Times New Roman" w:cs="Times New Roman"/>
          <w:b/>
          <w:sz w:val="24"/>
          <w:szCs w:val="24"/>
        </w:rPr>
        <w:t>ngkat Efektivitas Pajak Daerah s</w:t>
      </w:r>
      <w:r w:rsidRPr="0005411A">
        <w:rPr>
          <w:rFonts w:ascii="Times New Roman" w:hAnsi="Times New Roman" w:cs="Times New Roman"/>
          <w:b/>
          <w:sz w:val="24"/>
          <w:szCs w:val="24"/>
        </w:rPr>
        <w:t>ebagai Sumber Pendapatan Asli Daerah Kota Pontianak</w:t>
      </w:r>
    </w:p>
    <w:p w:rsidR="00EC6E2D" w:rsidRDefault="00EC6E2D" w:rsidP="00EC6E2D">
      <w:pPr>
        <w:spacing w:before="120" w:after="120" w:line="240" w:lineRule="auto"/>
        <w:jc w:val="both"/>
        <w:rPr>
          <w:rFonts w:ascii="Times New Roman" w:hAnsi="Times New Roman" w:cs="Times New Roman"/>
          <w:sz w:val="24"/>
          <w:szCs w:val="24"/>
        </w:rPr>
      </w:pPr>
    </w:p>
    <w:p w:rsidR="00EC6E2D" w:rsidRDefault="00EC6E2D" w:rsidP="00EC6E2D">
      <w:pPr>
        <w:spacing w:before="120" w:after="120" w:line="240" w:lineRule="auto"/>
        <w:jc w:val="both"/>
        <w:rPr>
          <w:rFonts w:ascii="Times New Roman" w:hAnsi="Times New Roman" w:cs="Times New Roman"/>
          <w:sz w:val="24"/>
          <w:szCs w:val="24"/>
        </w:rPr>
      </w:pPr>
    </w:p>
    <w:p w:rsidR="00EC6E2D" w:rsidRDefault="00EC6E2D" w:rsidP="00EC6E2D">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w:t>
      </w:r>
      <w:r w:rsidRPr="003333BB">
        <w:rPr>
          <w:rFonts w:ascii="Times New Roman" w:hAnsi="Times New Roman" w:cs="Times New Roman"/>
          <w:sz w:val="24"/>
          <w:szCs w:val="24"/>
        </w:rPr>
        <w:t xml:space="preserve">ntuk mengetahui dan menganalisis tingkat efektivitas pajak </w:t>
      </w:r>
      <w:r>
        <w:rPr>
          <w:rFonts w:ascii="Times New Roman" w:hAnsi="Times New Roman" w:cs="Times New Roman"/>
          <w:sz w:val="24"/>
          <w:szCs w:val="24"/>
        </w:rPr>
        <w:t xml:space="preserve">daerah dan </w:t>
      </w:r>
      <w:r>
        <w:rPr>
          <w:rFonts w:ascii="Times New Roman" w:hAnsi="Times New Roman" w:cs="Times New Roman"/>
          <w:sz w:val="24"/>
          <w:szCs w:val="24"/>
          <w:lang w:val="en-US"/>
        </w:rPr>
        <w:t>men</w:t>
      </w:r>
      <w:r>
        <w:rPr>
          <w:rFonts w:ascii="Times New Roman" w:hAnsi="Times New Roman" w:cs="Times New Roman"/>
          <w:sz w:val="24"/>
          <w:szCs w:val="24"/>
        </w:rPr>
        <w:t>getahui faktor-faktor yang mempengaruhi penerimaan pajak daerah</w:t>
      </w:r>
      <w:r>
        <w:rPr>
          <w:rFonts w:ascii="Times New Roman" w:hAnsi="Times New Roman" w:cs="Times New Roman"/>
          <w:sz w:val="24"/>
          <w:szCs w:val="24"/>
          <w:lang w:val="en-US"/>
        </w:rPr>
        <w:t xml:space="preserve"> Kota Ponti</w:t>
      </w:r>
      <w:r>
        <w:rPr>
          <w:rFonts w:ascii="Times New Roman" w:hAnsi="Times New Roman" w:cs="Times New Roman"/>
          <w:sz w:val="24"/>
          <w:szCs w:val="24"/>
        </w:rPr>
        <w:t>a</w:t>
      </w:r>
      <w:r>
        <w:rPr>
          <w:rFonts w:ascii="Times New Roman" w:hAnsi="Times New Roman" w:cs="Times New Roman"/>
          <w:sz w:val="24"/>
          <w:szCs w:val="24"/>
          <w:lang w:val="en-US"/>
        </w:rPr>
        <w:t>nak</w:t>
      </w:r>
      <w:r>
        <w:rPr>
          <w:rFonts w:ascii="Times New Roman" w:hAnsi="Times New Roman" w:cs="Times New Roman"/>
          <w:sz w:val="24"/>
          <w:szCs w:val="24"/>
        </w:rPr>
        <w:t xml:space="preserve">. </w:t>
      </w:r>
      <w:r w:rsidRPr="001A5918">
        <w:rPr>
          <w:rFonts w:ascii="Times New Roman" w:hAnsi="Times New Roman" w:cs="Times New Roman"/>
          <w:sz w:val="24"/>
          <w:szCs w:val="24"/>
        </w:rPr>
        <w:t>Metode penelitian yang digunakan adalah metode deskriftif</w:t>
      </w:r>
      <w:r>
        <w:rPr>
          <w:rFonts w:ascii="Times New Roman" w:hAnsi="Times New Roman" w:cs="Times New Roman"/>
          <w:sz w:val="24"/>
          <w:szCs w:val="24"/>
        </w:rPr>
        <w:t>. T</w:t>
      </w:r>
      <w:r w:rsidRPr="0000458A">
        <w:rPr>
          <w:rFonts w:ascii="Times New Roman" w:hAnsi="Times New Roman" w:cs="Times New Roman"/>
          <w:sz w:val="24"/>
          <w:szCs w:val="24"/>
        </w:rPr>
        <w:t xml:space="preserve">eknik penelitian </w:t>
      </w:r>
      <w:r w:rsidRPr="003333BB">
        <w:rPr>
          <w:rFonts w:ascii="Times New Roman" w:hAnsi="Times New Roman" w:cs="Times New Roman"/>
          <w:sz w:val="24"/>
          <w:szCs w:val="28"/>
        </w:rPr>
        <w:t>yang</w:t>
      </w:r>
      <w:r w:rsidRPr="0000458A">
        <w:rPr>
          <w:rFonts w:ascii="Times New Roman" w:hAnsi="Times New Roman" w:cs="Times New Roman"/>
          <w:sz w:val="24"/>
          <w:szCs w:val="24"/>
        </w:rPr>
        <w:t xml:space="preserve"> digunakan adalah studi komparatif, yaitu suatu teknik penelitian deskriptif yang ingin mencari jawaban secara mendasar tentang sebab-akibat dengan menganalisis faktor-faktor penyebab terjadinya atau munculnya suatu fenomena tertentu</w:t>
      </w:r>
      <w:r>
        <w:rPr>
          <w:rFonts w:ascii="Times New Roman" w:hAnsi="Times New Roman" w:cs="Times New Roman"/>
          <w:sz w:val="24"/>
          <w:szCs w:val="24"/>
        </w:rPr>
        <w:t>.</w:t>
      </w:r>
    </w:p>
    <w:p w:rsidR="00EC6E2D" w:rsidRDefault="00EC6E2D" w:rsidP="00EC6E2D">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data yang digunakan dalam penelitian ini adalah data sekunder dalam bentuk </w:t>
      </w:r>
      <w:r w:rsidRPr="003333BB">
        <w:rPr>
          <w:rFonts w:ascii="Times New Roman" w:hAnsi="Times New Roman" w:cs="Times New Roman"/>
          <w:sz w:val="24"/>
          <w:szCs w:val="28"/>
        </w:rPr>
        <w:t>laporan</w:t>
      </w:r>
      <w:r>
        <w:rPr>
          <w:rFonts w:ascii="Times New Roman" w:hAnsi="Times New Roman" w:cs="Times New Roman"/>
          <w:sz w:val="24"/>
          <w:szCs w:val="24"/>
        </w:rPr>
        <w:t xml:space="preserve"> pendapatan daerah dalam kurun waktu 5 tahun sejak tahun 2007 – 2011 yang diperoleh dari Badan Pusat Statistik Kalimantan Barat dan  Dinas Pendapatan Daerah Kota Pontianak dan hasil-hasil penelitian sebelumnya.</w:t>
      </w:r>
    </w:p>
    <w:p w:rsidR="00EC6E2D" w:rsidRPr="003333BB" w:rsidRDefault="00EC6E2D" w:rsidP="00EC6E2D">
      <w:pPr>
        <w:spacing w:before="120" w:after="120" w:line="240" w:lineRule="auto"/>
        <w:ind w:firstLine="720"/>
        <w:jc w:val="both"/>
        <w:rPr>
          <w:rFonts w:ascii="Times New Roman" w:hAnsi="Times New Roman" w:cs="Times New Roman"/>
          <w:sz w:val="24"/>
          <w:szCs w:val="28"/>
        </w:rPr>
      </w:pPr>
      <w:r>
        <w:rPr>
          <w:rFonts w:ascii="Times New Roman" w:hAnsi="Times New Roman" w:cs="Times New Roman"/>
          <w:sz w:val="24"/>
          <w:szCs w:val="28"/>
        </w:rPr>
        <w:t>Hasil yang diperoleh adalah r</w:t>
      </w:r>
      <w:r>
        <w:rPr>
          <w:rFonts w:ascii="Times New Roman" w:hAnsi="Times New Roman" w:cs="Times New Roman"/>
          <w:sz w:val="24"/>
          <w:szCs w:val="24"/>
        </w:rPr>
        <w:t>asio efektifitas penerimaan pajak daerah pada tahun 2007 adalah 100,15%, tahun 2008 adalah 99,18%, tahun 2009 adalah 102,49%, tahun 2010 adalah 103,45% dan tahun 2011 adalah 113,68%, sedangkan nilai kontribusi pajak daerah terhadap pendapaan asli daerah mencapai 68,75%.</w:t>
      </w:r>
    </w:p>
    <w:p w:rsidR="00EC6E2D" w:rsidRDefault="00EC6E2D" w:rsidP="00EC6E2D">
      <w:pPr>
        <w:spacing w:after="0"/>
        <w:jc w:val="center"/>
        <w:rPr>
          <w:rFonts w:ascii="Times New Roman" w:hAnsi="Times New Roman" w:cs="Times New Roman"/>
          <w:b/>
          <w:sz w:val="28"/>
          <w:szCs w:val="28"/>
        </w:rPr>
      </w:pPr>
    </w:p>
    <w:p w:rsidR="00EC6E2D" w:rsidRPr="002C3379" w:rsidRDefault="00EC6E2D" w:rsidP="00EC6E2D">
      <w:pPr>
        <w:spacing w:after="0"/>
        <w:jc w:val="both"/>
        <w:rPr>
          <w:rFonts w:ascii="Times New Roman" w:hAnsi="Times New Roman" w:cs="Times New Roman"/>
          <w:sz w:val="24"/>
          <w:szCs w:val="28"/>
        </w:rPr>
      </w:pPr>
      <w:r w:rsidRPr="002C3379">
        <w:rPr>
          <w:rFonts w:ascii="Times New Roman" w:hAnsi="Times New Roman" w:cs="Times New Roman"/>
          <w:sz w:val="24"/>
          <w:szCs w:val="28"/>
        </w:rPr>
        <w:t>Kata</w:t>
      </w:r>
      <w:r>
        <w:rPr>
          <w:rFonts w:ascii="Times New Roman" w:hAnsi="Times New Roman" w:cs="Times New Roman"/>
          <w:sz w:val="24"/>
          <w:szCs w:val="28"/>
        </w:rPr>
        <w:t xml:space="preserve"> kunci: Pendapatan Asli Daerah, Pajak Daerah</w:t>
      </w: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ABSTRACK</w:t>
      </w:r>
    </w:p>
    <w:p w:rsidR="00EC6E2D" w:rsidRDefault="00EC6E2D" w:rsidP="00EC6E2D">
      <w:pPr>
        <w:spacing w:after="0"/>
        <w:jc w:val="center"/>
        <w:rPr>
          <w:rFonts w:ascii="Times New Roman" w:hAnsi="Times New Roman" w:cs="Times New Roman"/>
          <w:b/>
          <w:bCs/>
          <w:sz w:val="28"/>
          <w:szCs w:val="28"/>
        </w:rPr>
      </w:pPr>
    </w:p>
    <w:p w:rsidR="00EC6E2D" w:rsidRDefault="00EC6E2D" w:rsidP="00EC6E2D">
      <w:pPr>
        <w:spacing w:after="0"/>
        <w:jc w:val="center"/>
        <w:rPr>
          <w:rFonts w:ascii="Times New Roman" w:hAnsi="Times New Roman" w:cs="Times New Roman"/>
          <w:b/>
          <w:bCs/>
          <w:sz w:val="28"/>
          <w:szCs w:val="28"/>
        </w:rPr>
      </w:pPr>
      <w:r w:rsidRPr="001E0C3A">
        <w:rPr>
          <w:rFonts w:ascii="Times New Roman" w:hAnsi="Times New Roman" w:cs="Times New Roman"/>
          <w:b/>
          <w:bCs/>
          <w:sz w:val="28"/>
          <w:szCs w:val="28"/>
        </w:rPr>
        <w:t>Analysis of the Effectiveness of Local Tax Revenue Sources of Pontianak</w:t>
      </w:r>
    </w:p>
    <w:p w:rsidR="00EC6E2D" w:rsidRDefault="00EC6E2D" w:rsidP="00EC6E2D">
      <w:pPr>
        <w:spacing w:after="0"/>
        <w:jc w:val="center"/>
        <w:rPr>
          <w:rFonts w:ascii="Times New Roman" w:hAnsi="Times New Roman" w:cs="Times New Roman"/>
          <w:b/>
          <w:bCs/>
          <w:sz w:val="28"/>
          <w:szCs w:val="28"/>
        </w:rPr>
      </w:pPr>
    </w:p>
    <w:p w:rsidR="00EC6E2D" w:rsidRPr="001E0C3A" w:rsidRDefault="00EC6E2D" w:rsidP="00EC6E2D">
      <w:pPr>
        <w:spacing w:after="0"/>
        <w:jc w:val="center"/>
        <w:rPr>
          <w:rFonts w:ascii="Times New Roman" w:hAnsi="Times New Roman" w:cs="Times New Roman"/>
          <w:b/>
          <w:bCs/>
          <w:sz w:val="28"/>
          <w:szCs w:val="28"/>
        </w:rPr>
      </w:pPr>
    </w:p>
    <w:p w:rsidR="00EC6E2D" w:rsidRPr="001E0C3A" w:rsidRDefault="00EC6E2D" w:rsidP="00EC6E2D">
      <w:pPr>
        <w:spacing w:before="120" w:after="120" w:line="240" w:lineRule="auto"/>
        <w:ind w:firstLine="720"/>
        <w:jc w:val="both"/>
        <w:rPr>
          <w:rFonts w:ascii="Times New Roman" w:hAnsi="Times New Roman" w:cs="Times New Roman"/>
          <w:sz w:val="24"/>
          <w:szCs w:val="24"/>
        </w:rPr>
      </w:pPr>
      <w:r w:rsidRPr="001E0C3A">
        <w:rPr>
          <w:rFonts w:ascii="Times New Roman" w:hAnsi="Times New Roman" w:cs="Times New Roman"/>
          <w:sz w:val="24"/>
          <w:szCs w:val="24"/>
        </w:rPr>
        <w:t>This study aims to identify and analyze the effectiveness of local taxes and determine the factors that affect local tax revenues Pontianak. The research method used is descriptive method. The technique used in this research is a comparative study, which is a descriptive research techniques seeking fundamental answers about the cause-and-effect by analyzing the factors that cause the occurrence or occurrence of a particular phenomenon.</w:t>
      </w:r>
    </w:p>
    <w:p w:rsidR="00EC6E2D" w:rsidRPr="001E0C3A" w:rsidRDefault="00EC6E2D" w:rsidP="00EC6E2D">
      <w:pPr>
        <w:spacing w:before="120" w:after="120" w:line="240" w:lineRule="auto"/>
        <w:ind w:firstLine="720"/>
        <w:jc w:val="both"/>
        <w:rPr>
          <w:rFonts w:ascii="Times New Roman" w:hAnsi="Times New Roman" w:cs="Times New Roman"/>
          <w:sz w:val="24"/>
          <w:szCs w:val="24"/>
        </w:rPr>
      </w:pPr>
      <w:r w:rsidRPr="001E0C3A">
        <w:rPr>
          <w:rFonts w:ascii="Times New Roman" w:hAnsi="Times New Roman" w:cs="Times New Roman"/>
          <w:sz w:val="24"/>
          <w:szCs w:val="24"/>
        </w:rPr>
        <w:t>The types of data used in this study is a secondary data in the form of local income statements in the period of 5 years from the year 2007 to 2011 were obtained from the Central Bureau of Statistics West Kalimantan and Regional Revenue Office of Pontianak and the results of previous studies.</w:t>
      </w:r>
    </w:p>
    <w:p w:rsidR="00EC6E2D" w:rsidRPr="001E0C3A" w:rsidRDefault="00EC6E2D" w:rsidP="00EC6E2D">
      <w:pPr>
        <w:spacing w:before="120" w:after="120" w:line="240" w:lineRule="auto"/>
        <w:ind w:firstLine="720"/>
        <w:jc w:val="both"/>
        <w:rPr>
          <w:rFonts w:ascii="Times New Roman" w:hAnsi="Times New Roman" w:cs="Times New Roman"/>
          <w:sz w:val="24"/>
          <w:szCs w:val="24"/>
        </w:rPr>
      </w:pPr>
      <w:r w:rsidRPr="001E0C3A">
        <w:rPr>
          <w:rFonts w:ascii="Times New Roman" w:hAnsi="Times New Roman" w:cs="Times New Roman"/>
          <w:sz w:val="24"/>
          <w:szCs w:val="24"/>
        </w:rPr>
        <w:t xml:space="preserve">The result is the ratio of the effectiveness of local tax revenue in 2007 was 100.15%, in 2008 was 99.18%, in 2009 was 102.49%, in 2010 was 103.45% and in 2011 was 113.68%, while the value of the local tax contribution to the </w:t>
      </w:r>
      <w:r>
        <w:rPr>
          <w:rFonts w:ascii="Times New Roman" w:hAnsi="Times New Roman" w:cs="Times New Roman"/>
          <w:sz w:val="24"/>
          <w:szCs w:val="24"/>
        </w:rPr>
        <w:t>revenue</w:t>
      </w:r>
      <w:r w:rsidRPr="001E0C3A">
        <w:rPr>
          <w:rFonts w:ascii="Times New Roman" w:hAnsi="Times New Roman" w:cs="Times New Roman"/>
          <w:sz w:val="24"/>
          <w:szCs w:val="24"/>
        </w:rPr>
        <w:t xml:space="preserve"> reached 68.75%.</w:t>
      </w:r>
    </w:p>
    <w:p w:rsidR="00EC6E2D" w:rsidRPr="001E0C3A" w:rsidRDefault="00EC6E2D" w:rsidP="00EC6E2D">
      <w:pPr>
        <w:spacing w:after="0" w:line="240" w:lineRule="auto"/>
        <w:jc w:val="both"/>
        <w:rPr>
          <w:rFonts w:ascii="Times New Roman" w:hAnsi="Times New Roman" w:cs="Times New Roman"/>
          <w:sz w:val="24"/>
          <w:szCs w:val="24"/>
        </w:rPr>
      </w:pPr>
    </w:p>
    <w:p w:rsidR="00EC6E2D" w:rsidRPr="001E0C3A" w:rsidRDefault="00EC6E2D" w:rsidP="00EC6E2D">
      <w:pPr>
        <w:spacing w:after="0" w:line="240" w:lineRule="auto"/>
        <w:jc w:val="both"/>
        <w:rPr>
          <w:rFonts w:ascii="Times New Roman" w:hAnsi="Times New Roman" w:cs="Times New Roman"/>
          <w:sz w:val="24"/>
          <w:szCs w:val="24"/>
        </w:rPr>
      </w:pPr>
      <w:r w:rsidRPr="001E0C3A">
        <w:rPr>
          <w:rFonts w:ascii="Times New Roman" w:hAnsi="Times New Roman" w:cs="Times New Roman"/>
          <w:sz w:val="24"/>
          <w:szCs w:val="24"/>
        </w:rPr>
        <w:t>Keywords: Revenue, Regional Tax</w:t>
      </w:r>
    </w:p>
    <w:p w:rsidR="00EC6E2D" w:rsidRDefault="00EC6E2D" w:rsidP="00EC6E2D">
      <w:pPr>
        <w:spacing w:after="0"/>
        <w:jc w:val="center"/>
        <w:rPr>
          <w:rFonts w:ascii="Times New Roman" w:hAnsi="Times New Roman" w:cs="Times New Roman"/>
          <w:b/>
          <w:sz w:val="28"/>
          <w:szCs w:val="28"/>
        </w:rPr>
      </w:pPr>
    </w:p>
    <w:p w:rsidR="00EC6E2D" w:rsidRDefault="00EC6E2D" w:rsidP="00EC6E2D">
      <w:pPr>
        <w:spacing w:after="0"/>
        <w:jc w:val="center"/>
        <w:rPr>
          <w:rFonts w:ascii="Times New Roman" w:hAnsi="Times New Roman" w:cs="Times New Roman"/>
          <w:b/>
          <w:sz w:val="28"/>
          <w:szCs w:val="28"/>
        </w:rPr>
      </w:pPr>
    </w:p>
    <w:p w:rsidR="00EC6E2D" w:rsidRDefault="00EC6E2D" w:rsidP="00B409BF">
      <w:pPr>
        <w:spacing w:before="120" w:after="120" w:line="240" w:lineRule="auto"/>
        <w:rPr>
          <w:rFonts w:ascii="Times New Roman" w:hAnsi="Times New Roman" w:cs="Times New Roman"/>
          <w:b/>
          <w:sz w:val="24"/>
          <w:szCs w:val="24"/>
          <w:u w:val="single"/>
          <w:lang w:val="en-US"/>
        </w:rPr>
        <w:sectPr w:rsidR="00EC6E2D" w:rsidSect="00BD2CB9">
          <w:footerReference w:type="default" r:id="rId8"/>
          <w:pgSz w:w="11906" w:h="16838"/>
          <w:pgMar w:top="2268" w:right="1701" w:bottom="1701" w:left="2268" w:header="708" w:footer="708" w:gutter="0"/>
          <w:cols w:space="708"/>
          <w:docGrid w:linePitch="360"/>
        </w:sectPr>
      </w:pPr>
    </w:p>
    <w:p w:rsidR="00A52311" w:rsidRPr="00B409BF" w:rsidRDefault="00BD2CB9" w:rsidP="00B409BF">
      <w:pPr>
        <w:pStyle w:val="ListParagraph"/>
        <w:numPr>
          <w:ilvl w:val="0"/>
          <w:numId w:val="1"/>
        </w:numPr>
        <w:spacing w:before="120" w:after="120" w:line="240" w:lineRule="auto"/>
        <w:ind w:left="426" w:hanging="426"/>
        <w:contextualSpacing w:val="0"/>
        <w:rPr>
          <w:rFonts w:ascii="Times New Roman" w:hAnsi="Times New Roman" w:cs="Times New Roman"/>
          <w:b/>
          <w:sz w:val="24"/>
          <w:szCs w:val="24"/>
          <w:u w:val="single"/>
        </w:rPr>
      </w:pPr>
      <w:r w:rsidRPr="00B409BF">
        <w:rPr>
          <w:rFonts w:ascii="Times New Roman" w:hAnsi="Times New Roman" w:cs="Times New Roman"/>
          <w:b/>
          <w:sz w:val="24"/>
          <w:szCs w:val="24"/>
          <w:u w:val="single"/>
        </w:rPr>
        <w:lastRenderedPageBreak/>
        <w:t>PENDAHULUAN</w:t>
      </w:r>
    </w:p>
    <w:p w:rsidR="00BD2CB9" w:rsidRPr="00B409BF" w:rsidRDefault="00BD2CB9" w:rsidP="00B409BF">
      <w:pPr>
        <w:pStyle w:val="ListParagraph"/>
        <w:numPr>
          <w:ilvl w:val="1"/>
          <w:numId w:val="1"/>
        </w:numPr>
        <w:spacing w:before="120" w:after="120" w:line="240" w:lineRule="auto"/>
        <w:ind w:left="426" w:hanging="426"/>
        <w:contextualSpacing w:val="0"/>
        <w:rPr>
          <w:rFonts w:ascii="Times New Roman" w:hAnsi="Times New Roman" w:cs="Times New Roman"/>
          <w:b/>
          <w:sz w:val="24"/>
          <w:szCs w:val="24"/>
        </w:rPr>
      </w:pPr>
      <w:r w:rsidRPr="00B409BF">
        <w:rPr>
          <w:rFonts w:ascii="Times New Roman" w:hAnsi="Times New Roman" w:cs="Times New Roman"/>
          <w:b/>
          <w:sz w:val="24"/>
          <w:szCs w:val="24"/>
        </w:rPr>
        <w:t>Latar Belakang</w:t>
      </w:r>
    </w:p>
    <w:p w:rsidR="00BD2CB9" w:rsidRDefault="00BD2CB9" w:rsidP="00B409BF">
      <w:pPr>
        <w:spacing w:before="120" w:after="120" w:line="240" w:lineRule="auto"/>
        <w:ind w:firstLine="720"/>
        <w:jc w:val="both"/>
        <w:rPr>
          <w:rFonts w:ascii="Times New Roman" w:hAnsi="Times New Roman" w:cs="Times New Roman"/>
          <w:sz w:val="24"/>
          <w:szCs w:val="24"/>
        </w:rPr>
      </w:pPr>
      <w:r w:rsidRPr="0000458A">
        <w:rPr>
          <w:rFonts w:ascii="Times New Roman" w:hAnsi="Times New Roman" w:cs="Times New Roman"/>
          <w:sz w:val="24"/>
          <w:szCs w:val="24"/>
        </w:rPr>
        <w:t>Konsekuensi dari penerapan otonomi daerah yaitu setiap daerah dituntut</w:t>
      </w:r>
      <w:r>
        <w:rPr>
          <w:rFonts w:ascii="Times New Roman" w:hAnsi="Times New Roman" w:cs="Times New Roman"/>
          <w:sz w:val="24"/>
          <w:szCs w:val="24"/>
        </w:rPr>
        <w:t xml:space="preserve"> </w:t>
      </w:r>
      <w:r w:rsidRPr="0000458A">
        <w:rPr>
          <w:rFonts w:ascii="Times New Roman" w:hAnsi="Times New Roman" w:cs="Times New Roman"/>
          <w:sz w:val="24"/>
          <w:szCs w:val="24"/>
        </w:rPr>
        <w:t>untuk meningkatkan pendapatan asli daerah (PAD) guna membiayai urusan</w:t>
      </w:r>
      <w:r>
        <w:rPr>
          <w:rFonts w:ascii="Times New Roman" w:hAnsi="Times New Roman" w:cs="Times New Roman"/>
          <w:sz w:val="24"/>
          <w:szCs w:val="24"/>
        </w:rPr>
        <w:t xml:space="preserve"> </w:t>
      </w:r>
      <w:r w:rsidRPr="0000458A">
        <w:rPr>
          <w:rFonts w:ascii="Times New Roman" w:hAnsi="Times New Roman" w:cs="Times New Roman"/>
          <w:sz w:val="24"/>
          <w:szCs w:val="24"/>
        </w:rPr>
        <w:t>rumah tangganya sendiri. Peningkatan ini ditujukan untuk meningkatkan kualitas</w:t>
      </w:r>
      <w:r>
        <w:rPr>
          <w:rFonts w:ascii="Times New Roman" w:hAnsi="Times New Roman" w:cs="Times New Roman"/>
          <w:sz w:val="24"/>
          <w:szCs w:val="24"/>
        </w:rPr>
        <w:t xml:space="preserve"> </w:t>
      </w:r>
      <w:r w:rsidRPr="0000458A">
        <w:rPr>
          <w:rFonts w:ascii="Times New Roman" w:hAnsi="Times New Roman" w:cs="Times New Roman"/>
          <w:sz w:val="24"/>
          <w:szCs w:val="24"/>
        </w:rPr>
        <w:t>pelayanan publik sehingga dapat menciptakan tata pemerintahan yang lebih baik</w:t>
      </w:r>
      <w:r>
        <w:rPr>
          <w:rFonts w:ascii="Times New Roman" w:hAnsi="Times New Roman" w:cs="Times New Roman"/>
          <w:sz w:val="24"/>
          <w:szCs w:val="24"/>
        </w:rPr>
        <w:t xml:space="preserve"> </w:t>
      </w:r>
      <w:r w:rsidRPr="0000458A">
        <w:rPr>
          <w:rFonts w:ascii="Times New Roman" w:hAnsi="Times New Roman" w:cs="Times New Roman"/>
          <w:sz w:val="24"/>
          <w:szCs w:val="24"/>
        </w:rPr>
        <w:t>(</w:t>
      </w:r>
      <w:r w:rsidRPr="0000458A">
        <w:rPr>
          <w:rFonts w:ascii="Times New Roman" w:hAnsi="Times New Roman" w:cs="Times New Roman"/>
          <w:i/>
          <w:iCs/>
          <w:sz w:val="24"/>
          <w:szCs w:val="24"/>
        </w:rPr>
        <w:t>good governance</w:t>
      </w:r>
      <w:r w:rsidRPr="0000458A">
        <w:rPr>
          <w:rFonts w:ascii="Times New Roman" w:hAnsi="Times New Roman" w:cs="Times New Roman"/>
          <w:sz w:val="24"/>
          <w:szCs w:val="24"/>
        </w:rPr>
        <w:t>). Oleh karena itu, perlu dilakukan usaha-usaha untuk meningkatkan penerimaan dari sumber–sumber penerimaan daerah, salah satunya dengan meningkatkan Pendapatan Asli Daerah (PAD). Untuk mengoptimalkan</w:t>
      </w:r>
      <w:r>
        <w:rPr>
          <w:rFonts w:ascii="Times New Roman" w:hAnsi="Times New Roman" w:cs="Times New Roman"/>
          <w:sz w:val="24"/>
          <w:szCs w:val="24"/>
        </w:rPr>
        <w:t xml:space="preserve"> </w:t>
      </w:r>
      <w:r w:rsidRPr="0000458A">
        <w:rPr>
          <w:rFonts w:ascii="Times New Roman" w:hAnsi="Times New Roman" w:cs="Times New Roman"/>
          <w:sz w:val="24"/>
          <w:szCs w:val="24"/>
        </w:rPr>
        <w:t>Pendapatan Asli Daerah beberapa pos pendapatan asli daerah harus ditingkatkan</w:t>
      </w:r>
      <w:r>
        <w:rPr>
          <w:rFonts w:ascii="Times New Roman" w:hAnsi="Times New Roman" w:cs="Times New Roman"/>
          <w:sz w:val="24"/>
          <w:szCs w:val="24"/>
        </w:rPr>
        <w:t xml:space="preserve"> </w:t>
      </w:r>
      <w:r w:rsidRPr="0000458A">
        <w:rPr>
          <w:rFonts w:ascii="Times New Roman" w:hAnsi="Times New Roman" w:cs="Times New Roman"/>
          <w:sz w:val="24"/>
          <w:szCs w:val="24"/>
        </w:rPr>
        <w:t>antara lain pajak daerah</w:t>
      </w:r>
      <w:r>
        <w:rPr>
          <w:rFonts w:ascii="Times New Roman" w:hAnsi="Times New Roman" w:cs="Times New Roman"/>
          <w:sz w:val="24"/>
          <w:szCs w:val="24"/>
          <w:lang w:val="en-US"/>
        </w:rPr>
        <w:t>,</w:t>
      </w:r>
      <w:r w:rsidRPr="0000458A">
        <w:rPr>
          <w:rFonts w:ascii="Times New Roman" w:hAnsi="Times New Roman" w:cs="Times New Roman"/>
          <w:sz w:val="24"/>
          <w:szCs w:val="24"/>
        </w:rPr>
        <w:t xml:space="preserve"> retribusi daerah, hasil pengelolaan kekayaan daerah yang</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00458A">
        <w:rPr>
          <w:rFonts w:ascii="Times New Roman" w:hAnsi="Times New Roman" w:cs="Times New Roman"/>
          <w:sz w:val="24"/>
          <w:szCs w:val="24"/>
        </w:rPr>
        <w:t>ipisahkan dan lain-lain PAD yang sah.</w:t>
      </w:r>
    </w:p>
    <w:p w:rsidR="00BD2CB9" w:rsidRDefault="00BD2CB9" w:rsidP="00B409B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Komponen pendapatan asli daerah yang mempunyai peranan penting terhadap kontribusi penerimaan adalah pajak daerah. Pemerintah daerah hendaknya mempunyai pengetahuan dan dapat mengidentifikasi tentang sumber-sumber pendapatan asli daerah yang potensial terutama dari pajak daerah. Apabila tidak memperhatikan dan mengelola pajak daerah yang potensial maka pengelolaan tidak akan efektif, efisien dan ekonomis. Pada akhirnya akan merugikan masyarakat dan pemerintah daerah sebagai pemungut, karena pajak daerah tidak mengenai sasaran dan realisasi terhadap penerimaan daerah yang optimal.</w:t>
      </w:r>
    </w:p>
    <w:p w:rsidR="00BD2CB9" w:rsidRDefault="00BD2CB9" w:rsidP="00B409BF">
      <w:pPr>
        <w:spacing w:before="120" w:after="120" w:line="240" w:lineRule="auto"/>
        <w:ind w:firstLine="720"/>
        <w:jc w:val="both"/>
        <w:rPr>
          <w:rFonts w:ascii="Times New Roman" w:hAnsi="Times New Roman" w:cs="Times New Roman"/>
          <w:sz w:val="24"/>
          <w:szCs w:val="24"/>
        </w:rPr>
      </w:pPr>
      <w:r w:rsidRPr="0000458A">
        <w:rPr>
          <w:rFonts w:ascii="Times New Roman" w:hAnsi="Times New Roman" w:cs="Times New Roman"/>
          <w:sz w:val="24"/>
          <w:szCs w:val="24"/>
        </w:rPr>
        <w:t>Pajak bagi pemerintah daerah berperan sebagai sumber pendapatan</w:t>
      </w:r>
      <w:r>
        <w:rPr>
          <w:rFonts w:ascii="Times New Roman" w:hAnsi="Times New Roman" w:cs="Times New Roman"/>
          <w:sz w:val="24"/>
          <w:szCs w:val="24"/>
        </w:rPr>
        <w:t xml:space="preserve"> </w:t>
      </w:r>
      <w:r w:rsidRPr="0000458A">
        <w:rPr>
          <w:rFonts w:ascii="Times New Roman" w:hAnsi="Times New Roman" w:cs="Times New Roman"/>
          <w:sz w:val="24"/>
          <w:szCs w:val="24"/>
        </w:rPr>
        <w:t>(</w:t>
      </w:r>
      <w:r w:rsidRPr="0000458A">
        <w:rPr>
          <w:rFonts w:ascii="Times New Roman" w:hAnsi="Times New Roman" w:cs="Times New Roman"/>
          <w:i/>
          <w:iCs/>
          <w:sz w:val="24"/>
          <w:szCs w:val="24"/>
        </w:rPr>
        <w:t>budgetary function</w:t>
      </w:r>
      <w:r w:rsidRPr="0000458A">
        <w:rPr>
          <w:rFonts w:ascii="Times New Roman" w:hAnsi="Times New Roman" w:cs="Times New Roman"/>
          <w:sz w:val="24"/>
          <w:szCs w:val="24"/>
        </w:rPr>
        <w:t>) yang utama dan juga sebagai alat pengatur (</w:t>
      </w:r>
      <w:r w:rsidRPr="0000458A">
        <w:rPr>
          <w:rFonts w:ascii="Times New Roman" w:hAnsi="Times New Roman" w:cs="Times New Roman"/>
          <w:i/>
          <w:iCs/>
          <w:sz w:val="24"/>
          <w:szCs w:val="24"/>
        </w:rPr>
        <w:t>regulatory</w:t>
      </w:r>
      <w:r>
        <w:rPr>
          <w:rFonts w:ascii="Times New Roman" w:hAnsi="Times New Roman" w:cs="Times New Roman"/>
          <w:i/>
          <w:iCs/>
          <w:sz w:val="24"/>
          <w:szCs w:val="24"/>
        </w:rPr>
        <w:t xml:space="preserve"> </w:t>
      </w:r>
      <w:r w:rsidRPr="0000458A">
        <w:rPr>
          <w:rFonts w:ascii="Times New Roman" w:hAnsi="Times New Roman" w:cs="Times New Roman"/>
          <w:i/>
          <w:iCs/>
          <w:sz w:val="24"/>
          <w:szCs w:val="24"/>
        </w:rPr>
        <w:t>function</w:t>
      </w:r>
      <w:r w:rsidRPr="0000458A">
        <w:rPr>
          <w:rFonts w:ascii="Times New Roman" w:hAnsi="Times New Roman" w:cs="Times New Roman"/>
          <w:sz w:val="24"/>
          <w:szCs w:val="24"/>
        </w:rPr>
        <w:t>). Pajak sebagai salah satu sumber pendapatan daerah digunakan untuk</w:t>
      </w:r>
      <w:r>
        <w:rPr>
          <w:rFonts w:ascii="Times New Roman" w:hAnsi="Times New Roman" w:cs="Times New Roman"/>
          <w:sz w:val="24"/>
          <w:szCs w:val="24"/>
        </w:rPr>
        <w:t xml:space="preserve"> </w:t>
      </w:r>
      <w:r w:rsidRPr="0000458A">
        <w:rPr>
          <w:rFonts w:ascii="Times New Roman" w:hAnsi="Times New Roman" w:cs="Times New Roman"/>
          <w:sz w:val="24"/>
          <w:szCs w:val="24"/>
        </w:rPr>
        <w:t>membiayai pengeluaran-pengeluaran pemerintah. Melihat dari</w:t>
      </w:r>
      <w:r>
        <w:rPr>
          <w:rFonts w:ascii="Times New Roman" w:hAnsi="Times New Roman" w:cs="Times New Roman"/>
          <w:sz w:val="24"/>
          <w:szCs w:val="24"/>
        </w:rPr>
        <w:t xml:space="preserve"> fenomena tersebut dapat diketahui</w:t>
      </w:r>
      <w:r w:rsidRPr="0000458A">
        <w:rPr>
          <w:rFonts w:ascii="Times New Roman" w:hAnsi="Times New Roman" w:cs="Times New Roman"/>
          <w:sz w:val="24"/>
          <w:szCs w:val="24"/>
        </w:rPr>
        <w:t xml:space="preserve"> pentingnya pajak bagi suatu daerah,</w:t>
      </w:r>
      <w:r>
        <w:rPr>
          <w:rFonts w:ascii="Times New Roman" w:hAnsi="Times New Roman" w:cs="Times New Roman"/>
          <w:sz w:val="24"/>
          <w:szCs w:val="24"/>
        </w:rPr>
        <w:t xml:space="preserve"> </w:t>
      </w:r>
      <w:r w:rsidRPr="0000458A">
        <w:rPr>
          <w:rFonts w:ascii="Times New Roman" w:hAnsi="Times New Roman" w:cs="Times New Roman"/>
          <w:sz w:val="24"/>
          <w:szCs w:val="24"/>
        </w:rPr>
        <w:t xml:space="preserve">terutama dalam menyokong pembangunan daerah itu sendiri </w:t>
      </w:r>
      <w:r>
        <w:rPr>
          <w:rFonts w:ascii="Times New Roman" w:hAnsi="Times New Roman" w:cs="Times New Roman"/>
          <w:sz w:val="24"/>
          <w:szCs w:val="24"/>
          <w:lang w:val="en-US"/>
        </w:rPr>
        <w:t xml:space="preserve">dan </w:t>
      </w:r>
      <w:r w:rsidRPr="0000458A">
        <w:rPr>
          <w:rFonts w:ascii="Times New Roman" w:hAnsi="Times New Roman" w:cs="Times New Roman"/>
          <w:sz w:val="24"/>
          <w:szCs w:val="24"/>
        </w:rPr>
        <w:t>merupakan pemasukan dana yang sangat potensial karena besarnya</w:t>
      </w:r>
      <w:r>
        <w:rPr>
          <w:rFonts w:ascii="Times New Roman" w:hAnsi="Times New Roman" w:cs="Times New Roman"/>
          <w:sz w:val="24"/>
          <w:szCs w:val="24"/>
        </w:rPr>
        <w:t xml:space="preserve"> </w:t>
      </w:r>
      <w:r w:rsidRPr="0000458A">
        <w:rPr>
          <w:rFonts w:ascii="Times New Roman" w:hAnsi="Times New Roman" w:cs="Times New Roman"/>
          <w:sz w:val="24"/>
          <w:szCs w:val="24"/>
        </w:rPr>
        <w:t>penerimaan pajak akan meningkat seiring laju pertumbuhan penduduk,</w:t>
      </w:r>
      <w:r>
        <w:rPr>
          <w:rFonts w:ascii="Times New Roman" w:hAnsi="Times New Roman" w:cs="Times New Roman"/>
          <w:sz w:val="24"/>
          <w:szCs w:val="24"/>
        </w:rPr>
        <w:t xml:space="preserve"> </w:t>
      </w:r>
      <w:r w:rsidRPr="0000458A">
        <w:rPr>
          <w:rFonts w:ascii="Times New Roman" w:hAnsi="Times New Roman" w:cs="Times New Roman"/>
          <w:sz w:val="24"/>
          <w:szCs w:val="24"/>
        </w:rPr>
        <w:t>perekonomian dan stabilitas politik.</w:t>
      </w:r>
    </w:p>
    <w:p w:rsidR="00BD2CB9" w:rsidRDefault="00BD2CB9" w:rsidP="00B409B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en-US"/>
        </w:rPr>
        <w:t xml:space="preserve">ngka realisasi pajak daerah </w:t>
      </w:r>
      <w:r w:rsidRPr="006F1593">
        <w:rPr>
          <w:rFonts w:ascii="Times New Roman" w:hAnsi="Times New Roman" w:cs="Times New Roman"/>
          <w:sz w:val="24"/>
          <w:szCs w:val="24"/>
        </w:rPr>
        <w:t>mengalami</w:t>
      </w:r>
      <w:r>
        <w:rPr>
          <w:rFonts w:ascii="Times New Roman" w:hAnsi="Times New Roman" w:cs="Times New Roman"/>
          <w:sz w:val="24"/>
          <w:szCs w:val="24"/>
          <w:lang w:val="en-US"/>
        </w:rPr>
        <w:t xml:space="preserve"> peningkatan dari tahun ke tahun. </w:t>
      </w:r>
      <w:r>
        <w:rPr>
          <w:rFonts w:ascii="Times New Roman" w:hAnsi="Times New Roman" w:cs="Times New Roman"/>
          <w:sz w:val="24"/>
          <w:szCs w:val="24"/>
        </w:rPr>
        <w:t>P</w:t>
      </w:r>
      <w:r>
        <w:rPr>
          <w:rFonts w:ascii="Times New Roman" w:hAnsi="Times New Roman" w:cs="Times New Roman"/>
          <w:sz w:val="24"/>
          <w:szCs w:val="24"/>
          <w:lang w:val="en-US"/>
        </w:rPr>
        <w:t>ada tahun 2007 total reali</w:t>
      </w:r>
      <w:r>
        <w:rPr>
          <w:rFonts w:ascii="Times New Roman" w:hAnsi="Times New Roman" w:cs="Times New Roman"/>
          <w:sz w:val="24"/>
          <w:szCs w:val="24"/>
        </w:rPr>
        <w:t>sa</w:t>
      </w:r>
      <w:r>
        <w:rPr>
          <w:rFonts w:ascii="Times New Roman" w:hAnsi="Times New Roman" w:cs="Times New Roman"/>
          <w:sz w:val="24"/>
          <w:szCs w:val="24"/>
          <w:lang w:val="en-US"/>
        </w:rPr>
        <w:t>si lebih besar dari angka yang yang di</w:t>
      </w:r>
      <w:r>
        <w:rPr>
          <w:rFonts w:ascii="Times New Roman" w:hAnsi="Times New Roman" w:cs="Times New Roman"/>
          <w:sz w:val="24"/>
          <w:szCs w:val="24"/>
        </w:rPr>
        <w:t>anggarkan</w:t>
      </w:r>
      <w:r>
        <w:rPr>
          <w:rFonts w:ascii="Times New Roman" w:hAnsi="Times New Roman" w:cs="Times New Roman"/>
          <w:sz w:val="24"/>
          <w:szCs w:val="24"/>
          <w:lang w:val="en-US"/>
        </w:rPr>
        <w:t xml:space="preserve"> yaitu sebesar 10</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13</w:t>
      </w:r>
      <w:r>
        <w:rPr>
          <w:rFonts w:ascii="Times New Roman" w:hAnsi="Times New Roman" w:cs="Times New Roman"/>
          <w:sz w:val="24"/>
          <w:szCs w:val="24"/>
          <w:lang w:val="en-US"/>
        </w:rPr>
        <w:t>%. Kenaikan tertinggi terjadi pada tahun 20</w:t>
      </w:r>
      <w:r>
        <w:rPr>
          <w:rFonts w:ascii="Times New Roman" w:hAnsi="Times New Roman" w:cs="Times New Roman"/>
          <w:sz w:val="24"/>
          <w:szCs w:val="24"/>
        </w:rPr>
        <w:t>11</w:t>
      </w:r>
      <w:r>
        <w:rPr>
          <w:rFonts w:ascii="Times New Roman" w:hAnsi="Times New Roman" w:cs="Times New Roman"/>
          <w:sz w:val="24"/>
          <w:szCs w:val="24"/>
          <w:lang w:val="en-US"/>
        </w:rPr>
        <w:t xml:space="preserve"> dimana angka realisasinya mencapai 1</w:t>
      </w:r>
      <w:r>
        <w:rPr>
          <w:rFonts w:ascii="Times New Roman" w:hAnsi="Times New Roman" w:cs="Times New Roman"/>
          <w:sz w:val="24"/>
          <w:szCs w:val="24"/>
        </w:rPr>
        <w:t>13,68</w:t>
      </w:r>
      <w:r>
        <w:rPr>
          <w:rFonts w:ascii="Times New Roman" w:hAnsi="Times New Roman" w:cs="Times New Roman"/>
          <w:sz w:val="24"/>
          <w:szCs w:val="24"/>
          <w:lang w:val="en-US"/>
        </w:rPr>
        <w:t>%. Dari data-data tersebut dapat disimpulkan bahwa kota Pontianak memiliki peluang untuk mendapatkan angka penerimaan pajak yang jauh lebih besar jika mampu mamaksimalkan potensi yang ada di lapangan</w:t>
      </w:r>
      <w:r>
        <w:rPr>
          <w:rFonts w:ascii="Times New Roman" w:hAnsi="Times New Roman" w:cs="Times New Roman"/>
          <w:sz w:val="24"/>
          <w:szCs w:val="24"/>
        </w:rPr>
        <w:t xml:space="preserve"> dan mencari sumber pajak daerah yang baru</w:t>
      </w:r>
      <w:r>
        <w:rPr>
          <w:rFonts w:ascii="Times New Roman" w:hAnsi="Times New Roman" w:cs="Times New Roman"/>
          <w:sz w:val="24"/>
          <w:szCs w:val="24"/>
          <w:lang w:val="en-US"/>
        </w:rPr>
        <w:t xml:space="preserve">. Dengan demikian, perlu dilakukan studi yang lebih komprehensif terkait dengan aset-aset yang dapat dikembangkan sebagai sumber penghasilan daerah. Selain itu, juga perlu dilakukan kajian mendalam tentang seberapa efektif </w:t>
      </w:r>
      <w:r>
        <w:rPr>
          <w:rFonts w:ascii="Times New Roman" w:hAnsi="Times New Roman" w:cs="Times New Roman"/>
          <w:sz w:val="24"/>
          <w:szCs w:val="24"/>
        </w:rPr>
        <w:t xml:space="preserve">pemungutan dan </w:t>
      </w:r>
      <w:r>
        <w:rPr>
          <w:rFonts w:ascii="Times New Roman" w:hAnsi="Times New Roman" w:cs="Times New Roman"/>
          <w:sz w:val="24"/>
          <w:szCs w:val="24"/>
          <w:lang w:val="en-US"/>
        </w:rPr>
        <w:t>penggunaan pajak sebagai salah satu sumber pendapatan asli daerah.</w:t>
      </w:r>
    </w:p>
    <w:p w:rsidR="00BD2CB9" w:rsidRPr="00BD2CB9" w:rsidRDefault="00BD2CB9" w:rsidP="00B409BF">
      <w:pPr>
        <w:spacing w:before="120" w:after="120" w:line="240" w:lineRule="auto"/>
        <w:ind w:firstLine="720"/>
        <w:jc w:val="both"/>
        <w:rPr>
          <w:rFonts w:ascii="Times New Roman" w:hAnsi="Times New Roman" w:cs="Times New Roman"/>
          <w:sz w:val="24"/>
          <w:szCs w:val="24"/>
        </w:rPr>
      </w:pPr>
      <w:r w:rsidRPr="0061499F">
        <w:rPr>
          <w:rFonts w:ascii="Times New Roman" w:hAnsi="Times New Roman" w:cs="Times New Roman"/>
          <w:sz w:val="24"/>
          <w:szCs w:val="24"/>
        </w:rPr>
        <w:t xml:space="preserve">Tujuan adanya peningkatan pajak daerah adalah untuk mendorong perekonomian </w:t>
      </w:r>
      <w:r>
        <w:rPr>
          <w:rFonts w:ascii="Times New Roman" w:hAnsi="Times New Roman" w:cs="Times New Roman"/>
          <w:sz w:val="24"/>
          <w:szCs w:val="24"/>
          <w:lang w:val="en-US"/>
        </w:rPr>
        <w:t xml:space="preserve">kota Pontianak </w:t>
      </w:r>
      <w:r w:rsidRPr="0061499F">
        <w:rPr>
          <w:rFonts w:ascii="Times New Roman" w:hAnsi="Times New Roman" w:cs="Times New Roman"/>
          <w:sz w:val="24"/>
          <w:szCs w:val="24"/>
        </w:rPr>
        <w:t>melalui pembangunan sarana prasarana yang menunjang perekonomian. Dengan adanya pembangunan tersebut diharapkan perekonomian dapat berkembang dan tujuan akhirnya adalah kesejahteraan</w:t>
      </w:r>
      <w:r w:rsidRPr="0061499F">
        <w:rPr>
          <w:rFonts w:ascii="Times New Roman" w:hAnsi="Times New Roman" w:cs="Times New Roman"/>
          <w:sz w:val="24"/>
          <w:szCs w:val="24"/>
          <w:lang w:val="en-US"/>
        </w:rPr>
        <w:t xml:space="preserve"> </w:t>
      </w:r>
      <w:r w:rsidRPr="0061499F">
        <w:rPr>
          <w:rFonts w:ascii="Times New Roman" w:hAnsi="Times New Roman" w:cs="Times New Roman"/>
          <w:sz w:val="24"/>
          <w:szCs w:val="24"/>
        </w:rPr>
        <w:lastRenderedPageBreak/>
        <w:t>masyarakat.</w:t>
      </w:r>
      <w:r>
        <w:rPr>
          <w:rFonts w:ascii="Times New Roman" w:hAnsi="Times New Roman" w:cs="Times New Roman"/>
          <w:sz w:val="24"/>
          <w:szCs w:val="24"/>
          <w:lang w:val="en-US"/>
        </w:rPr>
        <w:t xml:space="preserve"> </w:t>
      </w:r>
      <w:r w:rsidRPr="0061499F">
        <w:rPr>
          <w:rFonts w:ascii="Times New Roman" w:hAnsi="Times New Roman" w:cs="Times New Roman"/>
          <w:sz w:val="24"/>
          <w:szCs w:val="24"/>
        </w:rPr>
        <w:t>Berdasarkan uraian di</w:t>
      </w:r>
      <w:r>
        <w:rPr>
          <w:rFonts w:ascii="Times New Roman" w:hAnsi="Times New Roman" w:cs="Times New Roman"/>
          <w:sz w:val="24"/>
          <w:szCs w:val="24"/>
          <w:lang w:val="en-US"/>
        </w:rPr>
        <w:t xml:space="preserve"> </w:t>
      </w:r>
      <w:r w:rsidRPr="0061499F">
        <w:rPr>
          <w:rFonts w:ascii="Times New Roman" w:hAnsi="Times New Roman" w:cs="Times New Roman"/>
          <w:sz w:val="24"/>
          <w:szCs w:val="24"/>
        </w:rPr>
        <w:t>atas, maka pen</w:t>
      </w:r>
      <w:r>
        <w:rPr>
          <w:rFonts w:ascii="Times New Roman" w:hAnsi="Times New Roman" w:cs="Times New Roman"/>
          <w:sz w:val="24"/>
          <w:szCs w:val="24"/>
          <w:lang w:val="en-US"/>
        </w:rPr>
        <w:t>e</w:t>
      </w:r>
      <w:r w:rsidRPr="0061499F">
        <w:rPr>
          <w:rFonts w:ascii="Times New Roman" w:hAnsi="Times New Roman" w:cs="Times New Roman"/>
          <w:sz w:val="24"/>
          <w:szCs w:val="24"/>
        </w:rPr>
        <w:t>l</w:t>
      </w:r>
      <w:r>
        <w:rPr>
          <w:rFonts w:ascii="Times New Roman" w:hAnsi="Times New Roman" w:cs="Times New Roman"/>
          <w:sz w:val="24"/>
          <w:szCs w:val="24"/>
          <w:lang w:val="en-US"/>
        </w:rPr>
        <w:t>iti</w:t>
      </w:r>
      <w:r w:rsidRPr="0061499F">
        <w:rPr>
          <w:rFonts w:ascii="Times New Roman" w:hAnsi="Times New Roman" w:cs="Times New Roman"/>
          <w:sz w:val="24"/>
          <w:szCs w:val="24"/>
        </w:rPr>
        <w:t xml:space="preserve"> tertarik untuk mengadakan penelitian dengan mengambil judul:</w:t>
      </w:r>
      <w:r>
        <w:rPr>
          <w:rFonts w:ascii="Times New Roman" w:hAnsi="Times New Roman" w:cs="Times New Roman"/>
          <w:sz w:val="24"/>
          <w:szCs w:val="24"/>
          <w:lang w:val="en-US"/>
        </w:rPr>
        <w:t xml:space="preserve"> </w:t>
      </w:r>
      <w:r w:rsidRPr="0085088D">
        <w:rPr>
          <w:rFonts w:ascii="Times New Roman" w:hAnsi="Times New Roman" w:cs="Times New Roman"/>
          <w:sz w:val="24"/>
          <w:szCs w:val="24"/>
        </w:rPr>
        <w:t xml:space="preserve">Analisis Tingkat Efektivitas Pajak </w:t>
      </w:r>
      <w:r>
        <w:rPr>
          <w:rFonts w:ascii="Times New Roman" w:hAnsi="Times New Roman" w:cs="Times New Roman"/>
          <w:sz w:val="24"/>
          <w:szCs w:val="24"/>
        </w:rPr>
        <w:t>Daerah s</w:t>
      </w:r>
      <w:r w:rsidRPr="0085088D">
        <w:rPr>
          <w:rFonts w:ascii="Times New Roman" w:hAnsi="Times New Roman" w:cs="Times New Roman"/>
          <w:sz w:val="24"/>
          <w:szCs w:val="24"/>
        </w:rPr>
        <w:t>ebagai Sumber Pendapatan Asli Daerah Kota Pontianak</w:t>
      </w:r>
      <w:r w:rsidRPr="0085088D">
        <w:rPr>
          <w:rFonts w:ascii="Times New Roman" w:hAnsi="Times New Roman" w:cs="Times New Roman"/>
          <w:sz w:val="24"/>
          <w:szCs w:val="24"/>
          <w:lang w:val="en-US"/>
        </w:rPr>
        <w:t>.</w:t>
      </w:r>
    </w:p>
    <w:p w:rsidR="00BD2CB9" w:rsidRPr="00B409BF" w:rsidRDefault="00A4513A" w:rsidP="00B409BF">
      <w:pPr>
        <w:pStyle w:val="ListParagraph"/>
        <w:numPr>
          <w:ilvl w:val="1"/>
          <w:numId w:val="1"/>
        </w:numPr>
        <w:spacing w:before="120" w:after="120" w:line="240" w:lineRule="auto"/>
        <w:ind w:left="426" w:hanging="426"/>
        <w:contextualSpacing w:val="0"/>
        <w:rPr>
          <w:rFonts w:ascii="Times New Roman" w:hAnsi="Times New Roman" w:cs="Times New Roman"/>
          <w:b/>
          <w:sz w:val="24"/>
          <w:szCs w:val="24"/>
        </w:rPr>
      </w:pPr>
      <w:r w:rsidRPr="00B409BF">
        <w:rPr>
          <w:rFonts w:ascii="Times New Roman" w:hAnsi="Times New Roman" w:cs="Times New Roman"/>
          <w:b/>
          <w:sz w:val="24"/>
          <w:szCs w:val="24"/>
        </w:rPr>
        <w:t>Permasalahan dan Tujuan Penelitian</w:t>
      </w:r>
    </w:p>
    <w:p w:rsidR="00A4513A" w:rsidRDefault="00A4513A" w:rsidP="00B409B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indikasi dan identifikasi masalah di atas, maka lingkup permasalahan dirumuskan sebagai berikut:</w:t>
      </w:r>
    </w:p>
    <w:p w:rsidR="00A4513A" w:rsidRPr="00013F30" w:rsidRDefault="00A4513A" w:rsidP="00B409BF">
      <w:pPr>
        <w:pStyle w:val="ListParagraph"/>
        <w:numPr>
          <w:ilvl w:val="0"/>
          <w:numId w:val="11"/>
        </w:numPr>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 tingkat efektifitas pajak daerah dalam meningkatkan pendapatan asli daerah kota Pontianak?</w:t>
      </w:r>
    </w:p>
    <w:p w:rsidR="00A4513A" w:rsidRDefault="00A4513A" w:rsidP="00B409BF">
      <w:pPr>
        <w:pStyle w:val="ListParagraph"/>
        <w:numPr>
          <w:ilvl w:val="0"/>
          <w:numId w:val="11"/>
        </w:numPr>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Apa faktor-</w:t>
      </w:r>
      <w:r w:rsidRPr="00861FF1">
        <w:rPr>
          <w:rFonts w:ascii="Times New Roman" w:hAnsi="Times New Roman" w:cs="Times New Roman"/>
          <w:sz w:val="24"/>
          <w:szCs w:val="24"/>
        </w:rPr>
        <w:t xml:space="preserve"> </w:t>
      </w:r>
      <w:r>
        <w:rPr>
          <w:rFonts w:ascii="Times New Roman" w:hAnsi="Times New Roman" w:cs="Times New Roman"/>
          <w:sz w:val="24"/>
          <w:szCs w:val="24"/>
        </w:rPr>
        <w:t>faktor yang mempengaruhi penerimaan pajak daerah</w:t>
      </w:r>
      <w:r>
        <w:rPr>
          <w:rFonts w:ascii="Times New Roman" w:hAnsi="Times New Roman" w:cs="Times New Roman"/>
          <w:sz w:val="24"/>
          <w:szCs w:val="24"/>
          <w:lang w:val="en-US"/>
        </w:rPr>
        <w:t xml:space="preserve"> Kota Ponti</w:t>
      </w:r>
      <w:r>
        <w:rPr>
          <w:rFonts w:ascii="Times New Roman" w:hAnsi="Times New Roman" w:cs="Times New Roman"/>
          <w:sz w:val="24"/>
          <w:szCs w:val="24"/>
        </w:rPr>
        <w:t>a</w:t>
      </w:r>
      <w:r>
        <w:rPr>
          <w:rFonts w:ascii="Times New Roman" w:hAnsi="Times New Roman" w:cs="Times New Roman"/>
          <w:sz w:val="24"/>
          <w:szCs w:val="24"/>
          <w:lang w:val="en-US"/>
        </w:rPr>
        <w:t>nak</w:t>
      </w:r>
      <w:r>
        <w:rPr>
          <w:rFonts w:ascii="Times New Roman" w:hAnsi="Times New Roman" w:cs="Times New Roman"/>
          <w:sz w:val="24"/>
          <w:szCs w:val="24"/>
        </w:rPr>
        <w:t xml:space="preserve">? </w:t>
      </w:r>
    </w:p>
    <w:p w:rsidR="00A4513A" w:rsidRDefault="00A4513A" w:rsidP="00B409B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pun </w:t>
      </w:r>
      <w:r w:rsidR="002217FA">
        <w:rPr>
          <w:rFonts w:ascii="Times New Roman" w:hAnsi="Times New Roman" w:cs="Times New Roman"/>
          <w:sz w:val="24"/>
          <w:szCs w:val="24"/>
        </w:rPr>
        <w:t>t</w:t>
      </w:r>
      <w:r>
        <w:rPr>
          <w:rFonts w:ascii="Times New Roman" w:hAnsi="Times New Roman" w:cs="Times New Roman"/>
          <w:sz w:val="24"/>
          <w:szCs w:val="24"/>
        </w:rPr>
        <w:t>ujuan dari penelitian ini adalah:</w:t>
      </w:r>
    </w:p>
    <w:p w:rsidR="00A4513A" w:rsidRPr="00013F30" w:rsidRDefault="00A4513A" w:rsidP="00B409BF">
      <w:pPr>
        <w:pStyle w:val="ListParagraph"/>
        <w:numPr>
          <w:ilvl w:val="0"/>
          <w:numId w:val="3"/>
        </w:numPr>
        <w:spacing w:before="120" w:after="12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Untuk mengetahui dan menganalisis tingkat efektivitas pajak daerah dalam meningkatkan pendapatan asli daerah di kota Pontianak.</w:t>
      </w:r>
    </w:p>
    <w:p w:rsidR="00A4513A" w:rsidRDefault="00A4513A" w:rsidP="00B409BF">
      <w:pPr>
        <w:pStyle w:val="ListParagraph"/>
        <w:numPr>
          <w:ilvl w:val="0"/>
          <w:numId w:val="3"/>
        </w:numPr>
        <w:spacing w:before="120" w:after="120" w:line="240" w:lineRule="auto"/>
        <w:ind w:left="709"/>
        <w:contextualSpacing w:val="0"/>
        <w:jc w:val="both"/>
        <w:rPr>
          <w:rFonts w:ascii="Times New Roman" w:hAnsi="Times New Roman" w:cs="Times New Roman"/>
          <w:sz w:val="24"/>
          <w:szCs w:val="24"/>
        </w:rPr>
      </w:pPr>
      <w:r w:rsidRPr="00A4513A">
        <w:rPr>
          <w:rFonts w:ascii="Times New Roman" w:hAnsi="Times New Roman" w:cs="Times New Roman"/>
          <w:sz w:val="24"/>
          <w:szCs w:val="24"/>
        </w:rPr>
        <w:t>Untuk</w:t>
      </w:r>
      <w:r>
        <w:rPr>
          <w:rFonts w:ascii="Times New Roman" w:hAnsi="Times New Roman" w:cs="Times New Roman"/>
          <w:sz w:val="24"/>
          <w:szCs w:val="24"/>
          <w:lang w:val="en-US"/>
        </w:rPr>
        <w:t xml:space="preserve"> men</w:t>
      </w:r>
      <w:r>
        <w:rPr>
          <w:rFonts w:ascii="Times New Roman" w:hAnsi="Times New Roman" w:cs="Times New Roman"/>
          <w:sz w:val="24"/>
          <w:szCs w:val="24"/>
        </w:rPr>
        <w:t>getahui faktor-</w:t>
      </w:r>
      <w:r w:rsidRPr="00861FF1">
        <w:rPr>
          <w:rFonts w:ascii="Times New Roman" w:hAnsi="Times New Roman" w:cs="Times New Roman"/>
          <w:sz w:val="24"/>
          <w:szCs w:val="24"/>
        </w:rPr>
        <w:t xml:space="preserve"> </w:t>
      </w:r>
      <w:r>
        <w:rPr>
          <w:rFonts w:ascii="Times New Roman" w:hAnsi="Times New Roman" w:cs="Times New Roman"/>
          <w:sz w:val="24"/>
          <w:szCs w:val="24"/>
        </w:rPr>
        <w:t>faktor yang mempengaruhi penerimaan pajak daerah</w:t>
      </w:r>
      <w:r>
        <w:rPr>
          <w:rFonts w:ascii="Times New Roman" w:hAnsi="Times New Roman" w:cs="Times New Roman"/>
          <w:sz w:val="24"/>
          <w:szCs w:val="24"/>
          <w:lang w:val="en-US"/>
        </w:rPr>
        <w:t xml:space="preserve"> Kota Ponti</w:t>
      </w:r>
      <w:r>
        <w:rPr>
          <w:rFonts w:ascii="Times New Roman" w:hAnsi="Times New Roman" w:cs="Times New Roman"/>
          <w:sz w:val="24"/>
          <w:szCs w:val="24"/>
        </w:rPr>
        <w:t>a</w:t>
      </w:r>
      <w:r>
        <w:rPr>
          <w:rFonts w:ascii="Times New Roman" w:hAnsi="Times New Roman" w:cs="Times New Roman"/>
          <w:sz w:val="24"/>
          <w:szCs w:val="24"/>
          <w:lang w:val="en-US"/>
        </w:rPr>
        <w:t>nak</w:t>
      </w:r>
      <w:r>
        <w:rPr>
          <w:rFonts w:ascii="Times New Roman" w:hAnsi="Times New Roman" w:cs="Times New Roman"/>
          <w:sz w:val="24"/>
          <w:szCs w:val="24"/>
        </w:rPr>
        <w:t>.</w:t>
      </w:r>
    </w:p>
    <w:p w:rsidR="00A4513A" w:rsidRPr="00B409BF" w:rsidRDefault="00A4513A" w:rsidP="00B409BF">
      <w:pPr>
        <w:pStyle w:val="ListParagraph"/>
        <w:numPr>
          <w:ilvl w:val="1"/>
          <w:numId w:val="1"/>
        </w:numPr>
        <w:spacing w:before="120" w:after="120" w:line="240" w:lineRule="auto"/>
        <w:ind w:left="426" w:hanging="426"/>
        <w:contextualSpacing w:val="0"/>
        <w:rPr>
          <w:rFonts w:ascii="Times New Roman" w:hAnsi="Times New Roman" w:cs="Times New Roman"/>
          <w:b/>
          <w:sz w:val="24"/>
          <w:szCs w:val="24"/>
        </w:rPr>
      </w:pPr>
      <w:r w:rsidRPr="00B409BF">
        <w:rPr>
          <w:rFonts w:ascii="Times New Roman" w:hAnsi="Times New Roman" w:cs="Times New Roman"/>
          <w:b/>
          <w:sz w:val="24"/>
          <w:szCs w:val="24"/>
        </w:rPr>
        <w:t>Meode Penelitian</w:t>
      </w:r>
    </w:p>
    <w:p w:rsidR="00A4513A" w:rsidRPr="00B409BF" w:rsidRDefault="00A4513A" w:rsidP="00B409BF">
      <w:pPr>
        <w:spacing w:before="120" w:after="120" w:line="240" w:lineRule="auto"/>
        <w:ind w:firstLine="720"/>
        <w:jc w:val="both"/>
        <w:rPr>
          <w:rFonts w:ascii="Times New Roman" w:hAnsi="Times New Roman" w:cs="Times New Roman"/>
          <w:sz w:val="24"/>
          <w:szCs w:val="24"/>
        </w:rPr>
      </w:pPr>
      <w:r w:rsidRPr="00B409BF">
        <w:rPr>
          <w:rFonts w:ascii="Times New Roman" w:hAnsi="Times New Roman" w:cs="Times New Roman"/>
          <w:sz w:val="24"/>
          <w:szCs w:val="24"/>
        </w:rPr>
        <w:t xml:space="preserve">Metode penelitian yang digunakan adalah metode deskriftif. Teknik penelitian </w:t>
      </w:r>
      <w:r w:rsidRPr="00B409BF">
        <w:rPr>
          <w:rFonts w:ascii="Times New Roman" w:hAnsi="Times New Roman" w:cs="Times New Roman"/>
          <w:sz w:val="24"/>
          <w:szCs w:val="28"/>
        </w:rPr>
        <w:t>yang</w:t>
      </w:r>
      <w:r w:rsidRPr="00B409BF">
        <w:rPr>
          <w:rFonts w:ascii="Times New Roman" w:hAnsi="Times New Roman" w:cs="Times New Roman"/>
          <w:sz w:val="24"/>
          <w:szCs w:val="24"/>
        </w:rPr>
        <w:t xml:space="preserve"> digunakan adalah studi komparatif, yaitu suatu teknik penelitian deskriptif yang ingin mencari jawaban secara mendasar tentang sebab-akibat dengan menganalisis faktor-faktor penyebab terjadinya atau munculnya suatu fenomena tertentu.</w:t>
      </w:r>
    </w:p>
    <w:p w:rsidR="00A4513A" w:rsidRPr="00A4513A" w:rsidRDefault="00A4513A" w:rsidP="00B409BF">
      <w:pPr>
        <w:pStyle w:val="ListParagraph"/>
        <w:numPr>
          <w:ilvl w:val="2"/>
          <w:numId w:val="1"/>
        </w:numPr>
        <w:spacing w:before="120" w:after="120" w:line="240" w:lineRule="auto"/>
        <w:ind w:left="567" w:hanging="578"/>
        <w:contextualSpacing w:val="0"/>
        <w:rPr>
          <w:rFonts w:ascii="Times New Roman" w:hAnsi="Times New Roman" w:cs="Times New Roman"/>
          <w:sz w:val="24"/>
          <w:szCs w:val="24"/>
        </w:rPr>
      </w:pPr>
      <w:r w:rsidRPr="00A4513A">
        <w:rPr>
          <w:rFonts w:ascii="Times New Roman" w:hAnsi="Times New Roman" w:cs="Times New Roman"/>
          <w:sz w:val="24"/>
          <w:szCs w:val="24"/>
        </w:rPr>
        <w:t>Data, Sumber Data dan Teknik Pengumpulan Data</w:t>
      </w:r>
    </w:p>
    <w:p w:rsidR="00A4513A" w:rsidRPr="00B409BF" w:rsidRDefault="00A4513A" w:rsidP="00B409BF">
      <w:pPr>
        <w:spacing w:before="120" w:after="120" w:line="240" w:lineRule="auto"/>
        <w:ind w:left="567" w:firstLine="720"/>
        <w:jc w:val="both"/>
        <w:rPr>
          <w:rFonts w:ascii="Times New Roman" w:hAnsi="Times New Roman" w:cs="Times New Roman"/>
          <w:sz w:val="24"/>
          <w:szCs w:val="24"/>
        </w:rPr>
      </w:pPr>
      <w:r w:rsidRPr="00B409BF">
        <w:rPr>
          <w:rFonts w:ascii="Times New Roman" w:hAnsi="Times New Roman" w:cs="Times New Roman"/>
          <w:sz w:val="24"/>
          <w:szCs w:val="24"/>
        </w:rPr>
        <w:t xml:space="preserve">Jenis data yang digunakan dalam penelitian ini adalah data sekunder dalam bentuk </w:t>
      </w:r>
      <w:r w:rsidRPr="00B409BF">
        <w:rPr>
          <w:rFonts w:ascii="Times New Roman" w:hAnsi="Times New Roman" w:cs="Times New Roman"/>
          <w:sz w:val="24"/>
          <w:szCs w:val="28"/>
        </w:rPr>
        <w:t>laporan</w:t>
      </w:r>
      <w:r w:rsidRPr="00B409BF">
        <w:rPr>
          <w:rFonts w:ascii="Times New Roman" w:hAnsi="Times New Roman" w:cs="Times New Roman"/>
          <w:sz w:val="24"/>
          <w:szCs w:val="24"/>
        </w:rPr>
        <w:t xml:space="preserve"> pendapatan daerah dalam kurun waktu 5 tahun sejak tahun 2007 – 2011 yang diperoleh dari Badan Pusat Statistik Kalimantan Barat dan Dinas Pendapatan Daerah Kota Pontianak dan hasil-hasil penelitian sebelumnya.</w:t>
      </w:r>
    </w:p>
    <w:p w:rsidR="00A4513A" w:rsidRDefault="00A4513A" w:rsidP="00B409BF">
      <w:pPr>
        <w:pStyle w:val="ListParagraph"/>
        <w:numPr>
          <w:ilvl w:val="2"/>
          <w:numId w:val="1"/>
        </w:numPr>
        <w:spacing w:before="120" w:after="120" w:line="240" w:lineRule="auto"/>
        <w:ind w:left="567" w:hanging="578"/>
        <w:contextualSpacing w:val="0"/>
        <w:rPr>
          <w:rFonts w:ascii="Times New Roman" w:hAnsi="Times New Roman" w:cs="Times New Roman"/>
          <w:sz w:val="24"/>
          <w:szCs w:val="24"/>
        </w:rPr>
      </w:pPr>
      <w:r>
        <w:rPr>
          <w:rFonts w:ascii="Times New Roman" w:hAnsi="Times New Roman" w:cs="Times New Roman"/>
          <w:sz w:val="24"/>
          <w:szCs w:val="24"/>
        </w:rPr>
        <w:t>Analisis Data</w:t>
      </w:r>
    </w:p>
    <w:p w:rsidR="00A4513A" w:rsidRDefault="00A4513A" w:rsidP="00B409BF">
      <w:pPr>
        <w:spacing w:before="120" w:after="120" w:line="240" w:lineRule="auto"/>
        <w:ind w:left="567" w:firstLine="720"/>
        <w:jc w:val="both"/>
        <w:rPr>
          <w:rFonts w:ascii="Times New Roman" w:hAnsi="Times New Roman" w:cs="Times New Roman"/>
          <w:sz w:val="24"/>
          <w:szCs w:val="24"/>
        </w:rPr>
      </w:pPr>
      <w:r w:rsidRPr="0000458A">
        <w:rPr>
          <w:rFonts w:ascii="Times New Roman" w:hAnsi="Times New Roman" w:cs="Times New Roman"/>
          <w:sz w:val="24"/>
          <w:szCs w:val="24"/>
        </w:rPr>
        <w:t xml:space="preserve">Data dalam penelitian ini berupa data kuantitatif, maka analisis data dalam penelitian harus dilakukan secara kuantitatif dengan menggunakan teknik statistik parametrik. Analisis data yang digunakan dalam menganalisis kontribusi dan efektivitas pajak </w:t>
      </w:r>
      <w:r>
        <w:rPr>
          <w:rFonts w:ascii="Times New Roman" w:hAnsi="Times New Roman" w:cs="Times New Roman"/>
          <w:sz w:val="24"/>
          <w:szCs w:val="24"/>
        </w:rPr>
        <w:t xml:space="preserve">daerah </w:t>
      </w:r>
      <w:r w:rsidRPr="0000458A">
        <w:rPr>
          <w:rFonts w:ascii="Times New Roman" w:hAnsi="Times New Roman" w:cs="Times New Roman"/>
          <w:sz w:val="24"/>
          <w:szCs w:val="24"/>
        </w:rPr>
        <w:t>adalah sebagai berikut:</w:t>
      </w:r>
    </w:p>
    <w:p w:rsidR="00A4513A" w:rsidRPr="0000458A" w:rsidRDefault="00A4513A" w:rsidP="00B409BF">
      <w:pPr>
        <w:pStyle w:val="ListParagraph"/>
        <w:numPr>
          <w:ilvl w:val="0"/>
          <w:numId w:val="4"/>
        </w:numPr>
        <w:spacing w:before="120" w:after="120" w:line="240" w:lineRule="auto"/>
        <w:ind w:left="993"/>
        <w:contextualSpacing w:val="0"/>
        <w:jc w:val="both"/>
        <w:rPr>
          <w:rFonts w:ascii="Times New Roman" w:hAnsi="Times New Roman" w:cs="Times New Roman"/>
          <w:sz w:val="24"/>
          <w:szCs w:val="24"/>
        </w:rPr>
      </w:pPr>
      <w:r w:rsidRPr="0000458A">
        <w:rPr>
          <w:rFonts w:ascii="Times New Roman" w:hAnsi="Times New Roman" w:cs="Times New Roman"/>
          <w:sz w:val="24"/>
          <w:szCs w:val="24"/>
        </w:rPr>
        <w:t>Analisis kontribusi</w:t>
      </w:r>
      <w:r>
        <w:rPr>
          <w:rFonts w:ascii="Times New Roman" w:hAnsi="Times New Roman" w:cs="Times New Roman"/>
          <w:sz w:val="24"/>
          <w:szCs w:val="24"/>
        </w:rPr>
        <w:t xml:space="preserve"> Pajak Daerah</w:t>
      </w:r>
    </w:p>
    <w:p w:rsidR="00A4513A" w:rsidRPr="0000458A" w:rsidRDefault="00A4513A" w:rsidP="00B409BF">
      <w:pPr>
        <w:pStyle w:val="ListParagraph"/>
        <w:spacing w:before="120" w:after="120" w:line="240" w:lineRule="auto"/>
        <w:ind w:left="993" w:firstLine="589"/>
        <w:contextualSpacing w:val="0"/>
        <w:jc w:val="both"/>
        <w:rPr>
          <w:rFonts w:ascii="Times New Roman" w:hAnsi="Times New Roman" w:cs="Times New Roman"/>
          <w:sz w:val="24"/>
          <w:szCs w:val="24"/>
        </w:rPr>
      </w:pPr>
      <w:r w:rsidRPr="0000458A">
        <w:rPr>
          <w:rFonts w:ascii="Times New Roman" w:hAnsi="Times New Roman" w:cs="Times New Roman"/>
          <w:sz w:val="24"/>
          <w:szCs w:val="24"/>
        </w:rPr>
        <w:t xml:space="preserve">Yaitu suatu analisis yang digunakan untuk mengetahui seberapa besar kontribusi yang dapat disumbangkan dari penerimaan pajak daerah terhadap pendapatan asli daerah, maka dibandingkan antara realisasi penerimaan pajak </w:t>
      </w:r>
      <w:r>
        <w:rPr>
          <w:rFonts w:ascii="Times New Roman" w:hAnsi="Times New Roman" w:cs="Times New Roman"/>
          <w:sz w:val="24"/>
          <w:szCs w:val="24"/>
        </w:rPr>
        <w:t xml:space="preserve">daerah </w:t>
      </w:r>
      <w:r w:rsidRPr="0000458A">
        <w:rPr>
          <w:rFonts w:ascii="Times New Roman" w:hAnsi="Times New Roman" w:cs="Times New Roman"/>
          <w:sz w:val="24"/>
          <w:szCs w:val="24"/>
        </w:rPr>
        <w:t>terhadap PAD. Rumus yang digunakan untuk menghitung kontribusi adalah sebagai berikut</w:t>
      </w:r>
      <w:r>
        <w:rPr>
          <w:rFonts w:ascii="Times New Roman" w:hAnsi="Times New Roman" w:cs="Times New Roman"/>
          <w:sz w:val="24"/>
          <w:szCs w:val="24"/>
        </w:rPr>
        <w:t xml:space="preserve"> (</w:t>
      </w:r>
      <w:r w:rsidRPr="0000458A">
        <w:rPr>
          <w:rFonts w:ascii="Times New Roman" w:hAnsi="Times New Roman" w:cs="Times New Roman"/>
          <w:sz w:val="24"/>
          <w:szCs w:val="24"/>
        </w:rPr>
        <w:t>Halim, 2004</w:t>
      </w:r>
      <w:r>
        <w:rPr>
          <w:rFonts w:ascii="Times New Roman" w:hAnsi="Times New Roman" w:cs="Times New Roman"/>
          <w:sz w:val="24"/>
          <w:szCs w:val="24"/>
        </w:rPr>
        <w:t>a</w:t>
      </w:r>
      <w:r w:rsidRPr="0000458A">
        <w:rPr>
          <w:rFonts w:ascii="Times New Roman" w:hAnsi="Times New Roman" w:cs="Times New Roman"/>
          <w:sz w:val="24"/>
          <w:szCs w:val="24"/>
        </w:rPr>
        <w:t>):</w:t>
      </w:r>
    </w:p>
    <w:p w:rsidR="00A4513A" w:rsidRPr="0000458A" w:rsidRDefault="003F08CA" w:rsidP="00B409BF">
      <w:pPr>
        <w:pStyle w:val="ListParagraph"/>
        <w:spacing w:after="0" w:line="240" w:lineRule="auto"/>
        <w:ind w:left="992"/>
        <w:contextualSpacing w:val="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Realisasi</m:t>
            </m:r>
            <m:r>
              <w:rPr>
                <w:rFonts w:ascii="Cambria Math" w:hAnsi="Times New Roman" w:cs="Times New Roman"/>
                <w:sz w:val="24"/>
                <w:szCs w:val="24"/>
              </w:rPr>
              <m:t xml:space="preserve"> </m:t>
            </m:r>
            <m:r>
              <w:rPr>
                <w:rFonts w:ascii="Cambria Math" w:hAnsi="Cambria Math" w:cs="Times New Roman"/>
                <w:sz w:val="24"/>
                <w:szCs w:val="24"/>
              </w:rPr>
              <m:t>Penerimaan</m:t>
            </m:r>
            <m:r>
              <w:rPr>
                <w:rFonts w:ascii="Cambria Math" w:hAnsi="Times New Roman" w:cs="Times New Roman"/>
                <w:sz w:val="24"/>
                <w:szCs w:val="24"/>
              </w:rPr>
              <m:t xml:space="preserve"> </m:t>
            </m:r>
            <m:r>
              <w:rPr>
                <w:rFonts w:ascii="Cambria Math" w:hAnsi="Cambria Math" w:cs="Times New Roman"/>
                <w:sz w:val="24"/>
                <w:szCs w:val="24"/>
              </w:rPr>
              <m:t>Pajak</m:t>
            </m:r>
            <m:r>
              <w:rPr>
                <w:rFonts w:ascii="Cambria Math" w:hAnsi="Times New Roman" w:cs="Times New Roman"/>
                <w:sz w:val="24"/>
                <w:szCs w:val="24"/>
              </w:rPr>
              <m:t xml:space="preserve"> </m:t>
            </m:r>
            <m:r>
              <w:rPr>
                <w:rFonts w:ascii="Cambria Math" w:hAnsi="Cambria Math" w:cs="Times New Roman"/>
                <w:sz w:val="24"/>
                <w:szCs w:val="24"/>
              </w:rPr>
              <m:t>Daera</m:t>
            </m:r>
            <m:r>
              <w:rPr>
                <w:rFonts w:ascii="Times New Roman" w:hAnsi="Cambria Math" w:cs="Times New Roman"/>
                <w:sz w:val="24"/>
                <w:szCs w:val="24"/>
              </w:rPr>
              <m:t>h</m:t>
            </m:r>
          </m:num>
          <m:den>
            <m:r>
              <w:rPr>
                <w:rFonts w:ascii="Cambria Math" w:hAnsi="Cambria Math" w:cs="Times New Roman"/>
                <w:sz w:val="24"/>
                <w:szCs w:val="24"/>
              </w:rPr>
              <m:t>Realisasi</m:t>
            </m:r>
            <m:r>
              <w:rPr>
                <w:rFonts w:ascii="Cambria Math" w:hAnsi="Times New Roman" w:cs="Times New Roman"/>
                <w:sz w:val="24"/>
                <w:szCs w:val="24"/>
              </w:rPr>
              <m:t xml:space="preserve"> </m:t>
            </m:r>
            <m:r>
              <w:rPr>
                <w:rFonts w:ascii="Cambria Math" w:hAnsi="Cambria Math" w:cs="Times New Roman"/>
                <w:sz w:val="24"/>
                <w:szCs w:val="24"/>
              </w:rPr>
              <m:t>PAD</m:t>
            </m:r>
          </m:den>
        </m:f>
        <m:r>
          <w:rPr>
            <w:rFonts w:ascii="Times New Roman" w:hAnsi="Times New Roman" w:cs="Times New Roman"/>
            <w:sz w:val="24"/>
            <w:szCs w:val="24"/>
          </w:rPr>
          <m:t>×</m:t>
        </m:r>
        <m:r>
          <w:rPr>
            <w:rFonts w:ascii="Cambria Math" w:hAnsi="Times New Roman" w:cs="Times New Roman"/>
            <w:sz w:val="24"/>
            <w:szCs w:val="24"/>
          </w:rPr>
          <m:t>100%</m:t>
        </m:r>
      </m:oMath>
      <w:r w:rsidR="00A4513A" w:rsidRPr="0000458A">
        <w:rPr>
          <w:rFonts w:ascii="Times New Roman" w:hAnsi="Times New Roman" w:cs="Times New Roman"/>
          <w:sz w:val="24"/>
          <w:szCs w:val="24"/>
        </w:rPr>
        <w:t xml:space="preserve"> </w:t>
      </w:r>
    </w:p>
    <w:p w:rsidR="00A4513A" w:rsidRPr="0000458A" w:rsidRDefault="00A4513A" w:rsidP="00B409BF">
      <w:pPr>
        <w:pStyle w:val="ListParagraph"/>
        <w:spacing w:after="0" w:line="240" w:lineRule="auto"/>
        <w:ind w:left="992"/>
        <w:contextualSpacing w:val="0"/>
        <w:jc w:val="both"/>
        <w:rPr>
          <w:rFonts w:ascii="Times New Roman" w:hAnsi="Times New Roman" w:cs="Times New Roman"/>
          <w:sz w:val="24"/>
          <w:szCs w:val="24"/>
        </w:rPr>
      </w:pPr>
      <w:r w:rsidRPr="0000458A">
        <w:rPr>
          <w:rFonts w:ascii="Times New Roman" w:hAnsi="Times New Roman" w:cs="Times New Roman"/>
          <w:sz w:val="24"/>
          <w:szCs w:val="24"/>
        </w:rPr>
        <w:t xml:space="preserve">Menghitung rata-rata kontribusi penerimaan pajak </w:t>
      </w:r>
      <w:r>
        <w:rPr>
          <w:rFonts w:ascii="Times New Roman" w:hAnsi="Times New Roman" w:cs="Times New Roman"/>
          <w:sz w:val="24"/>
          <w:szCs w:val="24"/>
        </w:rPr>
        <w:t xml:space="preserve">daerah </w:t>
      </w:r>
      <w:r w:rsidRPr="0000458A">
        <w:rPr>
          <w:rFonts w:ascii="Times New Roman" w:hAnsi="Times New Roman" w:cs="Times New Roman"/>
          <w:sz w:val="24"/>
          <w:szCs w:val="24"/>
        </w:rPr>
        <w:t>terhadap PAD dengan menggunakan rumus</w:t>
      </w:r>
      <w:r>
        <w:rPr>
          <w:rFonts w:ascii="Times New Roman" w:hAnsi="Times New Roman" w:cs="Times New Roman"/>
          <w:sz w:val="24"/>
          <w:szCs w:val="24"/>
        </w:rPr>
        <w:t xml:space="preserve"> </w:t>
      </w:r>
      <w:r w:rsidRPr="0000458A">
        <w:rPr>
          <w:rFonts w:ascii="Times New Roman" w:hAnsi="Times New Roman" w:cs="Times New Roman"/>
          <w:sz w:val="24"/>
          <w:szCs w:val="24"/>
        </w:rPr>
        <w:t>(Ridwan dan Sunarto, 2007):</w:t>
      </w:r>
    </w:p>
    <w:p w:rsidR="00A4513A" w:rsidRPr="0000458A" w:rsidRDefault="003F08CA" w:rsidP="00B409BF">
      <w:pPr>
        <w:pStyle w:val="ListParagraph"/>
        <w:spacing w:after="0" w:line="240" w:lineRule="auto"/>
        <w:ind w:left="992"/>
        <w:contextualSpacing w:val="0"/>
        <w:jc w:val="both"/>
        <w:rPr>
          <w:rFonts w:ascii="Times New Roman" w:eastAsiaTheme="minorEastAsia"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PD</m:t>
                  </m:r>
                </m:sub>
              </m:sSub>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PD</m:t>
                      </m:r>
                    </m:sub>
                  </m:sSub>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PD</m:t>
                  </m:r>
                </m:sub>
              </m:sSub>
            </m:den>
          </m:f>
        </m:oMath>
      </m:oMathPara>
    </w:p>
    <w:p w:rsidR="00A4513A" w:rsidRPr="0000458A" w:rsidRDefault="00A4513A" w:rsidP="00B409BF">
      <w:pPr>
        <w:pStyle w:val="ListParagraph"/>
        <w:spacing w:after="0" w:line="240" w:lineRule="auto"/>
        <w:ind w:left="992"/>
        <w:contextualSpacing w:val="0"/>
        <w:jc w:val="both"/>
        <w:rPr>
          <w:rFonts w:ascii="Times New Roman" w:hAnsi="Times New Roman" w:cs="Times New Roman"/>
          <w:sz w:val="24"/>
          <w:szCs w:val="24"/>
        </w:rPr>
      </w:pPr>
      <w:r w:rsidRPr="0000458A">
        <w:rPr>
          <w:rFonts w:ascii="Times New Roman" w:hAnsi="Times New Roman" w:cs="Times New Roman"/>
          <w:sz w:val="24"/>
          <w:szCs w:val="24"/>
        </w:rPr>
        <w:t>Keterangan:</w:t>
      </w:r>
    </w:p>
    <w:p w:rsidR="00A4513A" w:rsidRPr="0000458A" w:rsidRDefault="003F08CA" w:rsidP="00B409BF">
      <w:pPr>
        <w:pStyle w:val="ListParagraph"/>
        <w:spacing w:after="0" w:line="240" w:lineRule="auto"/>
        <w:ind w:left="992"/>
        <w:contextualSpacing w:val="0"/>
        <w:jc w:val="both"/>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PD</m:t>
                </m:r>
              </m:sub>
            </m:sSub>
          </m:e>
        </m:acc>
      </m:oMath>
      <w:r w:rsidR="00A4513A" w:rsidRPr="0000458A">
        <w:rPr>
          <w:rFonts w:ascii="Times New Roman" w:eastAsiaTheme="minorEastAsia" w:hAnsi="Times New Roman" w:cs="Times New Roman"/>
          <w:sz w:val="24"/>
          <w:szCs w:val="24"/>
        </w:rPr>
        <w:t xml:space="preserve"> = Rata-rata kontribusi penerimaan pajak daerah</w:t>
      </w:r>
    </w:p>
    <w:p w:rsidR="00A4513A" w:rsidRPr="0000458A" w:rsidRDefault="00A4513A" w:rsidP="00B409BF">
      <w:pPr>
        <w:pStyle w:val="ListParagraph"/>
        <w:spacing w:after="0" w:line="240" w:lineRule="auto"/>
        <w:ind w:left="992"/>
        <w:contextualSpacing w:val="0"/>
        <w:jc w:val="both"/>
        <w:rPr>
          <w:rFonts w:ascii="Times New Roman" w:hAnsi="Times New Roman" w:cs="Times New Roman"/>
          <w:sz w:val="24"/>
          <w:szCs w:val="24"/>
        </w:rPr>
      </w:pPr>
      <w:r w:rsidRPr="0000458A">
        <w:rPr>
          <w:rFonts w:ascii="Times New Roman" w:hAnsi="Times New Roman" w:cs="Times New Roman"/>
          <w:sz w:val="24"/>
          <w:szCs w:val="24"/>
        </w:rPr>
        <w:t>K</w:t>
      </w:r>
      <w:r w:rsidRPr="0000458A">
        <w:rPr>
          <w:rFonts w:ascii="Times New Roman" w:hAnsi="Times New Roman" w:cs="Times New Roman"/>
          <w:sz w:val="24"/>
          <w:szCs w:val="24"/>
          <w:vertAlign w:val="subscript"/>
        </w:rPr>
        <w:t xml:space="preserve">PD </w:t>
      </w:r>
      <w:r>
        <w:rPr>
          <w:rFonts w:ascii="Times New Roman" w:hAnsi="Times New Roman" w:cs="Times New Roman"/>
          <w:sz w:val="24"/>
          <w:szCs w:val="24"/>
          <w:vertAlign w:val="subscript"/>
        </w:rPr>
        <w:tab/>
      </w:r>
      <w:r w:rsidRPr="0000458A">
        <w:rPr>
          <w:rFonts w:ascii="Times New Roman" w:hAnsi="Times New Roman" w:cs="Times New Roman"/>
          <w:sz w:val="24"/>
          <w:szCs w:val="24"/>
        </w:rPr>
        <w:t xml:space="preserve">= </w:t>
      </w:r>
      <w:r w:rsidRPr="0000458A">
        <w:rPr>
          <w:rFonts w:ascii="Times New Roman" w:eastAsiaTheme="minorEastAsia" w:hAnsi="Times New Roman" w:cs="Times New Roman"/>
          <w:sz w:val="24"/>
          <w:szCs w:val="24"/>
        </w:rPr>
        <w:t>Kontribusi penerimaan pajak daerah terhadap PAD</w:t>
      </w:r>
    </w:p>
    <w:p w:rsidR="00A4513A" w:rsidRPr="0000458A" w:rsidRDefault="00A4513A" w:rsidP="00B409BF">
      <w:pPr>
        <w:pStyle w:val="ListParagraph"/>
        <w:spacing w:after="0" w:line="240" w:lineRule="auto"/>
        <w:ind w:left="992"/>
        <w:contextualSpacing w:val="0"/>
        <w:jc w:val="both"/>
        <w:rPr>
          <w:rFonts w:ascii="Times New Roman" w:hAnsi="Times New Roman" w:cs="Times New Roman"/>
          <w:sz w:val="24"/>
          <w:szCs w:val="24"/>
        </w:rPr>
      </w:pPr>
      <w:r w:rsidRPr="0000458A">
        <w:rPr>
          <w:rFonts w:ascii="Times New Roman" w:hAnsi="Times New Roman" w:cs="Times New Roman"/>
          <w:sz w:val="24"/>
          <w:szCs w:val="24"/>
        </w:rPr>
        <w:t>n</w:t>
      </w:r>
      <w:r w:rsidRPr="0000458A">
        <w:rPr>
          <w:rFonts w:ascii="Times New Roman" w:hAnsi="Times New Roman" w:cs="Times New Roman"/>
          <w:sz w:val="24"/>
          <w:szCs w:val="24"/>
          <w:vertAlign w:val="subscript"/>
        </w:rPr>
        <w:t>PD</w:t>
      </w:r>
      <w:r w:rsidRPr="0000458A">
        <w:rPr>
          <w:rFonts w:ascii="Times New Roman" w:hAnsi="Times New Roman" w:cs="Times New Roman"/>
          <w:sz w:val="24"/>
          <w:szCs w:val="24"/>
        </w:rPr>
        <w:tab/>
        <w:t>= Jumlah sampel pajak daerah</w:t>
      </w:r>
    </w:p>
    <w:p w:rsidR="00A4513A" w:rsidRPr="0000458A" w:rsidRDefault="00A4513A" w:rsidP="00B409BF">
      <w:pPr>
        <w:pStyle w:val="ListParagraph"/>
        <w:spacing w:before="120" w:after="120" w:line="240" w:lineRule="auto"/>
        <w:ind w:left="993" w:firstLine="589"/>
        <w:contextualSpacing w:val="0"/>
        <w:jc w:val="both"/>
        <w:rPr>
          <w:rFonts w:ascii="Times New Roman" w:hAnsi="Times New Roman" w:cs="Times New Roman"/>
          <w:sz w:val="24"/>
          <w:szCs w:val="24"/>
        </w:rPr>
      </w:pPr>
      <w:r w:rsidRPr="0000458A">
        <w:rPr>
          <w:rFonts w:ascii="Times New Roman" w:hAnsi="Times New Roman" w:cs="Times New Roman"/>
          <w:sz w:val="24"/>
          <w:szCs w:val="24"/>
        </w:rPr>
        <w:t>Dengan kriteria sebagai berikut:</w:t>
      </w:r>
    </w:p>
    <w:p w:rsidR="00A4513A" w:rsidRDefault="0039778C" w:rsidP="00B409BF">
      <w:pPr>
        <w:pStyle w:val="ListParagraph"/>
        <w:spacing w:before="120" w:after="120" w:line="240" w:lineRule="auto"/>
        <w:ind w:left="992"/>
        <w:contextualSpacing w:val="0"/>
        <w:jc w:val="center"/>
        <w:rPr>
          <w:rFonts w:ascii="Times New Roman" w:hAnsi="Times New Roman" w:cs="Times New Roman"/>
          <w:sz w:val="24"/>
          <w:szCs w:val="24"/>
        </w:rPr>
      </w:pPr>
      <w:r w:rsidRPr="0000458A">
        <w:rPr>
          <w:rFonts w:ascii="Times New Roman" w:hAnsi="Times New Roman" w:cs="Times New Roman"/>
          <w:sz w:val="24"/>
          <w:szCs w:val="24"/>
        </w:rPr>
        <w:t>TABEL</w:t>
      </w:r>
      <w:r w:rsidR="00A4513A" w:rsidRPr="0000458A">
        <w:rPr>
          <w:rFonts w:ascii="Times New Roman" w:hAnsi="Times New Roman" w:cs="Times New Roman"/>
          <w:sz w:val="24"/>
          <w:szCs w:val="24"/>
        </w:rPr>
        <w:t xml:space="preserve"> 3.1</w:t>
      </w:r>
    </w:p>
    <w:p w:rsidR="0039778C" w:rsidRPr="0000458A" w:rsidRDefault="0039778C" w:rsidP="00B409BF">
      <w:pPr>
        <w:pStyle w:val="ListParagraph"/>
        <w:spacing w:before="120" w:after="120" w:line="240" w:lineRule="auto"/>
        <w:ind w:left="992"/>
        <w:contextualSpacing w:val="0"/>
        <w:jc w:val="center"/>
        <w:rPr>
          <w:rFonts w:ascii="Times New Roman" w:hAnsi="Times New Roman" w:cs="Times New Roman"/>
          <w:sz w:val="24"/>
          <w:szCs w:val="24"/>
        </w:rPr>
      </w:pPr>
      <w:r>
        <w:rPr>
          <w:rFonts w:ascii="Times New Roman" w:hAnsi="Times New Roman" w:cs="Times New Roman"/>
          <w:sz w:val="24"/>
          <w:szCs w:val="24"/>
        </w:rPr>
        <w:t>Kriteria Kontribusi Pajak Daerah</w:t>
      </w:r>
    </w:p>
    <w:tbl>
      <w:tblPr>
        <w:tblStyle w:val="TableGrid"/>
        <w:tblW w:w="7052" w:type="dxa"/>
        <w:jc w:val="right"/>
        <w:tblInd w:w="1456" w:type="dxa"/>
        <w:tblLook w:val="04A0"/>
      </w:tblPr>
      <w:tblGrid>
        <w:gridCol w:w="3827"/>
        <w:gridCol w:w="3225"/>
      </w:tblGrid>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Kontribusi</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Kriteria</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&gt;50%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Sangat Baik</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40,10 – 50,00%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Baik</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30,10 – 40,00%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Cukup Baik</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20,10 – 30,00%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Sedang</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10,00 – 20,00%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Kurang Baik</w:t>
            </w:r>
          </w:p>
        </w:tc>
      </w:tr>
      <w:tr w:rsidR="00A4513A" w:rsidRPr="0000458A" w:rsidTr="00FB0C74">
        <w:trPr>
          <w:jc w:val="right"/>
        </w:trPr>
        <w:tc>
          <w:tcPr>
            <w:tcW w:w="3827"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&lt;10%</w:t>
            </w:r>
          </w:p>
        </w:tc>
        <w:tc>
          <w:tcPr>
            <w:tcW w:w="3225" w:type="dxa"/>
          </w:tcPr>
          <w:p w:rsidR="00A4513A" w:rsidRPr="0000458A" w:rsidRDefault="00A4513A" w:rsidP="00B409BF">
            <w:pPr>
              <w:pStyle w:val="ListParagraph"/>
              <w:ind w:left="0"/>
              <w:contextualSpacing w:val="0"/>
              <w:jc w:val="center"/>
              <w:rPr>
                <w:rFonts w:ascii="Times New Roman" w:hAnsi="Times New Roman" w:cs="Times New Roman"/>
                <w:sz w:val="24"/>
                <w:szCs w:val="24"/>
              </w:rPr>
            </w:pPr>
            <w:r w:rsidRPr="0000458A">
              <w:rPr>
                <w:rFonts w:ascii="Times New Roman" w:hAnsi="Times New Roman" w:cs="Times New Roman"/>
                <w:sz w:val="24"/>
                <w:szCs w:val="24"/>
              </w:rPr>
              <w:t>Sangat Kurang</w:t>
            </w:r>
          </w:p>
        </w:tc>
      </w:tr>
    </w:tbl>
    <w:p w:rsidR="00A4513A" w:rsidRDefault="0039778C" w:rsidP="00B409BF">
      <w:pPr>
        <w:pStyle w:val="ListParagraph"/>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Sumber: </w:t>
      </w:r>
      <w:r w:rsidR="00A4513A" w:rsidRPr="0000458A">
        <w:rPr>
          <w:rFonts w:ascii="Times New Roman" w:hAnsi="Times New Roman" w:cs="Times New Roman"/>
          <w:sz w:val="24"/>
          <w:szCs w:val="24"/>
        </w:rPr>
        <w:t>Tim Litbang Depdagri Fisipol UGM (dalam Yuni, 2005)</w:t>
      </w:r>
    </w:p>
    <w:p w:rsidR="00A4513A" w:rsidRPr="0000458A" w:rsidRDefault="00A4513A" w:rsidP="00B409BF">
      <w:pPr>
        <w:pStyle w:val="ListParagraph"/>
        <w:numPr>
          <w:ilvl w:val="0"/>
          <w:numId w:val="4"/>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Rasio </w:t>
      </w:r>
      <w:r w:rsidRPr="0000458A">
        <w:rPr>
          <w:rFonts w:ascii="Times New Roman" w:hAnsi="Times New Roman" w:cs="Times New Roman"/>
          <w:sz w:val="24"/>
          <w:szCs w:val="24"/>
        </w:rPr>
        <w:t>Efektivitas</w:t>
      </w:r>
    </w:p>
    <w:p w:rsidR="00A4513A" w:rsidRDefault="00A4513A" w:rsidP="00B409BF">
      <w:pPr>
        <w:pStyle w:val="ListParagraph"/>
        <w:spacing w:before="120" w:after="120" w:line="240" w:lineRule="auto"/>
        <w:ind w:left="993" w:firstLine="589"/>
        <w:contextualSpacing w:val="0"/>
        <w:jc w:val="both"/>
        <w:rPr>
          <w:rFonts w:ascii="Times New Roman" w:hAnsi="Times New Roman" w:cs="Times New Roman"/>
          <w:sz w:val="24"/>
          <w:szCs w:val="24"/>
        </w:rPr>
      </w:pPr>
      <w:r>
        <w:rPr>
          <w:rFonts w:ascii="Times New Roman" w:hAnsi="Times New Roman" w:cs="Times New Roman"/>
          <w:sz w:val="24"/>
          <w:szCs w:val="24"/>
        </w:rPr>
        <w:t>Rasio efektivitas adalah rasio yang menggambarkan kemampuan pemerintah daerah dalam merealisasikan pendapatan asli daerah yang didapatkan dibandingkan dengan anggaran yang ditetapkan berdasarkan potensi riil daerah. Semakin tinggi rasio efektivitas, maka semakin baik kinerja pemerintah daerah.</w:t>
      </w:r>
    </w:p>
    <w:p w:rsidR="00A4513A" w:rsidRDefault="00A4513A" w:rsidP="00B409BF">
      <w:pPr>
        <w:pStyle w:val="ListParagraph"/>
        <w:spacing w:before="120" w:after="120" w:line="240" w:lineRule="auto"/>
        <w:ind w:left="993" w:firstLine="589"/>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Sedangkan rasio kontribusi ini untuk mengetahui seberapa besar kontribusi </w:t>
      </w:r>
      <w:r w:rsidRPr="00B409BF">
        <w:rPr>
          <w:rFonts w:ascii="Times New Roman" w:hAnsi="Times New Roman" w:cs="Times New Roman"/>
          <w:sz w:val="24"/>
          <w:szCs w:val="24"/>
        </w:rPr>
        <w:t>penerimaan</w:t>
      </w:r>
      <w:r>
        <w:rPr>
          <w:rFonts w:ascii="Times New Roman" w:eastAsiaTheme="minorEastAsia" w:hAnsi="Times New Roman" w:cs="Times New Roman"/>
          <w:sz w:val="24"/>
          <w:szCs w:val="24"/>
        </w:rPr>
        <w:t xml:space="preserve"> komponen dalam penerimaan PAD terhadap pendapatan asli daerah setiap tahunnya dalam persentase. Dapat dihitung dari realisasi jumlah pajak daerah dibandingkan dengan jumlah PAD pada tahun anggaran yang sama.</w:t>
      </w:r>
    </w:p>
    <w:p w:rsidR="00A4513A" w:rsidRDefault="00A4513A" w:rsidP="00B409BF">
      <w:pPr>
        <w:pStyle w:val="ListParagraph"/>
        <w:spacing w:before="120" w:after="120" w:line="240" w:lineRule="auto"/>
        <w:ind w:left="993" w:firstLine="589"/>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w:r w:rsidRPr="00B409BF">
        <w:rPr>
          <w:rFonts w:ascii="Times New Roman" w:hAnsi="Times New Roman" w:cs="Times New Roman"/>
          <w:sz w:val="24"/>
          <w:szCs w:val="24"/>
        </w:rPr>
        <w:t>dapat</w:t>
      </w:r>
      <w:r>
        <w:rPr>
          <w:rFonts w:ascii="Times New Roman" w:eastAsiaTheme="minorEastAsia" w:hAnsi="Times New Roman" w:cs="Times New Roman"/>
          <w:sz w:val="24"/>
          <w:szCs w:val="24"/>
        </w:rPr>
        <w:t xml:space="preserve"> mengetahui rasio efektifitas dan kontribusi pajak daerah dapat dihitung dengan (</w:t>
      </w:r>
      <w:r>
        <w:rPr>
          <w:rFonts w:ascii="Times New Roman" w:hAnsi="Times New Roman" w:cs="Times New Roman"/>
          <w:sz w:val="24"/>
          <w:szCs w:val="24"/>
        </w:rPr>
        <w:t xml:space="preserve">Mahmudi, </w:t>
      </w:r>
      <w:r w:rsidRPr="005476B6">
        <w:rPr>
          <w:rFonts w:ascii="Times New Roman" w:hAnsi="Times New Roman" w:cs="Times New Roman"/>
          <w:sz w:val="24"/>
          <w:szCs w:val="24"/>
        </w:rPr>
        <w:t>2005)</w:t>
      </w:r>
      <w:r>
        <w:rPr>
          <w:rFonts w:ascii="Times New Roman" w:eastAsiaTheme="minorEastAsia" w:hAnsi="Times New Roman" w:cs="Times New Roman"/>
          <w:sz w:val="24"/>
          <w:szCs w:val="24"/>
        </w:rPr>
        <w:t>:</w:t>
      </w:r>
    </w:p>
    <w:p w:rsidR="00A4513A" w:rsidRPr="00A6663F" w:rsidRDefault="00A4513A" w:rsidP="00B409BF">
      <w:pPr>
        <w:pStyle w:val="ListParagraph"/>
        <w:spacing w:before="120" w:after="120" w:line="240" w:lineRule="auto"/>
        <w:ind w:left="993"/>
        <w:contextualSpacing w:val="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Rasio efektifitas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Reali</m:t>
            </m:r>
            <m:r>
              <w:rPr>
                <w:rFonts w:ascii="Cambria Math" w:eastAsiaTheme="minorEastAsia" w:hAnsi="Cambria Math" w:cs="Times New Roman"/>
                <w:sz w:val="24"/>
                <w:szCs w:val="24"/>
              </w:rPr>
              <m:t>sasi Pajak Daerah</m:t>
            </m:r>
          </m:num>
          <m:den>
            <m:r>
              <w:rPr>
                <w:rFonts w:ascii="Cambria Math" w:eastAsiaTheme="minorEastAsia" w:hAnsi="Cambria Math" w:cs="Times New Roman"/>
                <w:sz w:val="24"/>
                <w:szCs w:val="24"/>
              </w:rPr>
              <m:t>Target Pajak Daerah</m:t>
            </m:r>
          </m:den>
        </m:f>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 xml:space="preserve"> </w:t>
      </w:r>
    </w:p>
    <w:p w:rsidR="00A4513A" w:rsidRDefault="00A4513A" w:rsidP="00B409BF">
      <w:pPr>
        <w:pStyle w:val="ListParagraph"/>
        <w:spacing w:before="120" w:after="120" w:line="240" w:lineRule="auto"/>
        <w:ind w:left="993"/>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Rasio kontribusi PAD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Pajak Daerah</m:t>
            </m:r>
          </m:num>
          <m:den>
            <m:r>
              <w:rPr>
                <w:rFonts w:ascii="Cambria Math" w:eastAsiaTheme="minorEastAsia" w:hAnsi="Cambria Math" w:cs="Times New Roman"/>
                <w:sz w:val="24"/>
                <w:szCs w:val="24"/>
              </w:rPr>
              <m:t>PAD</m:t>
            </m:r>
          </m:den>
        </m:f>
        <m:r>
          <w:rPr>
            <w:rFonts w:ascii="Cambria Math" w:eastAsiaTheme="minorEastAsia" w:hAnsi="Cambria Math" w:cs="Times New Roman"/>
            <w:sz w:val="24"/>
            <w:szCs w:val="24"/>
          </w:rPr>
          <m:t>×100%</m:t>
        </m:r>
      </m:oMath>
    </w:p>
    <w:p w:rsidR="00A4513A" w:rsidRPr="00A4513A" w:rsidRDefault="00A4513A" w:rsidP="00B409BF">
      <w:pPr>
        <w:pStyle w:val="ListParagraph"/>
        <w:spacing w:before="120" w:after="120" w:line="240" w:lineRule="auto"/>
        <w:ind w:left="993" w:firstLine="589"/>
        <w:contextualSpacing w:val="0"/>
        <w:jc w:val="both"/>
        <w:rPr>
          <w:rFonts w:ascii="Times New Roman" w:hAnsi="Times New Roman" w:cs="Times New Roman"/>
          <w:sz w:val="24"/>
          <w:szCs w:val="24"/>
        </w:rPr>
      </w:pPr>
      <w:r w:rsidRPr="0000458A">
        <w:rPr>
          <w:rFonts w:ascii="Times New Roman" w:eastAsiaTheme="minorEastAsia" w:hAnsi="Times New Roman" w:cs="Times New Roman"/>
          <w:sz w:val="24"/>
          <w:szCs w:val="24"/>
        </w:rPr>
        <w:t>Apabila hasil perhitungan efektivitas pajak daerah menghasilkan angka atau persentase mendekat</w:t>
      </w:r>
      <w:r>
        <w:rPr>
          <w:rFonts w:ascii="Times New Roman" w:eastAsiaTheme="minorEastAsia" w:hAnsi="Times New Roman" w:cs="Times New Roman"/>
          <w:sz w:val="24"/>
          <w:szCs w:val="24"/>
        </w:rPr>
        <w:t>i</w:t>
      </w:r>
      <w:r w:rsidRPr="0000458A">
        <w:rPr>
          <w:rFonts w:ascii="Times New Roman" w:eastAsiaTheme="minorEastAsia" w:hAnsi="Times New Roman" w:cs="Times New Roman"/>
          <w:sz w:val="24"/>
          <w:szCs w:val="24"/>
        </w:rPr>
        <w:t xml:space="preserve"> 100%, maka pajak </w:t>
      </w:r>
      <w:r>
        <w:rPr>
          <w:rFonts w:ascii="Times New Roman" w:eastAsiaTheme="minorEastAsia" w:hAnsi="Times New Roman" w:cs="Times New Roman"/>
          <w:sz w:val="24"/>
          <w:szCs w:val="24"/>
        </w:rPr>
        <w:t xml:space="preserve">daerah </w:t>
      </w:r>
      <w:r w:rsidRPr="0000458A">
        <w:rPr>
          <w:rFonts w:ascii="Times New Roman" w:eastAsiaTheme="minorEastAsia" w:hAnsi="Times New Roman" w:cs="Times New Roman"/>
          <w:sz w:val="24"/>
          <w:szCs w:val="24"/>
        </w:rPr>
        <w:t xml:space="preserve">semakin efektif dan untuk melihat efektivitasnya adalah dengan membandingkan </w:t>
      </w:r>
      <w:r w:rsidRPr="0000458A">
        <w:rPr>
          <w:rFonts w:ascii="Times New Roman" w:eastAsiaTheme="minorEastAsia" w:hAnsi="Times New Roman" w:cs="Times New Roman"/>
          <w:sz w:val="24"/>
          <w:szCs w:val="24"/>
        </w:rPr>
        <w:lastRenderedPageBreak/>
        <w:t>efektivitas pada tahun bersangkutan dengan efektivitas tahun sebelumnya.</w:t>
      </w:r>
    </w:p>
    <w:p w:rsidR="00A4513A" w:rsidRPr="00B409BF" w:rsidRDefault="00873CE8" w:rsidP="00B409BF">
      <w:pPr>
        <w:pStyle w:val="ListParagraph"/>
        <w:numPr>
          <w:ilvl w:val="0"/>
          <w:numId w:val="1"/>
        </w:numPr>
        <w:spacing w:before="120" w:after="120" w:line="240" w:lineRule="auto"/>
        <w:ind w:left="426" w:hanging="426"/>
        <w:contextualSpacing w:val="0"/>
        <w:rPr>
          <w:rFonts w:ascii="Times New Roman" w:hAnsi="Times New Roman" w:cs="Times New Roman"/>
          <w:b/>
          <w:sz w:val="24"/>
          <w:szCs w:val="24"/>
          <w:u w:val="single"/>
        </w:rPr>
      </w:pPr>
      <w:r w:rsidRPr="00B409BF">
        <w:rPr>
          <w:rFonts w:ascii="Times New Roman" w:hAnsi="Times New Roman" w:cs="Times New Roman"/>
          <w:b/>
          <w:sz w:val="24"/>
          <w:szCs w:val="24"/>
          <w:u w:val="single"/>
        </w:rPr>
        <w:t>HASIL DAN PEMBAHASAN</w:t>
      </w:r>
    </w:p>
    <w:p w:rsidR="00873CE8" w:rsidRPr="00B409BF" w:rsidRDefault="00873CE8" w:rsidP="00B409BF">
      <w:pPr>
        <w:pStyle w:val="ListParagraph"/>
        <w:numPr>
          <w:ilvl w:val="1"/>
          <w:numId w:val="1"/>
        </w:numPr>
        <w:spacing w:before="120" w:after="120" w:line="240" w:lineRule="auto"/>
        <w:ind w:left="426" w:hanging="426"/>
        <w:contextualSpacing w:val="0"/>
        <w:rPr>
          <w:rFonts w:ascii="Times New Roman" w:hAnsi="Times New Roman" w:cs="Times New Roman"/>
          <w:b/>
          <w:sz w:val="24"/>
          <w:szCs w:val="24"/>
        </w:rPr>
      </w:pPr>
      <w:r w:rsidRPr="00B409BF">
        <w:rPr>
          <w:rFonts w:ascii="Times New Roman" w:hAnsi="Times New Roman" w:cs="Times New Roman"/>
          <w:b/>
          <w:sz w:val="24"/>
          <w:szCs w:val="24"/>
        </w:rPr>
        <w:t>Hasil Penelitian</w:t>
      </w:r>
    </w:p>
    <w:p w:rsidR="00873CE8" w:rsidRPr="00873CE8" w:rsidRDefault="00873CE8" w:rsidP="00B409BF">
      <w:pPr>
        <w:pStyle w:val="ListParagraph"/>
        <w:numPr>
          <w:ilvl w:val="2"/>
          <w:numId w:val="1"/>
        </w:numPr>
        <w:spacing w:before="120" w:after="120" w:line="240" w:lineRule="auto"/>
        <w:ind w:left="993" w:hanging="579"/>
        <w:contextualSpacing w:val="0"/>
        <w:rPr>
          <w:rFonts w:ascii="Times New Roman" w:hAnsi="Times New Roman" w:cs="Times New Roman"/>
          <w:sz w:val="24"/>
          <w:szCs w:val="24"/>
        </w:rPr>
      </w:pPr>
      <w:r w:rsidRPr="00873CE8">
        <w:rPr>
          <w:rFonts w:ascii="Times New Roman" w:hAnsi="Times New Roman" w:cs="Times New Roman"/>
          <w:sz w:val="24"/>
          <w:szCs w:val="24"/>
        </w:rPr>
        <w:t>Sumber dan Potensi Pajak Daerah Kota Pontianak</w:t>
      </w:r>
    </w:p>
    <w:p w:rsidR="00873CE8" w:rsidRDefault="00873CE8" w:rsidP="00B409BF">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Sesuai dengan Peraturan Daerah Kota Pontianak Nomor 4 Tahun 2012 tentang Perubahan Peraturan Daerah Nomor 6 Tahun 2010 tentang Pajak Daerah Kota Pontianak, jenis-jenis pemungutan pajak yang dilayani oleh Dinas Pendapatan Daerah Kota Pontianak, terdiri atas: Pajak Hotel, Pajak Restoran, Pajak Hiburan, Pajak Reklame, Pajak Penerangan Jalan, Pajak Parkir, Pajak Sarang Burung Walet, Pajak Bumi dan Bangunan Pedesaan dan Perkotaan (PBB), Bea Perolehan Hak Atas Tanah dan Bangunan (BPHTB).</w:t>
      </w:r>
    </w:p>
    <w:p w:rsidR="00873CE8" w:rsidRPr="003978DC" w:rsidRDefault="00873CE8" w:rsidP="00B409BF">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Pajak Hotel</w:t>
      </w:r>
    </w:p>
    <w:p w:rsidR="00873CE8" w:rsidRPr="00B06E1A" w:rsidRDefault="00873CE8" w:rsidP="00B06E1A">
      <w:pPr>
        <w:spacing w:before="120" w:after="120" w:line="240" w:lineRule="auto"/>
        <w:ind w:left="993" w:firstLine="720"/>
        <w:jc w:val="both"/>
        <w:rPr>
          <w:rFonts w:ascii="Times New Roman" w:hAnsi="Times New Roman" w:cs="Times New Roman"/>
          <w:sz w:val="24"/>
          <w:szCs w:val="24"/>
        </w:rPr>
      </w:pPr>
      <w:r w:rsidRPr="00B06E1A">
        <w:rPr>
          <w:rFonts w:ascii="Times New Roman" w:hAnsi="Times New Roman" w:cs="Times New Roman"/>
          <w:sz w:val="24"/>
          <w:szCs w:val="24"/>
        </w:rPr>
        <w:t>Hotel adalah suatu bentuk bangunan, lambang, perusahaan atau badan usaha akomodasi yang menyediakan pelayanan jasa penginapan, penyedia makanan dan minuman serta fasilitas jasa lainnya dimana semua pelayanan itu diperuntukkan bagi masyarakat umum, baik mereka yang bermalam di hotel tersebut ataupun mereka yang hanya menggunakan fasilitas tertentu yang dimiliki hotel itu.</w:t>
      </w:r>
    </w:p>
    <w:p w:rsidR="00873CE8" w:rsidRDefault="00873CE8" w:rsidP="00B06E1A">
      <w:pPr>
        <w:spacing w:after="0" w:line="240" w:lineRule="auto"/>
        <w:ind w:left="992"/>
        <w:jc w:val="center"/>
        <w:rPr>
          <w:rFonts w:ascii="Times New Roman" w:hAnsi="Times New Roman" w:cs="Times New Roman"/>
          <w:sz w:val="24"/>
          <w:szCs w:val="24"/>
        </w:rPr>
      </w:pPr>
      <w:r>
        <w:rPr>
          <w:rFonts w:ascii="Times New Roman" w:hAnsi="Times New Roman" w:cs="Times New Roman"/>
          <w:sz w:val="24"/>
          <w:szCs w:val="24"/>
        </w:rPr>
        <w:t>TABEL 1</w:t>
      </w:r>
      <w:r w:rsidRPr="0072163A">
        <w:rPr>
          <w:rFonts w:ascii="Times New Roman" w:hAnsi="Times New Roman" w:cs="Times New Roman"/>
          <w:sz w:val="24"/>
          <w:szCs w:val="24"/>
        </w:rPr>
        <w:t xml:space="preserve"> </w:t>
      </w:r>
    </w:p>
    <w:p w:rsidR="00873CE8" w:rsidRPr="0072163A" w:rsidRDefault="00873CE8" w:rsidP="00B06E1A">
      <w:pPr>
        <w:spacing w:after="0" w:line="240" w:lineRule="auto"/>
        <w:ind w:left="992"/>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Hotel</w:t>
      </w:r>
    </w:p>
    <w:tbl>
      <w:tblPr>
        <w:tblW w:w="7461" w:type="dxa"/>
        <w:jc w:val="right"/>
        <w:tblInd w:w="-106" w:type="dxa"/>
        <w:tblLook w:val="00A0"/>
      </w:tblPr>
      <w:tblGrid>
        <w:gridCol w:w="1101"/>
        <w:gridCol w:w="1256"/>
        <w:gridCol w:w="1256"/>
        <w:gridCol w:w="1256"/>
        <w:gridCol w:w="1256"/>
        <w:gridCol w:w="1336"/>
      </w:tblGrid>
      <w:tr w:rsidR="00873CE8"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33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3.257.000.000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4.017.000.000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5.120.000.000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7.300.000.000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10.456.000.000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3.489.272.565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4.245.434.085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5.173.647.587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7.650.415.781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10.615.085.573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107,13</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105,69</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101,05</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104,80</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101,52</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873CE8" w:rsidRDefault="00873CE8"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Dari tabel 1 di atas dapat diketahui bahwa realisasi penerimaan pajak hotel dalam 5 tahun terakhir cendrung mengalami peningkatan. Realisasi yang dicapai selalu melampaui target yang ditetapkan. Ini tentunya menunjukan trend yang positif dari pihak pengusaha hotel atas meningkatnya kesadaran untuk membayar pajak.</w:t>
      </w:r>
    </w:p>
    <w:p w:rsidR="00873CE8" w:rsidRPr="003978DC" w:rsidRDefault="00873CE8" w:rsidP="00B409BF">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Pajak Restoran</w:t>
      </w:r>
    </w:p>
    <w:p w:rsidR="00873CE8" w:rsidRDefault="00873CE8"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R</w:t>
      </w:r>
      <w:r w:rsidRPr="0072163A">
        <w:rPr>
          <w:rFonts w:ascii="Times New Roman" w:hAnsi="Times New Roman" w:cs="Times New Roman"/>
          <w:sz w:val="24"/>
          <w:szCs w:val="24"/>
        </w:rPr>
        <w:t>estoran adalah salah satu jenis usaha dibidang jasa pangan yang bertempat disebagian atau seluruh bangunan yang permanen, dilengkapi</w:t>
      </w:r>
      <w:r>
        <w:rPr>
          <w:rFonts w:ascii="Times New Roman" w:hAnsi="Times New Roman" w:cs="Times New Roman"/>
          <w:sz w:val="24"/>
          <w:szCs w:val="24"/>
        </w:rPr>
        <w:t xml:space="preserve"> </w:t>
      </w:r>
      <w:r w:rsidRPr="0072163A">
        <w:rPr>
          <w:rFonts w:ascii="Times New Roman" w:hAnsi="Times New Roman" w:cs="Times New Roman"/>
          <w:sz w:val="24"/>
          <w:szCs w:val="24"/>
        </w:rPr>
        <w:t>dengan peralatan dan perlengkapan untuk proses pembuatan, penyimpanan, penyajian, dan penjualan makanan dan minuman untuk umum.</w:t>
      </w:r>
    </w:p>
    <w:p w:rsidR="0039778C" w:rsidRDefault="0039778C" w:rsidP="00B06E1A">
      <w:pPr>
        <w:spacing w:before="120" w:after="120" w:line="240" w:lineRule="auto"/>
        <w:ind w:left="993" w:firstLine="720"/>
        <w:jc w:val="both"/>
        <w:rPr>
          <w:rFonts w:ascii="Times New Roman" w:hAnsi="Times New Roman" w:cs="Times New Roman"/>
          <w:sz w:val="24"/>
          <w:szCs w:val="24"/>
        </w:rPr>
      </w:pPr>
    </w:p>
    <w:p w:rsidR="0039778C" w:rsidRDefault="0039778C" w:rsidP="00B06E1A">
      <w:pPr>
        <w:spacing w:before="120" w:after="120" w:line="240" w:lineRule="auto"/>
        <w:ind w:left="993" w:firstLine="720"/>
        <w:jc w:val="both"/>
        <w:rPr>
          <w:rFonts w:ascii="Times New Roman" w:hAnsi="Times New Roman" w:cs="Times New Roman"/>
          <w:sz w:val="24"/>
          <w:szCs w:val="24"/>
        </w:rPr>
      </w:pPr>
    </w:p>
    <w:p w:rsidR="0039778C" w:rsidRDefault="0039778C" w:rsidP="00B06E1A">
      <w:pPr>
        <w:spacing w:before="120" w:after="120" w:line="240" w:lineRule="auto"/>
        <w:ind w:left="993" w:firstLine="720"/>
        <w:jc w:val="both"/>
        <w:rPr>
          <w:rFonts w:ascii="Times New Roman" w:hAnsi="Times New Roman" w:cs="Times New Roman"/>
          <w:sz w:val="24"/>
          <w:szCs w:val="24"/>
        </w:rPr>
      </w:pPr>
    </w:p>
    <w:p w:rsidR="00873CE8" w:rsidRDefault="00873CE8" w:rsidP="00B06E1A">
      <w:pPr>
        <w:spacing w:after="0" w:line="240" w:lineRule="auto"/>
        <w:ind w:left="993"/>
        <w:jc w:val="center"/>
        <w:rPr>
          <w:rFonts w:ascii="Times New Roman" w:hAnsi="Times New Roman" w:cs="Times New Roman"/>
          <w:sz w:val="24"/>
          <w:szCs w:val="24"/>
        </w:rPr>
      </w:pPr>
      <w:r w:rsidRPr="0072163A">
        <w:rPr>
          <w:rFonts w:ascii="Times New Roman" w:hAnsi="Times New Roman" w:cs="Times New Roman"/>
          <w:sz w:val="24"/>
          <w:szCs w:val="24"/>
        </w:rPr>
        <w:lastRenderedPageBreak/>
        <w:t xml:space="preserve">TABEL </w:t>
      </w:r>
      <w:r>
        <w:rPr>
          <w:rFonts w:ascii="Times New Roman" w:hAnsi="Times New Roman" w:cs="Times New Roman"/>
          <w:sz w:val="24"/>
          <w:szCs w:val="24"/>
        </w:rPr>
        <w:t>2</w:t>
      </w:r>
      <w:r w:rsidRPr="0072163A">
        <w:rPr>
          <w:rFonts w:ascii="Times New Roman" w:hAnsi="Times New Roman" w:cs="Times New Roman"/>
          <w:sz w:val="24"/>
          <w:szCs w:val="24"/>
        </w:rPr>
        <w:t xml:space="preserve"> </w:t>
      </w:r>
    </w:p>
    <w:p w:rsidR="00873CE8" w:rsidRPr="0072163A" w:rsidRDefault="00873CE8" w:rsidP="00B06E1A">
      <w:pPr>
        <w:spacing w:after="0" w:line="240" w:lineRule="auto"/>
        <w:ind w:left="993"/>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Restoran</w:t>
      </w:r>
    </w:p>
    <w:tbl>
      <w:tblPr>
        <w:tblW w:w="7541" w:type="dxa"/>
        <w:jc w:val="right"/>
        <w:tblInd w:w="-106" w:type="dxa"/>
        <w:tblLook w:val="00A0"/>
      </w:tblPr>
      <w:tblGrid>
        <w:gridCol w:w="1101"/>
        <w:gridCol w:w="1256"/>
        <w:gridCol w:w="1256"/>
        <w:gridCol w:w="1256"/>
        <w:gridCol w:w="1336"/>
        <w:gridCol w:w="1336"/>
      </w:tblGrid>
      <w:tr w:rsidR="00873CE8"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33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33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5.589.250.000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6.307.400.000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8.705.000.000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14.542.200.000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19.459.000.000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6.289.683.682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8.163.261.716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9.711.892.375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15.088.696.119 </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19.704.282.923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112,53</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129,42</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111,57</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103,76</w:t>
            </w:r>
          </w:p>
        </w:tc>
        <w:tc>
          <w:tcPr>
            <w:tcW w:w="133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101,26</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873CE8" w:rsidRDefault="00873CE8"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Dari tabel 2 di atas dapat diketahui bahwa target dan realisasi pajak restoran mengalami peningkatan dari tahun ke tahun. Capaian yang diperoleh juga melampaui target yang ditentukan.</w:t>
      </w:r>
    </w:p>
    <w:p w:rsidR="00873CE8" w:rsidRPr="003978DC" w:rsidRDefault="00873CE8" w:rsidP="00B409BF">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Pajak Hiburan</w:t>
      </w:r>
    </w:p>
    <w:p w:rsidR="00873CE8" w:rsidRDefault="00873CE8"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Hiburan adalah semua jenis tontonan, pertunjukan, permainanan, dan/atau keramaian yang dinikmati dengan bayaran.</w:t>
      </w:r>
    </w:p>
    <w:p w:rsidR="00873CE8" w:rsidRDefault="00873CE8" w:rsidP="00B06E1A">
      <w:pPr>
        <w:spacing w:after="0" w:line="240" w:lineRule="auto"/>
        <w:ind w:left="851"/>
        <w:jc w:val="center"/>
        <w:rPr>
          <w:rFonts w:ascii="Times New Roman" w:hAnsi="Times New Roman" w:cs="Times New Roman"/>
          <w:sz w:val="24"/>
          <w:szCs w:val="24"/>
        </w:rPr>
      </w:pPr>
      <w:r w:rsidRPr="0072163A">
        <w:rPr>
          <w:rFonts w:ascii="Times New Roman" w:hAnsi="Times New Roman" w:cs="Times New Roman"/>
          <w:sz w:val="24"/>
          <w:szCs w:val="24"/>
        </w:rPr>
        <w:t xml:space="preserve">TABEL </w:t>
      </w:r>
      <w:r>
        <w:rPr>
          <w:rFonts w:ascii="Times New Roman" w:hAnsi="Times New Roman" w:cs="Times New Roman"/>
          <w:sz w:val="24"/>
          <w:szCs w:val="24"/>
        </w:rPr>
        <w:t>3</w:t>
      </w:r>
      <w:r w:rsidRPr="0072163A">
        <w:rPr>
          <w:rFonts w:ascii="Times New Roman" w:hAnsi="Times New Roman" w:cs="Times New Roman"/>
          <w:sz w:val="24"/>
          <w:szCs w:val="24"/>
        </w:rPr>
        <w:t xml:space="preserve"> </w:t>
      </w:r>
    </w:p>
    <w:p w:rsidR="00873CE8" w:rsidRPr="0072163A" w:rsidRDefault="00873CE8" w:rsidP="00B06E1A">
      <w:pPr>
        <w:spacing w:after="0" w:line="240" w:lineRule="auto"/>
        <w:ind w:left="851"/>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Hiburan</w:t>
      </w:r>
    </w:p>
    <w:tbl>
      <w:tblPr>
        <w:tblW w:w="7381" w:type="dxa"/>
        <w:jc w:val="right"/>
        <w:tblInd w:w="-106" w:type="dxa"/>
        <w:tblLook w:val="00A0"/>
      </w:tblPr>
      <w:tblGrid>
        <w:gridCol w:w="1101"/>
        <w:gridCol w:w="1256"/>
        <w:gridCol w:w="1256"/>
        <w:gridCol w:w="1256"/>
        <w:gridCol w:w="1256"/>
        <w:gridCol w:w="1256"/>
      </w:tblGrid>
      <w:tr w:rsidR="00873CE8"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256" w:type="dxa"/>
            <w:tcBorders>
              <w:top w:val="single" w:sz="4" w:space="0" w:color="auto"/>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2.042.500.000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2.390.000.000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3.072.025.000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3.915.000.000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4.128.460.000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2.154.962.630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2.371.314.593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3.089.426.889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4.078.788.196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4.279.287.214 </w:t>
            </w:r>
          </w:p>
        </w:tc>
      </w:tr>
      <w:tr w:rsidR="00873CE8"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873CE8" w:rsidRPr="00FE3786" w:rsidRDefault="00873CE8"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105,51</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99,22</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100,57</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104,18</w:t>
            </w:r>
          </w:p>
        </w:tc>
        <w:tc>
          <w:tcPr>
            <w:tcW w:w="1256" w:type="dxa"/>
            <w:tcBorders>
              <w:top w:val="nil"/>
              <w:left w:val="nil"/>
              <w:bottom w:val="single" w:sz="4" w:space="0" w:color="auto"/>
              <w:right w:val="single" w:sz="4" w:space="0" w:color="auto"/>
            </w:tcBorders>
            <w:noWrap/>
            <w:vAlign w:val="bottom"/>
          </w:tcPr>
          <w:p w:rsidR="00873CE8" w:rsidRPr="00FE3786" w:rsidRDefault="00873CE8"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103,65</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873CE8" w:rsidRDefault="00B06E1A"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Dari tabel </w:t>
      </w:r>
      <w:r w:rsidR="00873CE8">
        <w:rPr>
          <w:rFonts w:ascii="Times New Roman" w:hAnsi="Times New Roman" w:cs="Times New Roman"/>
          <w:sz w:val="24"/>
          <w:szCs w:val="24"/>
        </w:rPr>
        <w:t>3 di atas dapat diketahui bahwa target dan realisasi pajak hiburan mengalami peningkatan dari tahun ke tahun. Capaian yang diperoleh juga melampaui target yang ditentukan. Hanya pada tahn 2008 realiasi yang dicapai tidak melampaui target yang ditetapkan yaitu hanya 99,22%.</w:t>
      </w:r>
    </w:p>
    <w:p w:rsidR="0010341C" w:rsidRPr="003978DC" w:rsidRDefault="0010341C" w:rsidP="00B409BF">
      <w:pPr>
        <w:numPr>
          <w:ilvl w:val="0"/>
          <w:numId w:val="6"/>
        </w:numPr>
        <w:spacing w:before="120" w:after="120" w:line="240" w:lineRule="auto"/>
        <w:ind w:left="993"/>
        <w:jc w:val="both"/>
        <w:rPr>
          <w:rFonts w:ascii="Times New Roman" w:hAnsi="Times New Roman" w:cs="Times New Roman"/>
          <w:sz w:val="24"/>
          <w:szCs w:val="24"/>
          <w:u w:val="single"/>
          <w:shd w:val="clear" w:color="auto" w:fill="FFFFFF"/>
        </w:rPr>
      </w:pPr>
      <w:r w:rsidRPr="003978DC">
        <w:rPr>
          <w:rFonts w:ascii="Times New Roman" w:hAnsi="Times New Roman" w:cs="Times New Roman"/>
          <w:sz w:val="24"/>
          <w:szCs w:val="24"/>
          <w:u w:val="single"/>
        </w:rPr>
        <w:t>Pajak</w:t>
      </w:r>
      <w:r w:rsidRPr="003978DC">
        <w:rPr>
          <w:rFonts w:ascii="Times New Roman" w:hAnsi="Times New Roman" w:cs="Times New Roman"/>
          <w:sz w:val="24"/>
          <w:szCs w:val="24"/>
          <w:u w:val="single"/>
          <w:shd w:val="clear" w:color="auto" w:fill="FFFFFF"/>
        </w:rPr>
        <w:t xml:space="preserve"> Reklame</w:t>
      </w:r>
    </w:p>
    <w:p w:rsidR="0010341C" w:rsidRDefault="0010341C" w:rsidP="00B06E1A">
      <w:pPr>
        <w:spacing w:before="120" w:after="120" w:line="240" w:lineRule="auto"/>
        <w:ind w:left="993" w:firstLine="720"/>
        <w:jc w:val="both"/>
        <w:rPr>
          <w:rFonts w:ascii="Times New Roman" w:hAnsi="Times New Roman" w:cs="Times New Roman"/>
          <w:sz w:val="24"/>
          <w:szCs w:val="24"/>
          <w:shd w:val="clear" w:color="auto" w:fill="FFFFFF"/>
        </w:rPr>
      </w:pPr>
      <w:r w:rsidRPr="0072163A">
        <w:rPr>
          <w:rFonts w:ascii="Times New Roman" w:hAnsi="Times New Roman" w:cs="Times New Roman"/>
          <w:sz w:val="24"/>
          <w:szCs w:val="24"/>
          <w:shd w:val="clear" w:color="auto" w:fill="FFFFFF"/>
        </w:rPr>
        <w:t xml:space="preserve">Reklame adalah media periklanan besar, yang biasa </w:t>
      </w:r>
      <w:r w:rsidRPr="00B06E1A">
        <w:rPr>
          <w:rFonts w:ascii="Times New Roman" w:hAnsi="Times New Roman" w:cs="Times New Roman"/>
          <w:sz w:val="24"/>
          <w:szCs w:val="24"/>
        </w:rPr>
        <w:t>ditempatkan</w:t>
      </w:r>
      <w:r w:rsidRPr="0072163A">
        <w:rPr>
          <w:rFonts w:ascii="Times New Roman" w:hAnsi="Times New Roman" w:cs="Times New Roman"/>
          <w:sz w:val="24"/>
          <w:szCs w:val="24"/>
          <w:shd w:val="clear" w:color="auto" w:fill="FFFFFF"/>
        </w:rPr>
        <w:t xml:space="preserve"> pada area yang </w:t>
      </w:r>
      <w:r w:rsidRPr="00F42388">
        <w:rPr>
          <w:rFonts w:ascii="Times New Roman" w:hAnsi="Times New Roman" w:cs="Times New Roman"/>
          <w:sz w:val="24"/>
          <w:szCs w:val="24"/>
        </w:rPr>
        <w:t>sering</w:t>
      </w:r>
      <w:r w:rsidRPr="0072163A">
        <w:rPr>
          <w:rFonts w:ascii="Times New Roman" w:hAnsi="Times New Roman" w:cs="Times New Roman"/>
          <w:sz w:val="24"/>
          <w:szCs w:val="24"/>
          <w:shd w:val="clear" w:color="auto" w:fill="FFFFFF"/>
        </w:rPr>
        <w:t xml:space="preserve"> dilalui, misalnya pada sisi persimpangan jalan raya yang padat.</w:t>
      </w:r>
    </w:p>
    <w:p w:rsidR="0010341C" w:rsidRDefault="0010341C" w:rsidP="00B06E1A">
      <w:pPr>
        <w:spacing w:after="0" w:line="240" w:lineRule="auto"/>
        <w:ind w:left="567"/>
        <w:jc w:val="center"/>
        <w:rPr>
          <w:rFonts w:ascii="Times New Roman" w:hAnsi="Times New Roman" w:cs="Times New Roman"/>
          <w:sz w:val="24"/>
          <w:szCs w:val="24"/>
        </w:rPr>
      </w:pPr>
      <w:r w:rsidRPr="0072163A">
        <w:rPr>
          <w:rFonts w:ascii="Times New Roman" w:hAnsi="Times New Roman" w:cs="Times New Roman"/>
          <w:sz w:val="24"/>
          <w:szCs w:val="24"/>
        </w:rPr>
        <w:t xml:space="preserve">TABEL </w:t>
      </w:r>
      <w:r>
        <w:rPr>
          <w:rFonts w:ascii="Times New Roman" w:hAnsi="Times New Roman" w:cs="Times New Roman"/>
          <w:sz w:val="24"/>
          <w:szCs w:val="24"/>
        </w:rPr>
        <w:t>4</w:t>
      </w:r>
      <w:r w:rsidRPr="0072163A">
        <w:rPr>
          <w:rFonts w:ascii="Times New Roman" w:hAnsi="Times New Roman" w:cs="Times New Roman"/>
          <w:sz w:val="24"/>
          <w:szCs w:val="24"/>
        </w:rPr>
        <w:t xml:space="preserve"> </w:t>
      </w:r>
    </w:p>
    <w:p w:rsidR="0010341C" w:rsidRPr="0072163A" w:rsidRDefault="0010341C" w:rsidP="00B06E1A">
      <w:pPr>
        <w:spacing w:after="0" w:line="240" w:lineRule="auto"/>
        <w:ind w:left="567"/>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Reklame</w:t>
      </w:r>
    </w:p>
    <w:tbl>
      <w:tblPr>
        <w:tblW w:w="7501" w:type="dxa"/>
        <w:jc w:val="right"/>
        <w:tblInd w:w="-106" w:type="dxa"/>
        <w:tblLook w:val="00A0"/>
      </w:tblPr>
      <w:tblGrid>
        <w:gridCol w:w="1101"/>
        <w:gridCol w:w="1256"/>
        <w:gridCol w:w="1256"/>
        <w:gridCol w:w="1376"/>
        <w:gridCol w:w="1256"/>
        <w:gridCol w:w="1256"/>
      </w:tblGrid>
      <w:tr w:rsidR="0010341C"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37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2.648.500.000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3.600.000.000 </w:t>
            </w:r>
          </w:p>
        </w:tc>
        <w:tc>
          <w:tcPr>
            <w:tcW w:w="137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   4.125.000.000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5.546.200.000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5.650.000.000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3.269.943.046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3.797.737.625 </w:t>
            </w:r>
          </w:p>
        </w:tc>
        <w:tc>
          <w:tcPr>
            <w:tcW w:w="137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   4.775.296.223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5.871.919.024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6.523.130.591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123,46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105,49 </w:t>
            </w:r>
          </w:p>
        </w:tc>
        <w:tc>
          <w:tcPr>
            <w:tcW w:w="137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115,76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105,87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115,45 </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10341C" w:rsidRDefault="0010341C"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Dari tabel 4 di atas dapat diketahui bahwa target dan realisasi pajak reklame </w:t>
      </w:r>
      <w:r w:rsidRPr="00B06E1A">
        <w:rPr>
          <w:rFonts w:ascii="Times New Roman" w:hAnsi="Times New Roman" w:cs="Times New Roman"/>
          <w:sz w:val="24"/>
          <w:szCs w:val="24"/>
          <w:shd w:val="clear" w:color="auto" w:fill="FFFFFF"/>
        </w:rPr>
        <w:t xml:space="preserve">mengalami peningkatan dari tahun ke tahun. Realisasi </w:t>
      </w:r>
      <w:r w:rsidRPr="00B06E1A">
        <w:rPr>
          <w:rFonts w:ascii="Times New Roman" w:hAnsi="Times New Roman" w:cs="Times New Roman"/>
          <w:sz w:val="24"/>
          <w:szCs w:val="24"/>
          <w:shd w:val="clear" w:color="auto" w:fill="FFFFFF"/>
        </w:rPr>
        <w:lastRenderedPageBreak/>
        <w:t>yang</w:t>
      </w:r>
      <w:r>
        <w:rPr>
          <w:rFonts w:ascii="Times New Roman" w:hAnsi="Times New Roman" w:cs="Times New Roman"/>
          <w:sz w:val="24"/>
          <w:szCs w:val="24"/>
        </w:rPr>
        <w:t xml:space="preserve"> diperoleh juga melampaui target yang ditentukan. Tingkat pencapaian tertinggi diperoleh pada tahun 2007 yaitu sebesar 123,46%.</w:t>
      </w:r>
    </w:p>
    <w:p w:rsidR="0010341C" w:rsidRPr="003978DC" w:rsidRDefault="0010341C" w:rsidP="00B409BF">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 xml:space="preserve">Pajak Penerangan Jalan </w:t>
      </w:r>
      <w:r w:rsidRPr="003978DC">
        <w:rPr>
          <w:rFonts w:ascii="Times New Roman" w:hAnsi="Times New Roman" w:cs="Times New Roman"/>
          <w:spacing w:val="-15"/>
          <w:sz w:val="24"/>
          <w:szCs w:val="24"/>
          <w:u w:val="single"/>
        </w:rPr>
        <w:t>Umum (PJU)</w:t>
      </w:r>
    </w:p>
    <w:p w:rsidR="0010341C" w:rsidRDefault="0010341C" w:rsidP="00B06E1A">
      <w:pPr>
        <w:spacing w:before="120" w:after="120" w:line="240" w:lineRule="auto"/>
        <w:ind w:left="993" w:firstLine="720"/>
        <w:jc w:val="both"/>
        <w:rPr>
          <w:rFonts w:ascii="Times New Roman" w:hAnsi="Times New Roman" w:cs="Times New Roman"/>
          <w:sz w:val="24"/>
          <w:szCs w:val="24"/>
          <w:shd w:val="clear" w:color="auto" w:fill="FFFFFF"/>
        </w:rPr>
      </w:pPr>
      <w:r w:rsidRPr="008F63A7">
        <w:rPr>
          <w:rFonts w:ascii="Times New Roman" w:hAnsi="Times New Roman" w:cs="Times New Roman"/>
          <w:spacing w:val="-15"/>
          <w:sz w:val="24"/>
          <w:szCs w:val="24"/>
        </w:rPr>
        <w:t xml:space="preserve">Penerangan Jalan Umum (PJU) </w:t>
      </w:r>
      <w:r w:rsidRPr="008F63A7">
        <w:rPr>
          <w:rFonts w:ascii="Times New Roman" w:hAnsi="Times New Roman" w:cs="Times New Roman"/>
          <w:sz w:val="24"/>
          <w:szCs w:val="24"/>
        </w:rPr>
        <w:t>adalah suatu sumber cahaya yang dipasang pada samping jalan, yang</w:t>
      </w:r>
      <w:r>
        <w:rPr>
          <w:rFonts w:ascii="Times New Roman" w:hAnsi="Times New Roman" w:cs="Times New Roman"/>
          <w:sz w:val="24"/>
          <w:szCs w:val="24"/>
        </w:rPr>
        <w:t xml:space="preserve"> </w:t>
      </w:r>
      <w:r w:rsidRPr="008F63A7">
        <w:rPr>
          <w:rFonts w:ascii="Times New Roman" w:hAnsi="Times New Roman" w:cs="Times New Roman"/>
          <w:sz w:val="24"/>
          <w:szCs w:val="24"/>
        </w:rPr>
        <w:t>dinyalakan pada setiap malam.</w:t>
      </w:r>
    </w:p>
    <w:p w:rsidR="0010341C" w:rsidRDefault="0010341C" w:rsidP="00B06E1A">
      <w:pPr>
        <w:spacing w:after="0" w:line="240" w:lineRule="auto"/>
        <w:ind w:left="284"/>
        <w:jc w:val="center"/>
        <w:rPr>
          <w:rFonts w:ascii="Times New Roman" w:hAnsi="Times New Roman" w:cs="Times New Roman"/>
          <w:sz w:val="24"/>
          <w:szCs w:val="24"/>
        </w:rPr>
      </w:pPr>
      <w:r w:rsidRPr="0072163A">
        <w:rPr>
          <w:rFonts w:ascii="Times New Roman" w:hAnsi="Times New Roman" w:cs="Times New Roman"/>
          <w:sz w:val="24"/>
          <w:szCs w:val="24"/>
        </w:rPr>
        <w:t xml:space="preserve">TABEL 5 </w:t>
      </w:r>
    </w:p>
    <w:p w:rsidR="0010341C" w:rsidRPr="0072163A" w:rsidRDefault="0010341C" w:rsidP="00B06E1A">
      <w:pPr>
        <w:spacing w:after="0" w:line="240" w:lineRule="auto"/>
        <w:ind w:left="284"/>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Penerangan Jalan Umum</w:t>
      </w:r>
    </w:p>
    <w:tbl>
      <w:tblPr>
        <w:tblW w:w="7661" w:type="dxa"/>
        <w:jc w:val="right"/>
        <w:tblInd w:w="-106" w:type="dxa"/>
        <w:tblLook w:val="00A0"/>
      </w:tblPr>
      <w:tblGrid>
        <w:gridCol w:w="1101"/>
        <w:gridCol w:w="1336"/>
        <w:gridCol w:w="1336"/>
        <w:gridCol w:w="1336"/>
        <w:gridCol w:w="1336"/>
        <w:gridCol w:w="1216"/>
      </w:tblGrid>
      <w:tr w:rsidR="0010341C"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21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16.228.983.036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17.790.975.000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19.465.975.000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23.445.800.000 </w:t>
            </w:r>
          </w:p>
        </w:tc>
        <w:tc>
          <w:tcPr>
            <w:tcW w:w="121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28.250.000.000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15.142.574.250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16.391.607.040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19.523.375.132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24.667.467.412 </w:t>
            </w:r>
          </w:p>
        </w:tc>
        <w:tc>
          <w:tcPr>
            <w:tcW w:w="121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29.806.723.306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93,31</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92,13</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100,29</w:t>
            </w:r>
          </w:p>
        </w:tc>
        <w:tc>
          <w:tcPr>
            <w:tcW w:w="13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105,21</w:t>
            </w:r>
          </w:p>
        </w:tc>
        <w:tc>
          <w:tcPr>
            <w:tcW w:w="121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105,51</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10341C" w:rsidRDefault="0010341C"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Dari tabel 5 di atas dapat diketahui bahwa target dan realisasi pajak hiburan mengalami fluktuasi dari tahun ke tahun. Tetapi mengalami kecendrungan peningkatan di 3 tahun terakhir. Realisasi yang diperoleh untuk 3 tahun terakhir juga melampaui target yang ditentukan.</w:t>
      </w:r>
    </w:p>
    <w:p w:rsidR="0010341C" w:rsidRDefault="0010341C" w:rsidP="00B06E1A">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Pajak Parkir</w:t>
      </w:r>
    </w:p>
    <w:p w:rsidR="0010341C" w:rsidRDefault="0010341C" w:rsidP="00B06E1A">
      <w:pPr>
        <w:spacing w:before="120" w:after="120" w:line="240" w:lineRule="auto"/>
        <w:ind w:left="993" w:firstLine="720"/>
        <w:jc w:val="both"/>
        <w:rPr>
          <w:rFonts w:ascii="Times New Roman" w:hAnsi="Times New Roman" w:cs="Times New Roman"/>
          <w:sz w:val="24"/>
          <w:szCs w:val="24"/>
        </w:rPr>
      </w:pPr>
      <w:r w:rsidRPr="0072163A">
        <w:rPr>
          <w:rFonts w:ascii="Times New Roman" w:hAnsi="Times New Roman" w:cs="Times New Roman"/>
          <w:sz w:val="24"/>
          <w:szCs w:val="24"/>
        </w:rPr>
        <w:t>Parkir adalah suatu keadaan tidak bergerak sutau kendaraan bermotor atau tidak bermotor yang dapat merupakan awal dari perjalanan dengan jangka waktu tertentu sesuai dengan keadaan dan kebutuhannya yang membutuhkan suatu areal sebagai tempat pemberhentian yang diselenggarakan baik oleh pemerintah maupun pihak lain yang dapat berupa perorangan maupun badan usaha.</w:t>
      </w:r>
    </w:p>
    <w:p w:rsidR="0010341C" w:rsidRDefault="0010341C" w:rsidP="00B06E1A">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TABEL 6</w:t>
      </w:r>
      <w:r w:rsidRPr="0072163A">
        <w:rPr>
          <w:rFonts w:ascii="Times New Roman" w:hAnsi="Times New Roman" w:cs="Times New Roman"/>
          <w:sz w:val="24"/>
          <w:szCs w:val="24"/>
        </w:rPr>
        <w:t xml:space="preserve"> </w:t>
      </w:r>
    </w:p>
    <w:p w:rsidR="0010341C" w:rsidRPr="0072163A" w:rsidRDefault="0010341C" w:rsidP="00B06E1A">
      <w:pPr>
        <w:spacing w:after="0" w:line="240" w:lineRule="auto"/>
        <w:ind w:left="993"/>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Parkir</w:t>
      </w:r>
    </w:p>
    <w:tbl>
      <w:tblPr>
        <w:tblW w:w="7021" w:type="dxa"/>
        <w:jc w:val="right"/>
        <w:tblLook w:val="00A0"/>
      </w:tblPr>
      <w:tblGrid>
        <w:gridCol w:w="1101"/>
        <w:gridCol w:w="1136"/>
        <w:gridCol w:w="1136"/>
        <w:gridCol w:w="1136"/>
        <w:gridCol w:w="1256"/>
        <w:gridCol w:w="1256"/>
      </w:tblGrid>
      <w:tr w:rsidR="0010341C"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1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1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13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B06E1A">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500.000.000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500.000.000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300.000.000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1.128.600.000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1.650.000.000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524.572.950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726.899.180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705.050.740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1.023.765.490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1.283.287.000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104,91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145,38 </w:t>
            </w:r>
          </w:p>
        </w:tc>
        <w:tc>
          <w:tcPr>
            <w:tcW w:w="113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235,02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90,71 </w:t>
            </w:r>
          </w:p>
        </w:tc>
        <w:tc>
          <w:tcPr>
            <w:tcW w:w="1256" w:type="dxa"/>
            <w:tcBorders>
              <w:top w:val="nil"/>
              <w:left w:val="nil"/>
              <w:bottom w:val="single" w:sz="4" w:space="0" w:color="auto"/>
              <w:right w:val="single" w:sz="4" w:space="0" w:color="auto"/>
            </w:tcBorders>
            <w:noWrap/>
            <w:vAlign w:val="bottom"/>
          </w:tcPr>
          <w:p w:rsidR="0010341C" w:rsidRPr="00FE3786" w:rsidRDefault="0010341C" w:rsidP="00B06E1A">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77,77 </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10341C" w:rsidRDefault="0010341C"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Dari tabel 6 di atas dapat diketahui bahwa target dan realisasi pajak hiburan mengalami fluktuasi dari tahun ke tahun. Realisasi terbesar dicapai pada tahun 2009 yaitu sebesar 235,02% dari total target yang ditetapkan. Tetapi jika dilihat dari besaran angkanya target yang ditetapkan dan realisasi yang dicapai, setiap tahunnya selalu mengalami peningkatan.</w:t>
      </w:r>
    </w:p>
    <w:p w:rsidR="0010341C" w:rsidRPr="003978DC" w:rsidRDefault="0010341C" w:rsidP="00B409BF">
      <w:pPr>
        <w:numPr>
          <w:ilvl w:val="0"/>
          <w:numId w:val="6"/>
        </w:numPr>
        <w:spacing w:before="120" w:after="120" w:line="240" w:lineRule="auto"/>
        <w:ind w:left="993"/>
        <w:jc w:val="both"/>
        <w:rPr>
          <w:rFonts w:ascii="Times New Roman" w:hAnsi="Times New Roman" w:cs="Times New Roman"/>
          <w:sz w:val="24"/>
          <w:szCs w:val="24"/>
          <w:u w:val="single"/>
        </w:rPr>
      </w:pPr>
      <w:r w:rsidRPr="003978DC">
        <w:rPr>
          <w:rFonts w:ascii="Times New Roman" w:hAnsi="Times New Roman" w:cs="Times New Roman"/>
          <w:sz w:val="24"/>
          <w:szCs w:val="24"/>
          <w:u w:val="single"/>
        </w:rPr>
        <w:t>Pajak Sarang Burung Walet</w:t>
      </w:r>
    </w:p>
    <w:p w:rsidR="0010341C" w:rsidRDefault="0010341C" w:rsidP="00B409BF">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Burung walet adalah satwa langka yang termasuk marga </w:t>
      </w:r>
      <w:r w:rsidRPr="00B06E1A">
        <w:rPr>
          <w:rFonts w:ascii="Times New Roman" w:hAnsi="Times New Roman" w:cs="Times New Roman"/>
          <w:i/>
          <w:sz w:val="24"/>
          <w:szCs w:val="24"/>
        </w:rPr>
        <w:t>collacalia</w:t>
      </w:r>
      <w:r>
        <w:rPr>
          <w:rFonts w:ascii="Times New Roman" w:hAnsi="Times New Roman" w:cs="Times New Roman"/>
          <w:sz w:val="24"/>
          <w:szCs w:val="24"/>
        </w:rPr>
        <w:t xml:space="preserve">, yaitu </w:t>
      </w:r>
      <w:r w:rsidRPr="00B06E1A">
        <w:rPr>
          <w:rFonts w:ascii="Times New Roman" w:hAnsi="Times New Roman" w:cs="Times New Roman"/>
          <w:i/>
          <w:sz w:val="24"/>
          <w:szCs w:val="24"/>
        </w:rPr>
        <w:t xml:space="preserve">collacalia fuchliap haga, collacallia maxina, </w:t>
      </w:r>
      <w:r w:rsidRPr="00B06E1A">
        <w:rPr>
          <w:rFonts w:ascii="Times New Roman" w:hAnsi="Times New Roman" w:cs="Times New Roman"/>
          <w:i/>
          <w:sz w:val="24"/>
          <w:szCs w:val="24"/>
        </w:rPr>
        <w:lastRenderedPageBreak/>
        <w:t>collacallia esculanta</w:t>
      </w:r>
      <w:r>
        <w:rPr>
          <w:rFonts w:ascii="Times New Roman" w:hAnsi="Times New Roman" w:cs="Times New Roman"/>
          <w:sz w:val="24"/>
          <w:szCs w:val="24"/>
        </w:rPr>
        <w:t xml:space="preserve"> dan </w:t>
      </w:r>
      <w:r w:rsidRPr="00B06E1A">
        <w:rPr>
          <w:rFonts w:ascii="Times New Roman" w:hAnsi="Times New Roman" w:cs="Times New Roman"/>
          <w:i/>
          <w:sz w:val="24"/>
          <w:szCs w:val="24"/>
        </w:rPr>
        <w:t>collacalia linchi</w:t>
      </w:r>
      <w:r>
        <w:rPr>
          <w:rFonts w:ascii="Times New Roman" w:hAnsi="Times New Roman" w:cs="Times New Roman"/>
          <w:sz w:val="24"/>
          <w:szCs w:val="24"/>
        </w:rPr>
        <w:t>. Pajak sarang burung walet adalah pajak atas kegiatan pengambilan dan/atau pengusahaan sarang burung walet.</w:t>
      </w:r>
    </w:p>
    <w:p w:rsidR="0010341C" w:rsidRDefault="0010341C" w:rsidP="00B06E1A">
      <w:pPr>
        <w:spacing w:after="0" w:line="240" w:lineRule="auto"/>
        <w:ind w:left="993"/>
        <w:jc w:val="center"/>
        <w:rPr>
          <w:rFonts w:ascii="Times New Roman" w:hAnsi="Times New Roman" w:cs="Times New Roman"/>
          <w:sz w:val="24"/>
          <w:szCs w:val="24"/>
        </w:rPr>
      </w:pPr>
      <w:r w:rsidRPr="0072163A">
        <w:rPr>
          <w:rFonts w:ascii="Times New Roman" w:hAnsi="Times New Roman" w:cs="Times New Roman"/>
          <w:sz w:val="24"/>
          <w:szCs w:val="24"/>
        </w:rPr>
        <w:t xml:space="preserve">TABEL </w:t>
      </w:r>
      <w:r>
        <w:rPr>
          <w:rFonts w:ascii="Times New Roman" w:hAnsi="Times New Roman" w:cs="Times New Roman"/>
          <w:sz w:val="24"/>
          <w:szCs w:val="24"/>
        </w:rPr>
        <w:t>7</w:t>
      </w:r>
      <w:r w:rsidRPr="0072163A">
        <w:rPr>
          <w:rFonts w:ascii="Times New Roman" w:hAnsi="Times New Roman" w:cs="Times New Roman"/>
          <w:sz w:val="24"/>
          <w:szCs w:val="24"/>
        </w:rPr>
        <w:t xml:space="preserve"> </w:t>
      </w:r>
    </w:p>
    <w:p w:rsidR="0010341C" w:rsidRPr="0072163A" w:rsidRDefault="0010341C" w:rsidP="00B06E1A">
      <w:pPr>
        <w:spacing w:after="0" w:line="240" w:lineRule="auto"/>
        <w:ind w:left="993"/>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Sarang Burung Walet</w:t>
      </w:r>
    </w:p>
    <w:tbl>
      <w:tblPr>
        <w:tblW w:w="6768" w:type="dxa"/>
        <w:jc w:val="right"/>
        <w:tblLook w:val="00A0"/>
      </w:tblPr>
      <w:tblGrid>
        <w:gridCol w:w="1322"/>
        <w:gridCol w:w="960"/>
        <w:gridCol w:w="960"/>
        <w:gridCol w:w="960"/>
        <w:gridCol w:w="960"/>
        <w:gridCol w:w="1606"/>
      </w:tblGrid>
      <w:tr w:rsidR="0010341C" w:rsidRPr="00751C40" w:rsidTr="0010341C">
        <w:trPr>
          <w:trHeight w:val="300"/>
          <w:jc w:val="right"/>
        </w:trPr>
        <w:tc>
          <w:tcPr>
            <w:tcW w:w="1322" w:type="dxa"/>
            <w:tcBorders>
              <w:top w:val="single" w:sz="4" w:space="0" w:color="auto"/>
              <w:left w:val="single" w:sz="4" w:space="0" w:color="auto"/>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w:t>
            </w:r>
          </w:p>
        </w:tc>
        <w:tc>
          <w:tcPr>
            <w:tcW w:w="960" w:type="dxa"/>
            <w:tcBorders>
              <w:top w:val="single" w:sz="4" w:space="0" w:color="auto"/>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2007</w:t>
            </w:r>
          </w:p>
        </w:tc>
        <w:tc>
          <w:tcPr>
            <w:tcW w:w="960" w:type="dxa"/>
            <w:tcBorders>
              <w:top w:val="single" w:sz="4" w:space="0" w:color="auto"/>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2008</w:t>
            </w:r>
          </w:p>
        </w:tc>
        <w:tc>
          <w:tcPr>
            <w:tcW w:w="960" w:type="dxa"/>
            <w:tcBorders>
              <w:top w:val="single" w:sz="4" w:space="0" w:color="auto"/>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2009</w:t>
            </w:r>
          </w:p>
        </w:tc>
        <w:tc>
          <w:tcPr>
            <w:tcW w:w="960" w:type="dxa"/>
            <w:tcBorders>
              <w:top w:val="single" w:sz="4" w:space="0" w:color="auto"/>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2010</w:t>
            </w:r>
          </w:p>
        </w:tc>
        <w:tc>
          <w:tcPr>
            <w:tcW w:w="1606" w:type="dxa"/>
            <w:tcBorders>
              <w:top w:val="single" w:sz="4" w:space="0" w:color="auto"/>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2011</w:t>
            </w:r>
          </w:p>
        </w:tc>
      </w:tr>
      <w:tr w:rsidR="0010341C" w:rsidRPr="00751C40" w:rsidTr="0010341C">
        <w:trPr>
          <w:trHeight w:val="300"/>
          <w:jc w:val="right"/>
        </w:trPr>
        <w:tc>
          <w:tcPr>
            <w:tcW w:w="1322" w:type="dxa"/>
            <w:tcBorders>
              <w:top w:val="nil"/>
              <w:left w:val="single" w:sz="4" w:space="0" w:color="auto"/>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Target</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1606"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1.500.000.000 </w:t>
            </w:r>
          </w:p>
        </w:tc>
      </w:tr>
      <w:tr w:rsidR="0010341C" w:rsidRPr="00751C40" w:rsidTr="0010341C">
        <w:trPr>
          <w:trHeight w:val="300"/>
          <w:jc w:val="right"/>
        </w:trPr>
        <w:tc>
          <w:tcPr>
            <w:tcW w:w="1322" w:type="dxa"/>
            <w:tcBorders>
              <w:top w:val="nil"/>
              <w:left w:val="single" w:sz="4" w:space="0" w:color="auto"/>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Realisasi</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1606"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202.470.000 </w:t>
            </w:r>
          </w:p>
        </w:tc>
      </w:tr>
      <w:tr w:rsidR="0010341C" w:rsidRPr="00751C40" w:rsidTr="0010341C">
        <w:trPr>
          <w:trHeight w:val="300"/>
          <w:jc w:val="right"/>
        </w:trPr>
        <w:tc>
          <w:tcPr>
            <w:tcW w:w="1322" w:type="dxa"/>
            <w:tcBorders>
              <w:top w:val="nil"/>
              <w:left w:val="single" w:sz="4" w:space="0" w:color="auto"/>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Capaian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960"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both"/>
              <w:rPr>
                <w:rFonts w:ascii="Times New Roman" w:hAnsi="Times New Roman" w:cs="Times New Roman"/>
                <w:sz w:val="20"/>
                <w:szCs w:val="20"/>
                <w:lang w:eastAsia="id-ID"/>
              </w:rPr>
            </w:pPr>
            <w:r w:rsidRPr="00751C40">
              <w:rPr>
                <w:rFonts w:ascii="Times New Roman" w:hAnsi="Times New Roman" w:cs="Times New Roman"/>
                <w:sz w:val="20"/>
                <w:szCs w:val="20"/>
                <w:lang w:eastAsia="id-ID"/>
              </w:rPr>
              <w:t xml:space="preserve">- </w:t>
            </w:r>
          </w:p>
        </w:tc>
        <w:tc>
          <w:tcPr>
            <w:tcW w:w="1606" w:type="dxa"/>
            <w:tcBorders>
              <w:top w:val="nil"/>
              <w:left w:val="nil"/>
              <w:bottom w:val="single" w:sz="4" w:space="0" w:color="auto"/>
              <w:right w:val="single" w:sz="4" w:space="0" w:color="auto"/>
            </w:tcBorders>
            <w:noWrap/>
            <w:vAlign w:val="bottom"/>
          </w:tcPr>
          <w:p w:rsidR="0010341C" w:rsidRPr="00751C40" w:rsidRDefault="0010341C" w:rsidP="00B06E1A">
            <w:pPr>
              <w:spacing w:after="0" w:line="240" w:lineRule="auto"/>
              <w:jc w:val="center"/>
              <w:rPr>
                <w:rFonts w:ascii="Times New Roman" w:hAnsi="Times New Roman" w:cs="Times New Roman"/>
                <w:sz w:val="20"/>
                <w:szCs w:val="20"/>
                <w:lang w:eastAsia="id-ID"/>
              </w:rPr>
            </w:pPr>
            <w:r w:rsidRPr="00751C40">
              <w:rPr>
                <w:rFonts w:ascii="Times New Roman" w:hAnsi="Times New Roman" w:cs="Times New Roman"/>
                <w:sz w:val="20"/>
                <w:szCs w:val="20"/>
                <w:lang w:eastAsia="id-ID"/>
              </w:rPr>
              <w:t>13,50</w:t>
            </w:r>
          </w:p>
        </w:tc>
      </w:tr>
    </w:tbl>
    <w:p w:rsidR="0039778C" w:rsidRDefault="0039778C" w:rsidP="0039778C">
      <w:pPr>
        <w:spacing w:before="120" w:after="120" w:line="240" w:lineRule="auto"/>
        <w:ind w:left="1276"/>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10341C" w:rsidRDefault="0010341C" w:rsidP="00B06E1A">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Untuk pajak sarang burung Walet baru mulai ditarik pada tahun 2011. Akan tetapi realisasi yang dicapai belum maksimal hanya 13,50% dari target yang ditetapkan.</w:t>
      </w:r>
    </w:p>
    <w:p w:rsidR="0010341C" w:rsidRPr="00CD2331" w:rsidRDefault="0010341C" w:rsidP="00B409BF">
      <w:pPr>
        <w:numPr>
          <w:ilvl w:val="0"/>
          <w:numId w:val="6"/>
        </w:numPr>
        <w:spacing w:before="120" w:after="120" w:line="240" w:lineRule="auto"/>
        <w:ind w:left="993"/>
        <w:jc w:val="both"/>
        <w:rPr>
          <w:rStyle w:val="Emphasis"/>
          <w:rFonts w:ascii="Times New Roman" w:hAnsi="Times New Roman" w:cs="Times New Roman"/>
          <w:bCs/>
          <w:i w:val="0"/>
          <w:sz w:val="24"/>
          <w:szCs w:val="24"/>
          <w:u w:val="single"/>
        </w:rPr>
      </w:pPr>
      <w:r w:rsidRPr="00CD2331">
        <w:rPr>
          <w:rFonts w:ascii="Times New Roman" w:hAnsi="Times New Roman" w:cs="Times New Roman"/>
          <w:iCs/>
          <w:sz w:val="24"/>
          <w:szCs w:val="24"/>
          <w:u w:val="single"/>
        </w:rPr>
        <w:t>Pajak</w:t>
      </w:r>
      <w:r w:rsidRPr="00CD2331">
        <w:rPr>
          <w:rStyle w:val="Emphasis"/>
          <w:rFonts w:ascii="Times New Roman" w:hAnsi="Times New Roman" w:cs="Times New Roman"/>
          <w:bCs/>
          <w:sz w:val="24"/>
          <w:szCs w:val="24"/>
          <w:u w:val="single"/>
        </w:rPr>
        <w:t xml:space="preserve"> </w:t>
      </w:r>
      <w:r w:rsidRPr="00CD2331">
        <w:rPr>
          <w:rStyle w:val="Emphasis"/>
          <w:rFonts w:ascii="Times New Roman" w:hAnsi="Times New Roman" w:cs="Times New Roman"/>
          <w:bCs/>
          <w:i w:val="0"/>
          <w:sz w:val="24"/>
          <w:szCs w:val="24"/>
          <w:u w:val="single"/>
        </w:rPr>
        <w:t>Bumi dan Bangunan</w:t>
      </w:r>
    </w:p>
    <w:p w:rsidR="0010341C" w:rsidRDefault="0010341C" w:rsidP="00CD2331">
      <w:pPr>
        <w:spacing w:before="120" w:after="120" w:line="240" w:lineRule="auto"/>
        <w:ind w:left="993" w:firstLine="720"/>
        <w:jc w:val="both"/>
        <w:rPr>
          <w:rFonts w:ascii="Times New Roman" w:hAnsi="Times New Roman" w:cs="Times New Roman"/>
          <w:sz w:val="24"/>
          <w:szCs w:val="24"/>
        </w:rPr>
      </w:pPr>
      <w:r w:rsidRPr="00CD2331">
        <w:rPr>
          <w:rStyle w:val="Emphasis"/>
          <w:rFonts w:ascii="Times New Roman" w:hAnsi="Times New Roman" w:cs="Times New Roman"/>
          <w:bCs/>
          <w:i w:val="0"/>
          <w:sz w:val="24"/>
          <w:szCs w:val="24"/>
        </w:rPr>
        <w:t>Pajak bumi dan bangunan (PBB)</w:t>
      </w:r>
      <w:r w:rsidRPr="00F255C4">
        <w:rPr>
          <w:rStyle w:val="apple-converted-space"/>
          <w:rFonts w:ascii="Times New Roman" w:hAnsi="Times New Roman" w:cs="Times New Roman"/>
          <w:sz w:val="24"/>
          <w:szCs w:val="24"/>
        </w:rPr>
        <w:t> </w:t>
      </w:r>
      <w:r w:rsidRPr="00F255C4">
        <w:rPr>
          <w:rFonts w:ascii="Times New Roman" w:hAnsi="Times New Roman" w:cs="Times New Roman"/>
          <w:sz w:val="24"/>
          <w:szCs w:val="24"/>
        </w:rPr>
        <w:t xml:space="preserve">adalah pajak yang dipungut atas tanah dan bangunan </w:t>
      </w:r>
      <w:r w:rsidRPr="00F255C4">
        <w:rPr>
          <w:rFonts w:ascii="Times New Roman" w:hAnsi="Times New Roman" w:cs="Times New Roman"/>
          <w:sz w:val="24"/>
          <w:szCs w:val="24"/>
          <w:shd w:val="clear" w:color="auto" w:fill="FFFFFF"/>
        </w:rPr>
        <w:t>karena</w:t>
      </w:r>
      <w:r w:rsidRPr="00F255C4">
        <w:rPr>
          <w:rFonts w:ascii="Times New Roman" w:hAnsi="Times New Roman" w:cs="Times New Roman"/>
          <w:sz w:val="24"/>
          <w:szCs w:val="24"/>
        </w:rPr>
        <w:t xml:space="preserve"> adanya keuntungan dan/atau kedudukan sosial ekonomi yang lebih baik bagi orang atau badan yang mempunyai suatu hak atasnya atau memperoleh manfaat dari padanya.</w:t>
      </w:r>
    </w:p>
    <w:p w:rsidR="0010341C" w:rsidRDefault="0010341C" w:rsidP="00CD2331">
      <w:pPr>
        <w:spacing w:after="0" w:line="240" w:lineRule="auto"/>
        <w:ind w:left="426"/>
        <w:jc w:val="center"/>
        <w:rPr>
          <w:rFonts w:ascii="Times New Roman" w:hAnsi="Times New Roman" w:cs="Times New Roman"/>
          <w:sz w:val="24"/>
          <w:szCs w:val="24"/>
        </w:rPr>
      </w:pPr>
      <w:r w:rsidRPr="0072163A">
        <w:rPr>
          <w:rFonts w:ascii="Times New Roman" w:hAnsi="Times New Roman" w:cs="Times New Roman"/>
          <w:sz w:val="24"/>
          <w:szCs w:val="24"/>
        </w:rPr>
        <w:t xml:space="preserve">TABEL </w:t>
      </w:r>
      <w:r>
        <w:rPr>
          <w:rFonts w:ascii="Times New Roman" w:hAnsi="Times New Roman" w:cs="Times New Roman"/>
          <w:sz w:val="24"/>
          <w:szCs w:val="24"/>
        </w:rPr>
        <w:t>8</w:t>
      </w:r>
      <w:r w:rsidRPr="0072163A">
        <w:rPr>
          <w:rFonts w:ascii="Times New Roman" w:hAnsi="Times New Roman" w:cs="Times New Roman"/>
          <w:sz w:val="24"/>
          <w:szCs w:val="24"/>
        </w:rPr>
        <w:t xml:space="preserve"> </w:t>
      </w:r>
    </w:p>
    <w:p w:rsidR="0010341C" w:rsidRPr="0072163A" w:rsidRDefault="0010341C" w:rsidP="00CD2331">
      <w:pPr>
        <w:spacing w:after="0" w:line="240" w:lineRule="auto"/>
        <w:ind w:left="426"/>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Bumi dan Bangunan</w:t>
      </w:r>
    </w:p>
    <w:tbl>
      <w:tblPr>
        <w:tblW w:w="7701" w:type="dxa"/>
        <w:jc w:val="right"/>
        <w:tblInd w:w="-106" w:type="dxa"/>
        <w:tblLook w:val="00A0"/>
      </w:tblPr>
      <w:tblGrid>
        <w:gridCol w:w="1101"/>
        <w:gridCol w:w="1256"/>
        <w:gridCol w:w="1336"/>
        <w:gridCol w:w="1336"/>
        <w:gridCol w:w="1336"/>
        <w:gridCol w:w="1336"/>
      </w:tblGrid>
      <w:tr w:rsidR="0010341C" w:rsidRPr="00FE3786"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w:t>
            </w:r>
          </w:p>
        </w:tc>
        <w:tc>
          <w:tcPr>
            <w:tcW w:w="1256" w:type="dxa"/>
            <w:tcBorders>
              <w:top w:val="single" w:sz="4" w:space="0" w:color="auto"/>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2007</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2008</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2009</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2010</w:t>
            </w:r>
          </w:p>
        </w:tc>
        <w:tc>
          <w:tcPr>
            <w:tcW w:w="1336" w:type="dxa"/>
            <w:tcBorders>
              <w:top w:val="single" w:sz="4" w:space="0" w:color="auto"/>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2011</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Target</w:t>
            </w:r>
          </w:p>
        </w:tc>
        <w:tc>
          <w:tcPr>
            <w:tcW w:w="125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9.410.000.000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10.857.390.000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12.384.264.000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13.397.357.662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12.730.711.655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Realisasi</w:t>
            </w:r>
          </w:p>
        </w:tc>
        <w:tc>
          <w:tcPr>
            <w:tcW w:w="125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8.867.043.000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9.384.539.084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11.558.144.789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13.450.586.469 </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 xml:space="preserve">15.363.417.223 </w:t>
            </w:r>
          </w:p>
        </w:tc>
      </w:tr>
      <w:tr w:rsidR="0010341C" w:rsidRPr="00FE3786"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FE3786" w:rsidRDefault="0010341C" w:rsidP="00CD2331">
            <w:pPr>
              <w:spacing w:after="0" w:line="240" w:lineRule="auto"/>
              <w:jc w:val="both"/>
              <w:rPr>
                <w:rFonts w:ascii="Times New Roman" w:hAnsi="Times New Roman" w:cs="Times New Roman"/>
                <w:sz w:val="16"/>
                <w:szCs w:val="16"/>
                <w:lang w:eastAsia="id-ID"/>
              </w:rPr>
            </w:pPr>
            <w:r w:rsidRPr="00FE3786">
              <w:rPr>
                <w:rFonts w:ascii="Times New Roman" w:hAnsi="Times New Roman" w:cs="Times New Roman"/>
                <w:sz w:val="16"/>
                <w:szCs w:val="16"/>
                <w:lang w:eastAsia="id-ID"/>
              </w:rPr>
              <w:t>Capaian (%)</w:t>
            </w:r>
          </w:p>
        </w:tc>
        <w:tc>
          <w:tcPr>
            <w:tcW w:w="125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94,23</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86,43</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93,33</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100,40</w:t>
            </w:r>
          </w:p>
        </w:tc>
        <w:tc>
          <w:tcPr>
            <w:tcW w:w="1336" w:type="dxa"/>
            <w:tcBorders>
              <w:top w:val="nil"/>
              <w:left w:val="nil"/>
              <w:bottom w:val="single" w:sz="4" w:space="0" w:color="auto"/>
              <w:right w:val="single" w:sz="4" w:space="0" w:color="auto"/>
            </w:tcBorders>
            <w:noWrap/>
            <w:vAlign w:val="bottom"/>
          </w:tcPr>
          <w:p w:rsidR="0010341C" w:rsidRPr="00FE3786" w:rsidRDefault="0010341C" w:rsidP="00CD2331">
            <w:pPr>
              <w:spacing w:after="0" w:line="240" w:lineRule="auto"/>
              <w:jc w:val="center"/>
              <w:rPr>
                <w:rFonts w:ascii="Times New Roman" w:hAnsi="Times New Roman" w:cs="Times New Roman"/>
                <w:sz w:val="16"/>
                <w:szCs w:val="16"/>
                <w:lang w:eastAsia="id-ID"/>
              </w:rPr>
            </w:pPr>
            <w:r w:rsidRPr="00FE3786">
              <w:rPr>
                <w:rFonts w:ascii="Times New Roman" w:hAnsi="Times New Roman" w:cs="Times New Roman"/>
                <w:sz w:val="16"/>
                <w:szCs w:val="16"/>
                <w:lang w:eastAsia="id-ID"/>
              </w:rPr>
              <w:t>120,68</w:t>
            </w:r>
          </w:p>
        </w:tc>
      </w:tr>
    </w:tbl>
    <w:p w:rsidR="0039778C" w:rsidRDefault="0039778C" w:rsidP="0039778C">
      <w:pPr>
        <w:spacing w:before="120" w:after="120" w:line="240" w:lineRule="auto"/>
        <w:ind w:left="993"/>
        <w:jc w:val="both"/>
        <w:rPr>
          <w:rFonts w:ascii="Times New Roman" w:hAnsi="Times New Roman" w:cs="Times New Roman"/>
          <w:sz w:val="24"/>
          <w:szCs w:val="24"/>
        </w:rPr>
      </w:pPr>
      <w:r w:rsidRPr="0052074F">
        <w:rPr>
          <w:rFonts w:ascii="Times New Roman" w:hAnsi="Times New Roman" w:cs="Times New Roman"/>
          <w:sz w:val="24"/>
          <w:szCs w:val="24"/>
        </w:rPr>
        <w:t>Sumber: Dinas Pendapaan Daerah Kota Pontianak Tahun 2012</w:t>
      </w:r>
    </w:p>
    <w:p w:rsidR="0010341C" w:rsidRDefault="0010341C" w:rsidP="00CD2331">
      <w:pPr>
        <w:spacing w:before="120" w:after="120"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Dari tabel 8 di atas dapat diketahui bahwa target dan realisasi pajak Bumi dan Bangunan juga mengalami </w:t>
      </w:r>
      <w:r w:rsidRPr="00580B01">
        <w:rPr>
          <w:rFonts w:ascii="Times New Roman" w:hAnsi="Times New Roman" w:cs="Times New Roman"/>
          <w:sz w:val="24"/>
          <w:szCs w:val="24"/>
          <w:shd w:val="clear" w:color="auto" w:fill="FFFFFF"/>
        </w:rPr>
        <w:t>fluktuasi</w:t>
      </w:r>
      <w:r>
        <w:rPr>
          <w:rFonts w:ascii="Times New Roman" w:hAnsi="Times New Roman" w:cs="Times New Roman"/>
          <w:sz w:val="24"/>
          <w:szCs w:val="24"/>
        </w:rPr>
        <w:t xml:space="preserve"> dari tahun ke tahun. Penetapan target juga menurun pada tahun 2011 bila dibandingkan dengan tahun sebelumnya.</w:t>
      </w:r>
    </w:p>
    <w:p w:rsidR="0010341C" w:rsidRPr="00CD2331" w:rsidRDefault="0010341C" w:rsidP="00B409BF">
      <w:pPr>
        <w:numPr>
          <w:ilvl w:val="0"/>
          <w:numId w:val="6"/>
        </w:numPr>
        <w:spacing w:before="120" w:after="120" w:line="240" w:lineRule="auto"/>
        <w:ind w:left="993"/>
        <w:jc w:val="both"/>
        <w:rPr>
          <w:rStyle w:val="Emphasis"/>
          <w:rFonts w:ascii="Times New Roman" w:hAnsi="Times New Roman" w:cs="Times New Roman"/>
          <w:bCs/>
          <w:i w:val="0"/>
          <w:sz w:val="24"/>
          <w:szCs w:val="24"/>
          <w:u w:val="single"/>
        </w:rPr>
      </w:pPr>
      <w:r w:rsidRPr="003978DC">
        <w:rPr>
          <w:rFonts w:ascii="Times New Roman" w:hAnsi="Times New Roman" w:cs="Times New Roman"/>
          <w:sz w:val="24"/>
          <w:szCs w:val="24"/>
          <w:u w:val="single"/>
        </w:rPr>
        <w:t>Pajak</w:t>
      </w:r>
      <w:r w:rsidRPr="003978DC">
        <w:rPr>
          <w:rStyle w:val="Emphasis"/>
          <w:rFonts w:ascii="Times New Roman" w:hAnsi="Times New Roman" w:cs="Times New Roman"/>
          <w:bCs/>
          <w:sz w:val="24"/>
          <w:szCs w:val="24"/>
          <w:u w:val="single"/>
        </w:rPr>
        <w:t xml:space="preserve"> </w:t>
      </w:r>
      <w:r w:rsidRPr="00CD2331">
        <w:rPr>
          <w:rStyle w:val="Emphasis"/>
          <w:rFonts w:ascii="Times New Roman" w:hAnsi="Times New Roman" w:cs="Times New Roman"/>
          <w:bCs/>
          <w:i w:val="0"/>
          <w:sz w:val="24"/>
          <w:szCs w:val="24"/>
          <w:u w:val="single"/>
        </w:rPr>
        <w:t>BPHTB</w:t>
      </w:r>
    </w:p>
    <w:p w:rsidR="0010341C" w:rsidRDefault="0010341C" w:rsidP="00CD2331">
      <w:pPr>
        <w:spacing w:before="120" w:after="120" w:line="240" w:lineRule="auto"/>
        <w:ind w:left="993" w:firstLine="720"/>
        <w:jc w:val="both"/>
        <w:rPr>
          <w:rFonts w:ascii="Times New Roman" w:hAnsi="Times New Roman" w:cs="Times New Roman"/>
          <w:sz w:val="24"/>
          <w:szCs w:val="24"/>
        </w:rPr>
      </w:pPr>
      <w:r w:rsidRPr="00CD2331">
        <w:rPr>
          <w:rStyle w:val="Emphasis"/>
          <w:rFonts w:ascii="Times New Roman" w:hAnsi="Times New Roman" w:cs="Times New Roman"/>
          <w:bCs/>
          <w:i w:val="0"/>
          <w:sz w:val="24"/>
          <w:szCs w:val="24"/>
        </w:rPr>
        <w:t xml:space="preserve">BPHTB atau bea </w:t>
      </w:r>
      <w:r w:rsidRPr="00CD2331">
        <w:rPr>
          <w:iCs/>
        </w:rPr>
        <w:t>perolehan</w:t>
      </w:r>
      <w:r w:rsidRPr="00CD2331">
        <w:rPr>
          <w:rStyle w:val="Emphasis"/>
          <w:rFonts w:ascii="Times New Roman" w:hAnsi="Times New Roman" w:cs="Times New Roman"/>
          <w:bCs/>
          <w:i w:val="0"/>
          <w:sz w:val="24"/>
          <w:szCs w:val="24"/>
        </w:rPr>
        <w:t xml:space="preserve"> hak atas tanah dan bangunan</w:t>
      </w:r>
      <w:r w:rsidRPr="00F255C4">
        <w:rPr>
          <w:rStyle w:val="apple-converted-space"/>
          <w:rFonts w:ascii="Times New Roman" w:hAnsi="Times New Roman" w:cs="Times New Roman"/>
          <w:sz w:val="24"/>
          <w:szCs w:val="24"/>
        </w:rPr>
        <w:t> </w:t>
      </w:r>
      <w:r w:rsidRPr="00F255C4">
        <w:rPr>
          <w:rFonts w:ascii="Times New Roman" w:hAnsi="Times New Roman" w:cs="Times New Roman"/>
          <w:sz w:val="24"/>
          <w:szCs w:val="24"/>
        </w:rPr>
        <w:t>adalah pajak yang dikenakan atas perolehan perolehan hak atas tanah dan bangunan.</w:t>
      </w:r>
    </w:p>
    <w:p w:rsidR="0039778C" w:rsidRDefault="0039778C" w:rsidP="00CD2331">
      <w:pPr>
        <w:spacing w:before="120" w:after="120" w:line="240" w:lineRule="auto"/>
        <w:ind w:left="993" w:firstLine="720"/>
        <w:jc w:val="both"/>
        <w:rPr>
          <w:rFonts w:ascii="Times New Roman" w:hAnsi="Times New Roman" w:cs="Times New Roman"/>
          <w:sz w:val="24"/>
          <w:szCs w:val="24"/>
        </w:rPr>
      </w:pPr>
    </w:p>
    <w:p w:rsidR="0039778C" w:rsidRDefault="0039778C" w:rsidP="00CD2331">
      <w:pPr>
        <w:spacing w:before="120" w:after="120" w:line="240" w:lineRule="auto"/>
        <w:ind w:left="993" w:firstLine="720"/>
        <w:jc w:val="both"/>
        <w:rPr>
          <w:rFonts w:ascii="Times New Roman" w:hAnsi="Times New Roman" w:cs="Times New Roman"/>
          <w:sz w:val="24"/>
          <w:szCs w:val="24"/>
        </w:rPr>
      </w:pPr>
    </w:p>
    <w:p w:rsidR="0039778C" w:rsidRDefault="0039778C" w:rsidP="00CD2331">
      <w:pPr>
        <w:spacing w:before="120" w:after="120" w:line="240" w:lineRule="auto"/>
        <w:ind w:left="993" w:firstLine="720"/>
        <w:jc w:val="both"/>
        <w:rPr>
          <w:rFonts w:ascii="Times New Roman" w:hAnsi="Times New Roman" w:cs="Times New Roman"/>
          <w:sz w:val="24"/>
          <w:szCs w:val="24"/>
        </w:rPr>
      </w:pPr>
    </w:p>
    <w:p w:rsidR="0039778C" w:rsidRDefault="0039778C" w:rsidP="00CD2331">
      <w:pPr>
        <w:spacing w:before="120" w:after="120" w:line="240" w:lineRule="auto"/>
        <w:ind w:left="993" w:firstLine="720"/>
        <w:jc w:val="both"/>
        <w:rPr>
          <w:rFonts w:ascii="Times New Roman" w:hAnsi="Times New Roman" w:cs="Times New Roman"/>
          <w:sz w:val="24"/>
          <w:szCs w:val="24"/>
        </w:rPr>
      </w:pPr>
    </w:p>
    <w:p w:rsidR="0039778C" w:rsidRDefault="0039778C" w:rsidP="00CD2331">
      <w:pPr>
        <w:spacing w:before="120" w:after="120" w:line="240" w:lineRule="auto"/>
        <w:ind w:left="993" w:firstLine="720"/>
        <w:jc w:val="both"/>
        <w:rPr>
          <w:rFonts w:ascii="Times New Roman" w:hAnsi="Times New Roman" w:cs="Times New Roman"/>
          <w:sz w:val="24"/>
          <w:szCs w:val="24"/>
        </w:rPr>
      </w:pPr>
    </w:p>
    <w:p w:rsidR="0010341C" w:rsidRDefault="0010341C" w:rsidP="00CD2331">
      <w:pPr>
        <w:spacing w:after="0" w:line="240" w:lineRule="auto"/>
        <w:ind w:left="851"/>
        <w:jc w:val="center"/>
        <w:rPr>
          <w:rFonts w:ascii="Times New Roman" w:hAnsi="Times New Roman" w:cs="Times New Roman"/>
          <w:sz w:val="24"/>
          <w:szCs w:val="24"/>
        </w:rPr>
      </w:pPr>
      <w:r w:rsidRPr="0072163A">
        <w:rPr>
          <w:rFonts w:ascii="Times New Roman" w:hAnsi="Times New Roman" w:cs="Times New Roman"/>
          <w:sz w:val="24"/>
          <w:szCs w:val="24"/>
        </w:rPr>
        <w:lastRenderedPageBreak/>
        <w:t xml:space="preserve">TABEL </w:t>
      </w:r>
      <w:r>
        <w:rPr>
          <w:rFonts w:ascii="Times New Roman" w:hAnsi="Times New Roman" w:cs="Times New Roman"/>
          <w:sz w:val="24"/>
          <w:szCs w:val="24"/>
        </w:rPr>
        <w:t>9</w:t>
      </w:r>
      <w:r w:rsidRPr="0072163A">
        <w:rPr>
          <w:rFonts w:ascii="Times New Roman" w:hAnsi="Times New Roman" w:cs="Times New Roman"/>
          <w:sz w:val="24"/>
          <w:szCs w:val="24"/>
        </w:rPr>
        <w:t xml:space="preserve"> </w:t>
      </w:r>
    </w:p>
    <w:p w:rsidR="0010341C" w:rsidRPr="0072163A" w:rsidRDefault="0010341C" w:rsidP="00CD2331">
      <w:pPr>
        <w:spacing w:after="0" w:line="240" w:lineRule="auto"/>
        <w:ind w:left="851"/>
        <w:jc w:val="center"/>
        <w:rPr>
          <w:rFonts w:ascii="Times New Roman" w:hAnsi="Times New Roman" w:cs="Times New Roman"/>
          <w:sz w:val="24"/>
          <w:szCs w:val="24"/>
        </w:rPr>
      </w:pPr>
      <w:r w:rsidRPr="0072163A">
        <w:rPr>
          <w:rFonts w:ascii="Times New Roman" w:hAnsi="Times New Roman" w:cs="Times New Roman"/>
          <w:sz w:val="24"/>
          <w:szCs w:val="24"/>
        </w:rPr>
        <w:t>Target dan Realisasi BPHTB</w:t>
      </w:r>
    </w:p>
    <w:tbl>
      <w:tblPr>
        <w:tblW w:w="7087" w:type="dxa"/>
        <w:tblInd w:w="959" w:type="dxa"/>
        <w:tblLook w:val="00A0"/>
      </w:tblPr>
      <w:tblGrid>
        <w:gridCol w:w="1276"/>
        <w:gridCol w:w="1134"/>
        <w:gridCol w:w="992"/>
        <w:gridCol w:w="992"/>
        <w:gridCol w:w="992"/>
        <w:gridCol w:w="1701"/>
      </w:tblGrid>
      <w:tr w:rsidR="0010341C" w:rsidRPr="00C30ED0" w:rsidTr="0010341C">
        <w:trPr>
          <w:trHeight w:val="300"/>
        </w:trPr>
        <w:tc>
          <w:tcPr>
            <w:tcW w:w="1276" w:type="dxa"/>
            <w:tcBorders>
              <w:top w:val="single" w:sz="4" w:space="0" w:color="auto"/>
              <w:left w:val="single" w:sz="4" w:space="0" w:color="auto"/>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 </w:t>
            </w:r>
          </w:p>
        </w:tc>
        <w:tc>
          <w:tcPr>
            <w:tcW w:w="1134" w:type="dxa"/>
            <w:tcBorders>
              <w:top w:val="single" w:sz="4" w:space="0" w:color="auto"/>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2007</w:t>
            </w:r>
          </w:p>
        </w:tc>
        <w:tc>
          <w:tcPr>
            <w:tcW w:w="992" w:type="dxa"/>
            <w:tcBorders>
              <w:top w:val="single" w:sz="4" w:space="0" w:color="auto"/>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2008</w:t>
            </w:r>
          </w:p>
        </w:tc>
        <w:tc>
          <w:tcPr>
            <w:tcW w:w="992" w:type="dxa"/>
            <w:tcBorders>
              <w:top w:val="single" w:sz="4" w:space="0" w:color="auto"/>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2009</w:t>
            </w:r>
          </w:p>
        </w:tc>
        <w:tc>
          <w:tcPr>
            <w:tcW w:w="992" w:type="dxa"/>
            <w:tcBorders>
              <w:top w:val="single" w:sz="4" w:space="0" w:color="auto"/>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2010</w:t>
            </w:r>
          </w:p>
        </w:tc>
        <w:tc>
          <w:tcPr>
            <w:tcW w:w="1701" w:type="dxa"/>
            <w:tcBorders>
              <w:top w:val="single" w:sz="4" w:space="0" w:color="auto"/>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2011</w:t>
            </w:r>
          </w:p>
        </w:tc>
      </w:tr>
      <w:tr w:rsidR="0010341C" w:rsidRPr="00C30ED0" w:rsidTr="0010341C">
        <w:trPr>
          <w:trHeight w:val="300"/>
        </w:trPr>
        <w:tc>
          <w:tcPr>
            <w:tcW w:w="1276" w:type="dxa"/>
            <w:tcBorders>
              <w:top w:val="nil"/>
              <w:left w:val="single" w:sz="4" w:space="0" w:color="auto"/>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Target</w:t>
            </w:r>
          </w:p>
        </w:tc>
        <w:tc>
          <w:tcPr>
            <w:tcW w:w="1134"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1701"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 xml:space="preserve">   32.600.000.000 </w:t>
            </w:r>
          </w:p>
        </w:tc>
      </w:tr>
      <w:tr w:rsidR="0010341C" w:rsidRPr="00C30ED0" w:rsidTr="0010341C">
        <w:trPr>
          <w:trHeight w:val="300"/>
        </w:trPr>
        <w:tc>
          <w:tcPr>
            <w:tcW w:w="1276" w:type="dxa"/>
            <w:tcBorders>
              <w:top w:val="nil"/>
              <w:left w:val="single" w:sz="4" w:space="0" w:color="auto"/>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Realisasi</w:t>
            </w:r>
          </w:p>
        </w:tc>
        <w:tc>
          <w:tcPr>
            <w:tcW w:w="1134"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1701"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 xml:space="preserve">   44.883.275.898 </w:t>
            </w:r>
          </w:p>
        </w:tc>
      </w:tr>
      <w:tr w:rsidR="0010341C" w:rsidRPr="00C30ED0" w:rsidTr="0010341C">
        <w:trPr>
          <w:trHeight w:val="300"/>
        </w:trPr>
        <w:tc>
          <w:tcPr>
            <w:tcW w:w="1276" w:type="dxa"/>
            <w:tcBorders>
              <w:top w:val="nil"/>
              <w:left w:val="single" w:sz="4" w:space="0" w:color="auto"/>
              <w:bottom w:val="single" w:sz="4" w:space="0" w:color="auto"/>
              <w:right w:val="single" w:sz="4" w:space="0" w:color="auto"/>
            </w:tcBorders>
            <w:noWrap/>
            <w:vAlign w:val="bottom"/>
          </w:tcPr>
          <w:p w:rsidR="0010341C" w:rsidRPr="00C30ED0" w:rsidRDefault="0010341C" w:rsidP="00CD2331">
            <w:pPr>
              <w:spacing w:after="0" w:line="240" w:lineRule="auto"/>
              <w:jc w:val="both"/>
              <w:rPr>
                <w:rFonts w:ascii="Times New Roman" w:hAnsi="Times New Roman" w:cs="Times New Roman"/>
                <w:sz w:val="20"/>
                <w:szCs w:val="20"/>
                <w:lang w:eastAsia="id-ID"/>
              </w:rPr>
            </w:pPr>
            <w:r w:rsidRPr="00C30ED0">
              <w:rPr>
                <w:rFonts w:ascii="Times New Roman" w:hAnsi="Times New Roman" w:cs="Times New Roman"/>
                <w:sz w:val="20"/>
                <w:szCs w:val="20"/>
                <w:lang w:eastAsia="id-ID"/>
              </w:rPr>
              <w:t>Capaian (%)</w:t>
            </w:r>
          </w:p>
        </w:tc>
        <w:tc>
          <w:tcPr>
            <w:tcW w:w="1134"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992"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w:t>
            </w:r>
          </w:p>
        </w:tc>
        <w:tc>
          <w:tcPr>
            <w:tcW w:w="1701" w:type="dxa"/>
            <w:tcBorders>
              <w:top w:val="nil"/>
              <w:left w:val="nil"/>
              <w:bottom w:val="single" w:sz="4" w:space="0" w:color="auto"/>
              <w:right w:val="single" w:sz="4" w:space="0" w:color="auto"/>
            </w:tcBorders>
            <w:noWrap/>
            <w:vAlign w:val="bottom"/>
          </w:tcPr>
          <w:p w:rsidR="0010341C" w:rsidRPr="00C30ED0" w:rsidRDefault="0010341C" w:rsidP="00CD2331">
            <w:pPr>
              <w:spacing w:after="0" w:line="240" w:lineRule="auto"/>
              <w:jc w:val="center"/>
              <w:rPr>
                <w:rFonts w:ascii="Times New Roman" w:hAnsi="Times New Roman" w:cs="Times New Roman"/>
                <w:sz w:val="20"/>
                <w:szCs w:val="20"/>
                <w:lang w:eastAsia="id-ID"/>
              </w:rPr>
            </w:pPr>
            <w:r w:rsidRPr="00C30ED0">
              <w:rPr>
                <w:rFonts w:ascii="Times New Roman" w:hAnsi="Times New Roman" w:cs="Times New Roman"/>
                <w:sz w:val="20"/>
                <w:szCs w:val="20"/>
                <w:lang w:eastAsia="id-ID"/>
              </w:rPr>
              <w:t>137,68</w:t>
            </w:r>
          </w:p>
        </w:tc>
      </w:tr>
    </w:tbl>
    <w:p w:rsidR="0010341C" w:rsidRDefault="0039778C" w:rsidP="0039778C">
      <w:pPr>
        <w:pStyle w:val="ListParagraph"/>
        <w:spacing w:before="120" w:after="120" w:line="240" w:lineRule="auto"/>
        <w:ind w:left="851"/>
        <w:contextualSpacing w:val="0"/>
        <w:rPr>
          <w:rFonts w:ascii="Times New Roman" w:hAnsi="Times New Roman" w:cs="Times New Roman"/>
          <w:sz w:val="24"/>
          <w:szCs w:val="24"/>
          <w:shd w:val="clear" w:color="auto" w:fill="FFFFFF"/>
        </w:rPr>
      </w:pPr>
      <w:r w:rsidRPr="0052074F">
        <w:rPr>
          <w:rFonts w:ascii="Times New Roman" w:hAnsi="Times New Roman" w:cs="Times New Roman"/>
          <w:sz w:val="24"/>
          <w:szCs w:val="24"/>
        </w:rPr>
        <w:t>Sumber: Dinas Pendapaan Daerah Kota Pontianak Tahun 2012</w:t>
      </w:r>
    </w:p>
    <w:p w:rsidR="0010341C" w:rsidRPr="00CD2331" w:rsidRDefault="0010341C" w:rsidP="00CD2331">
      <w:pPr>
        <w:pStyle w:val="ListParagraph"/>
        <w:numPr>
          <w:ilvl w:val="2"/>
          <w:numId w:val="1"/>
        </w:numPr>
        <w:spacing w:before="120" w:after="120" w:line="240" w:lineRule="auto"/>
        <w:ind w:left="993" w:hanging="579"/>
        <w:contextualSpacing w:val="0"/>
        <w:rPr>
          <w:rFonts w:ascii="Times New Roman" w:hAnsi="Times New Roman" w:cs="Times New Roman"/>
          <w:sz w:val="24"/>
          <w:szCs w:val="24"/>
        </w:rPr>
      </w:pPr>
      <w:r w:rsidRPr="00CD2331">
        <w:rPr>
          <w:rFonts w:ascii="Times New Roman" w:hAnsi="Times New Roman" w:cs="Times New Roman"/>
          <w:sz w:val="24"/>
          <w:szCs w:val="24"/>
        </w:rPr>
        <w:t>Pengelolaan Pajak Daerah Kota Pontianak</w:t>
      </w:r>
    </w:p>
    <w:p w:rsidR="0010341C" w:rsidRDefault="0010341C" w:rsidP="00CD2331">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 xml:space="preserve">Tujuan pertanggungjawaban pengelolaan keuangan daerah ini pada hakekatnya dimaksudkan untuk menciptakan pemerintahan yang tertib, bersih dan akuntabel, yang dikenal dengan istilah </w:t>
      </w:r>
      <w:r w:rsidRPr="00CD2331">
        <w:rPr>
          <w:rFonts w:ascii="Times New Roman" w:hAnsi="Times New Roman" w:cs="Times New Roman"/>
          <w:i/>
          <w:sz w:val="24"/>
          <w:szCs w:val="24"/>
        </w:rPr>
        <w:t>good governance</w:t>
      </w:r>
      <w:r>
        <w:rPr>
          <w:rFonts w:ascii="Times New Roman" w:hAnsi="Times New Roman" w:cs="Times New Roman"/>
          <w:sz w:val="24"/>
          <w:szCs w:val="24"/>
        </w:rPr>
        <w:t xml:space="preserve">. Karakteristik yang dapat diperankan oleh akuntansi sektor publik yaitu penciptaan transparansi, akuntabilitasi publik, dan </w:t>
      </w:r>
      <w:r w:rsidRPr="00CD2331">
        <w:rPr>
          <w:rFonts w:ascii="Times New Roman" w:hAnsi="Times New Roman" w:cs="Times New Roman"/>
          <w:i/>
          <w:sz w:val="24"/>
          <w:szCs w:val="24"/>
        </w:rPr>
        <w:t>value for money</w:t>
      </w:r>
      <w:r>
        <w:rPr>
          <w:rFonts w:ascii="Times New Roman" w:hAnsi="Times New Roman" w:cs="Times New Roman"/>
          <w:sz w:val="24"/>
          <w:szCs w:val="24"/>
        </w:rPr>
        <w:t xml:space="preserve"> (</w:t>
      </w:r>
      <w:r w:rsidRPr="00085626">
        <w:rPr>
          <w:rFonts w:ascii="Times New Roman" w:hAnsi="Times New Roman" w:cs="Times New Roman"/>
          <w:i/>
          <w:sz w:val="24"/>
          <w:szCs w:val="24"/>
        </w:rPr>
        <w:t>economic, efficiency dan effectiveness</w:t>
      </w:r>
      <w:r>
        <w:rPr>
          <w:rFonts w:ascii="Times New Roman" w:hAnsi="Times New Roman" w:cs="Times New Roman"/>
          <w:sz w:val="24"/>
          <w:szCs w:val="24"/>
        </w:rPr>
        <w:t>). Secara umum dapat dikatakan bahwa pengelolaan keuangan daerah kota Pontianak sudah tertib dan sesuai dengan peraturan perundang-undangan yang berlaku.</w:t>
      </w:r>
    </w:p>
    <w:p w:rsidR="0010341C" w:rsidRPr="00CD2331" w:rsidRDefault="0010341C" w:rsidP="00CD2331">
      <w:pPr>
        <w:pStyle w:val="ListParagraph"/>
        <w:numPr>
          <w:ilvl w:val="2"/>
          <w:numId w:val="1"/>
        </w:numPr>
        <w:spacing w:before="120" w:after="120" w:line="240" w:lineRule="auto"/>
        <w:ind w:left="993" w:hanging="579"/>
        <w:contextualSpacing w:val="0"/>
        <w:rPr>
          <w:rFonts w:ascii="Times New Roman" w:hAnsi="Times New Roman" w:cs="Times New Roman"/>
          <w:sz w:val="24"/>
          <w:szCs w:val="24"/>
        </w:rPr>
      </w:pPr>
      <w:r w:rsidRPr="00CD2331">
        <w:rPr>
          <w:rFonts w:ascii="Times New Roman" w:hAnsi="Times New Roman" w:cs="Times New Roman"/>
          <w:sz w:val="24"/>
          <w:szCs w:val="24"/>
        </w:rPr>
        <w:t>Analisis Realisasi Penerimaan Pajak Daerah Kota Pontianak</w:t>
      </w:r>
    </w:p>
    <w:p w:rsidR="0010341C" w:rsidRDefault="0010341C" w:rsidP="00CD2331">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Hasil kerja yang bisa dicapai selama satu periode oleh setiap unit kerja/instansi dalam jajaran Pemerintah Kota Pontianak perlu dianalisis untuk mengetahui tingkat kontribusi dan efektivitas kerja masing-masing instansi. Sehubungan dengan hal itu, maka selanjutnya akan dilakukan analisis tentang kinerja penerimaan pajak daerah kota Pontianak selama periode 2007 sampai 2011. Data mengenai capaian penerimaan pajak daerah ditampilkan pada tabel berikut ini:</w:t>
      </w:r>
    </w:p>
    <w:p w:rsidR="0010341C" w:rsidRDefault="0010341C" w:rsidP="00CD233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TABEL </w:t>
      </w:r>
      <w:r w:rsidR="00CD2331">
        <w:rPr>
          <w:rFonts w:ascii="Times New Roman" w:hAnsi="Times New Roman" w:cs="Times New Roman"/>
          <w:sz w:val="24"/>
          <w:szCs w:val="24"/>
        </w:rPr>
        <w:t>10</w:t>
      </w:r>
      <w:r w:rsidRPr="0072163A">
        <w:rPr>
          <w:rFonts w:ascii="Times New Roman" w:hAnsi="Times New Roman" w:cs="Times New Roman"/>
          <w:sz w:val="24"/>
          <w:szCs w:val="24"/>
        </w:rPr>
        <w:t xml:space="preserve"> </w:t>
      </w:r>
    </w:p>
    <w:p w:rsidR="0010341C" w:rsidRPr="0072163A" w:rsidRDefault="0010341C" w:rsidP="00CD2331">
      <w:pPr>
        <w:spacing w:after="0" w:line="240" w:lineRule="auto"/>
        <w:ind w:left="284"/>
        <w:jc w:val="center"/>
        <w:rPr>
          <w:rFonts w:ascii="Times New Roman" w:hAnsi="Times New Roman" w:cs="Times New Roman"/>
          <w:sz w:val="24"/>
          <w:szCs w:val="24"/>
        </w:rPr>
      </w:pPr>
      <w:r w:rsidRPr="0072163A">
        <w:rPr>
          <w:rFonts w:ascii="Times New Roman" w:hAnsi="Times New Roman" w:cs="Times New Roman"/>
          <w:sz w:val="24"/>
          <w:szCs w:val="24"/>
        </w:rPr>
        <w:t>Target dan Realisasi Pajak Daerah</w:t>
      </w:r>
    </w:p>
    <w:tbl>
      <w:tblPr>
        <w:tblW w:w="7861" w:type="dxa"/>
        <w:jc w:val="right"/>
        <w:tblInd w:w="-106" w:type="dxa"/>
        <w:tblLook w:val="00A0"/>
      </w:tblPr>
      <w:tblGrid>
        <w:gridCol w:w="1101"/>
        <w:gridCol w:w="1336"/>
        <w:gridCol w:w="1336"/>
        <w:gridCol w:w="1336"/>
        <w:gridCol w:w="1336"/>
        <w:gridCol w:w="1416"/>
      </w:tblGrid>
      <w:tr w:rsidR="0010341C" w:rsidRPr="00BC7E71" w:rsidTr="0010341C">
        <w:trPr>
          <w:trHeight w:val="300"/>
          <w:jc w:val="right"/>
        </w:trPr>
        <w:tc>
          <w:tcPr>
            <w:tcW w:w="1101" w:type="dxa"/>
            <w:tcBorders>
              <w:top w:val="single" w:sz="4" w:space="0" w:color="auto"/>
              <w:left w:val="single" w:sz="4" w:space="0" w:color="auto"/>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w:t>
            </w:r>
          </w:p>
        </w:tc>
        <w:tc>
          <w:tcPr>
            <w:tcW w:w="1336" w:type="dxa"/>
            <w:tcBorders>
              <w:top w:val="single" w:sz="4" w:space="0" w:color="auto"/>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2007</w:t>
            </w:r>
          </w:p>
        </w:tc>
        <w:tc>
          <w:tcPr>
            <w:tcW w:w="1336" w:type="dxa"/>
            <w:tcBorders>
              <w:top w:val="single" w:sz="4" w:space="0" w:color="auto"/>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2008</w:t>
            </w:r>
          </w:p>
        </w:tc>
        <w:tc>
          <w:tcPr>
            <w:tcW w:w="1336" w:type="dxa"/>
            <w:tcBorders>
              <w:top w:val="single" w:sz="4" w:space="0" w:color="auto"/>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2009</w:t>
            </w:r>
          </w:p>
        </w:tc>
        <w:tc>
          <w:tcPr>
            <w:tcW w:w="1336" w:type="dxa"/>
            <w:tcBorders>
              <w:top w:val="single" w:sz="4" w:space="0" w:color="auto"/>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2010</w:t>
            </w:r>
          </w:p>
        </w:tc>
        <w:tc>
          <w:tcPr>
            <w:tcW w:w="1416" w:type="dxa"/>
            <w:tcBorders>
              <w:top w:val="single" w:sz="4" w:space="0" w:color="auto"/>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2011</w:t>
            </w:r>
          </w:p>
        </w:tc>
      </w:tr>
      <w:tr w:rsidR="0010341C" w:rsidRPr="00BC7E71"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Target</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39.896.233.036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45.727.765.000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53.722.264.000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69.812.357.662 </w:t>
            </w:r>
          </w:p>
        </w:tc>
        <w:tc>
          <w:tcPr>
            <w:tcW w:w="141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117.139.711.655 </w:t>
            </w:r>
          </w:p>
        </w:tc>
      </w:tr>
      <w:tr w:rsidR="0010341C" w:rsidRPr="00BC7E71"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Realisasi</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39.949.103.400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45.354.732.744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55.062.318.685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72.220.148.150 </w:t>
            </w:r>
          </w:p>
        </w:tc>
        <w:tc>
          <w:tcPr>
            <w:tcW w:w="141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 xml:space="preserve">133.169.826.958 </w:t>
            </w:r>
          </w:p>
        </w:tc>
      </w:tr>
      <w:tr w:rsidR="0010341C" w:rsidRPr="00BC7E71" w:rsidTr="0010341C">
        <w:trPr>
          <w:trHeight w:val="300"/>
          <w:jc w:val="right"/>
        </w:trPr>
        <w:tc>
          <w:tcPr>
            <w:tcW w:w="1101" w:type="dxa"/>
            <w:tcBorders>
              <w:top w:val="nil"/>
              <w:left w:val="single" w:sz="4" w:space="0" w:color="auto"/>
              <w:bottom w:val="single" w:sz="4" w:space="0" w:color="auto"/>
              <w:right w:val="single" w:sz="4" w:space="0" w:color="auto"/>
            </w:tcBorders>
            <w:noWrap/>
            <w:vAlign w:val="bottom"/>
          </w:tcPr>
          <w:p w:rsidR="0010341C" w:rsidRPr="00BC7E71" w:rsidRDefault="0010341C" w:rsidP="00CD2331">
            <w:pPr>
              <w:spacing w:after="0" w:line="240" w:lineRule="auto"/>
              <w:jc w:val="both"/>
              <w:rPr>
                <w:rFonts w:ascii="Times New Roman" w:hAnsi="Times New Roman" w:cs="Times New Roman"/>
                <w:sz w:val="16"/>
                <w:szCs w:val="16"/>
                <w:lang w:eastAsia="id-ID"/>
              </w:rPr>
            </w:pPr>
            <w:r w:rsidRPr="00BC7E71">
              <w:rPr>
                <w:rFonts w:ascii="Times New Roman" w:hAnsi="Times New Roman" w:cs="Times New Roman"/>
                <w:sz w:val="16"/>
                <w:szCs w:val="16"/>
                <w:lang w:eastAsia="id-ID"/>
              </w:rPr>
              <w:t>Capaian (%)</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100,13</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99,18</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102,49</w:t>
            </w:r>
          </w:p>
        </w:tc>
        <w:tc>
          <w:tcPr>
            <w:tcW w:w="133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103,45</w:t>
            </w:r>
          </w:p>
        </w:tc>
        <w:tc>
          <w:tcPr>
            <w:tcW w:w="1416" w:type="dxa"/>
            <w:tcBorders>
              <w:top w:val="nil"/>
              <w:left w:val="nil"/>
              <w:bottom w:val="single" w:sz="4" w:space="0" w:color="auto"/>
              <w:right w:val="single" w:sz="4" w:space="0" w:color="auto"/>
            </w:tcBorders>
            <w:noWrap/>
            <w:vAlign w:val="bottom"/>
          </w:tcPr>
          <w:p w:rsidR="0010341C" w:rsidRPr="00BC7E71" w:rsidRDefault="0010341C" w:rsidP="00CD2331">
            <w:pPr>
              <w:spacing w:after="0" w:line="240" w:lineRule="auto"/>
              <w:jc w:val="center"/>
              <w:rPr>
                <w:rFonts w:ascii="Times New Roman" w:hAnsi="Times New Roman" w:cs="Times New Roman"/>
                <w:sz w:val="16"/>
                <w:szCs w:val="16"/>
                <w:lang w:eastAsia="id-ID"/>
              </w:rPr>
            </w:pPr>
            <w:r w:rsidRPr="00BC7E71">
              <w:rPr>
                <w:rFonts w:ascii="Times New Roman" w:hAnsi="Times New Roman" w:cs="Times New Roman"/>
                <w:sz w:val="16"/>
                <w:szCs w:val="16"/>
                <w:lang w:eastAsia="id-ID"/>
              </w:rPr>
              <w:t>113,68</w:t>
            </w:r>
          </w:p>
        </w:tc>
      </w:tr>
    </w:tbl>
    <w:p w:rsidR="0039778C" w:rsidRDefault="0039778C" w:rsidP="0039778C">
      <w:pPr>
        <w:pStyle w:val="ListParagraph"/>
        <w:spacing w:before="120" w:after="120" w:line="240" w:lineRule="auto"/>
        <w:ind w:left="426"/>
        <w:contextualSpacing w:val="0"/>
        <w:jc w:val="both"/>
        <w:rPr>
          <w:rFonts w:ascii="Times New Roman" w:hAnsi="Times New Roman" w:cs="Times New Roman"/>
          <w:sz w:val="24"/>
          <w:szCs w:val="24"/>
        </w:rPr>
      </w:pPr>
      <w:r w:rsidRPr="0052074F">
        <w:rPr>
          <w:rFonts w:ascii="Times New Roman" w:hAnsi="Times New Roman" w:cs="Times New Roman"/>
          <w:sz w:val="24"/>
          <w:szCs w:val="24"/>
        </w:rPr>
        <w:t xml:space="preserve">Sumber: </w:t>
      </w:r>
      <w:r>
        <w:rPr>
          <w:rFonts w:ascii="Times New Roman" w:hAnsi="Times New Roman" w:cs="Times New Roman"/>
          <w:sz w:val="24"/>
          <w:szCs w:val="24"/>
        </w:rPr>
        <w:t>APBD</w:t>
      </w:r>
      <w:r w:rsidRPr="0052074F">
        <w:rPr>
          <w:rFonts w:ascii="Times New Roman" w:hAnsi="Times New Roman" w:cs="Times New Roman"/>
          <w:sz w:val="24"/>
          <w:szCs w:val="24"/>
        </w:rPr>
        <w:t xml:space="preserve"> Kota Pontianak Tahun 2012</w:t>
      </w:r>
      <w:r>
        <w:rPr>
          <w:rFonts w:ascii="Times New Roman" w:hAnsi="Times New Roman" w:cs="Times New Roman"/>
          <w:sz w:val="24"/>
          <w:szCs w:val="24"/>
        </w:rPr>
        <w:t xml:space="preserve"> yang diolah</w:t>
      </w:r>
    </w:p>
    <w:p w:rsidR="0010341C" w:rsidRDefault="0010341C" w:rsidP="00CD2331">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Dari tabel 4.12 di atas dapat diketahui bahwa target dan realisasi pajak daerah kota Pontianak selalu meningkat setiap tahunnya. Lonjakan tertinggi terjadi pada tahun 2011 dimana besaran realisasinya mencapai 184,39% dibandingkan tahun sebelumnya yaitu tahun 2010. Ini tentunya menunjukan trend positif terhadap pertumbumbuhan ekonomi dan tingkat kesejahteraan masyarakat sekaligus peningkatan kesadaran masyarakat dalam membayar pajak. Hal ini juga menunjukan bahwa kinerja Dinas Pendapatan Daerah Kota Pontianak layak mendapatkan apresiasi dan penghargaan dalam upaya meningkatkan pendapatan asli daerah dari sektor pajak daerah.</w:t>
      </w:r>
    </w:p>
    <w:p w:rsidR="0039778C" w:rsidRDefault="0039778C" w:rsidP="00CD2331">
      <w:pPr>
        <w:pStyle w:val="ListParagraph"/>
        <w:spacing w:before="120" w:after="120" w:line="240" w:lineRule="auto"/>
        <w:ind w:left="426" w:firstLine="588"/>
        <w:contextualSpacing w:val="0"/>
        <w:jc w:val="both"/>
        <w:rPr>
          <w:rFonts w:ascii="Times New Roman" w:hAnsi="Times New Roman" w:cs="Times New Roman"/>
          <w:sz w:val="24"/>
          <w:szCs w:val="24"/>
        </w:rPr>
      </w:pPr>
    </w:p>
    <w:p w:rsidR="0010341C" w:rsidRDefault="0010341C" w:rsidP="00CD2331">
      <w:pPr>
        <w:pStyle w:val="ListParagraph"/>
        <w:numPr>
          <w:ilvl w:val="2"/>
          <w:numId w:val="1"/>
        </w:numPr>
        <w:spacing w:before="120" w:after="120" w:line="240" w:lineRule="auto"/>
        <w:ind w:left="993" w:hanging="579"/>
        <w:contextualSpacing w:val="0"/>
        <w:rPr>
          <w:rFonts w:ascii="Times New Roman" w:hAnsi="Times New Roman" w:cs="Times New Roman"/>
          <w:sz w:val="24"/>
          <w:szCs w:val="24"/>
        </w:rPr>
      </w:pPr>
      <w:r w:rsidRPr="0072163A">
        <w:rPr>
          <w:rFonts w:ascii="Times New Roman" w:hAnsi="Times New Roman" w:cs="Times New Roman"/>
          <w:sz w:val="24"/>
          <w:szCs w:val="24"/>
        </w:rPr>
        <w:lastRenderedPageBreak/>
        <w:t>Analisis Kontribusi</w:t>
      </w:r>
    </w:p>
    <w:p w:rsidR="0010341C" w:rsidRPr="0000458A" w:rsidRDefault="0010341C" w:rsidP="00CD2331">
      <w:pPr>
        <w:pStyle w:val="ListParagraph"/>
        <w:spacing w:before="120" w:after="120" w:line="240" w:lineRule="auto"/>
        <w:ind w:left="426" w:firstLine="588"/>
        <w:contextualSpacing w:val="0"/>
        <w:jc w:val="both"/>
        <w:rPr>
          <w:rFonts w:ascii="Times New Roman" w:hAnsi="Times New Roman" w:cs="Times New Roman"/>
          <w:sz w:val="24"/>
          <w:szCs w:val="24"/>
        </w:rPr>
      </w:pPr>
      <w:r w:rsidRPr="0000458A">
        <w:rPr>
          <w:rFonts w:ascii="Times New Roman" w:hAnsi="Times New Roman" w:cs="Times New Roman"/>
          <w:sz w:val="24"/>
          <w:szCs w:val="24"/>
        </w:rPr>
        <w:t>Analisis kontribusi</w:t>
      </w:r>
      <w:r>
        <w:rPr>
          <w:rFonts w:ascii="Times New Roman" w:hAnsi="Times New Roman" w:cs="Times New Roman"/>
          <w:sz w:val="24"/>
          <w:szCs w:val="24"/>
        </w:rPr>
        <w:t xml:space="preserve"> Pajak Daerah y</w:t>
      </w:r>
      <w:r w:rsidRPr="0000458A">
        <w:rPr>
          <w:rFonts w:ascii="Times New Roman" w:hAnsi="Times New Roman" w:cs="Times New Roman"/>
          <w:sz w:val="24"/>
          <w:szCs w:val="24"/>
        </w:rPr>
        <w:t xml:space="preserve">aitu suatu analisis yang digunakan untuk mengetahui seberapa besar kontribusi yang dapat disumbangkan dari penerimaan pajak daerah terhadap pendapatan asli daerah, maka dibandingkan antara realisasi penerimaan pajak </w:t>
      </w:r>
      <w:r>
        <w:rPr>
          <w:rFonts w:ascii="Times New Roman" w:hAnsi="Times New Roman" w:cs="Times New Roman"/>
          <w:sz w:val="24"/>
          <w:szCs w:val="24"/>
        </w:rPr>
        <w:t xml:space="preserve">daerah </w:t>
      </w:r>
      <w:r w:rsidRPr="0000458A">
        <w:rPr>
          <w:rFonts w:ascii="Times New Roman" w:hAnsi="Times New Roman" w:cs="Times New Roman"/>
          <w:sz w:val="24"/>
          <w:szCs w:val="24"/>
        </w:rPr>
        <w:t>terhadap PAD. Rumus yang digunakan untuk menghitung kontribusi adalah sebagai berikut:</w:t>
      </w:r>
    </w:p>
    <w:p w:rsidR="0010341C" w:rsidRDefault="003F08CA" w:rsidP="00CD2331">
      <w:pPr>
        <w:spacing w:before="120" w:after="120" w:line="240" w:lineRule="auto"/>
        <w:ind w:left="426"/>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Realisasi</m:t>
              </m:r>
              <m:r>
                <w:rPr>
                  <w:rFonts w:ascii="Cambria Math" w:hAnsi="Times New Roman" w:cs="Times New Roman"/>
                  <w:sz w:val="24"/>
                  <w:szCs w:val="24"/>
                </w:rPr>
                <m:t xml:space="preserve"> </m:t>
              </m:r>
              <m:r>
                <w:rPr>
                  <w:rFonts w:ascii="Cambria Math" w:hAnsi="Cambria Math" w:cs="Times New Roman"/>
                  <w:sz w:val="24"/>
                  <w:szCs w:val="24"/>
                </w:rPr>
                <m:t>Penerimaan</m:t>
              </m:r>
              <m:r>
                <w:rPr>
                  <w:rFonts w:ascii="Cambria Math" w:hAnsi="Times New Roman" w:cs="Times New Roman"/>
                  <w:sz w:val="24"/>
                  <w:szCs w:val="24"/>
                </w:rPr>
                <m:t xml:space="preserve"> </m:t>
              </m:r>
              <m:r>
                <w:rPr>
                  <w:rFonts w:ascii="Cambria Math" w:hAnsi="Cambria Math" w:cs="Times New Roman"/>
                  <w:sz w:val="24"/>
                  <w:szCs w:val="24"/>
                </w:rPr>
                <m:t>Pajak</m:t>
              </m:r>
              <m:r>
                <w:rPr>
                  <w:rFonts w:ascii="Cambria Math" w:hAnsi="Times New Roman" w:cs="Times New Roman"/>
                  <w:sz w:val="24"/>
                  <w:szCs w:val="24"/>
                </w:rPr>
                <m:t xml:space="preserve"> </m:t>
              </m:r>
              <m:r>
                <w:rPr>
                  <w:rFonts w:ascii="Cambria Math" w:hAnsi="Cambria Math" w:cs="Times New Roman"/>
                  <w:sz w:val="24"/>
                  <w:szCs w:val="24"/>
                </w:rPr>
                <m:t>Daera</m:t>
              </m:r>
              <m:r>
                <w:rPr>
                  <w:rFonts w:ascii="Times New Roman" w:hAnsi="Cambria Math" w:cs="Times New Roman"/>
                  <w:sz w:val="24"/>
                  <w:szCs w:val="24"/>
                </w:rPr>
                <m:t>h</m:t>
              </m:r>
            </m:num>
            <m:den>
              <m:r>
                <w:rPr>
                  <w:rFonts w:ascii="Cambria Math" w:hAnsi="Cambria Math" w:cs="Times New Roman"/>
                  <w:sz w:val="24"/>
                  <w:szCs w:val="24"/>
                </w:rPr>
                <m:t>Realisasi</m:t>
              </m:r>
              <m:r>
                <w:rPr>
                  <w:rFonts w:ascii="Cambria Math" w:hAnsi="Times New Roman" w:cs="Times New Roman"/>
                  <w:sz w:val="24"/>
                  <w:szCs w:val="24"/>
                </w:rPr>
                <m:t xml:space="preserve"> </m:t>
              </m:r>
              <m:r>
                <w:rPr>
                  <w:rFonts w:ascii="Cambria Math" w:hAnsi="Cambria Math" w:cs="Times New Roman"/>
                  <w:sz w:val="24"/>
                  <w:szCs w:val="24"/>
                </w:rPr>
                <m:t>PAD</m:t>
              </m:r>
            </m:den>
          </m:f>
          <m:r>
            <w:rPr>
              <w:rFonts w:ascii="Times New Roman" w:hAnsi="Times New Roman" w:cs="Times New Roman"/>
              <w:sz w:val="24"/>
              <w:szCs w:val="24"/>
            </w:rPr>
            <m:t>×</m:t>
          </m:r>
          <m:r>
            <w:rPr>
              <w:rFonts w:ascii="Cambria Math" w:hAnsi="Times New Roman" w:cs="Times New Roman"/>
              <w:sz w:val="24"/>
              <w:szCs w:val="24"/>
            </w:rPr>
            <m:t>100%</m:t>
          </m:r>
        </m:oMath>
      </m:oMathPara>
    </w:p>
    <w:p w:rsidR="0010341C" w:rsidRDefault="0010341C" w:rsidP="00CD2331">
      <w:p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Kontribusi tahun 2007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 xml:space="preserve">39.949.103.400,00  </m:t>
            </m:r>
          </m:num>
          <m:den>
            <m:r>
              <m:rPr>
                <m:sty m:val="p"/>
              </m:rPr>
              <w:rPr>
                <w:rFonts w:ascii="Cambria Math" w:eastAsia="Times New Roman" w:hAnsi="Cambria Math" w:cs="Times New Roman"/>
                <w:color w:val="000000"/>
                <w:sz w:val="24"/>
                <w:szCs w:val="24"/>
              </w:rPr>
              <m:t>66.743.012.636,85</m:t>
            </m:r>
          </m:den>
        </m:f>
        <m:r>
          <w:rPr>
            <w:rFonts w:ascii="Cambria Math" w:hAnsi="Cambria Math" w:cs="Times New Roman"/>
            <w:sz w:val="24"/>
            <w:szCs w:val="24"/>
          </w:rPr>
          <m:t>×100%</m:t>
        </m:r>
      </m:oMath>
      <w:r>
        <w:rPr>
          <w:rFonts w:ascii="Times New Roman" w:hAnsi="Times New Roman" w:cs="Times New Roman"/>
          <w:sz w:val="24"/>
          <w:szCs w:val="24"/>
        </w:rPr>
        <w:t xml:space="preserve"> = 59,86%</w:t>
      </w:r>
    </w:p>
    <w:p w:rsidR="0010341C" w:rsidRDefault="0010341C" w:rsidP="00CD2331">
      <w:p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Kontribusi tahun 2008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45.354.732.744,00</m:t>
            </m:r>
          </m:num>
          <m:den>
            <m:r>
              <m:rPr>
                <m:sty m:val="p"/>
              </m:rPr>
              <w:rPr>
                <w:rFonts w:ascii="Cambria Math" w:eastAsia="Times New Roman" w:hAnsi="Cambria Math" w:cs="Times New Roman"/>
                <w:color w:val="000000"/>
                <w:sz w:val="24"/>
                <w:szCs w:val="24"/>
              </w:rPr>
              <m:t>73.543.995.991,53</m:t>
            </m:r>
          </m:den>
        </m:f>
        <m:r>
          <w:rPr>
            <w:rFonts w:ascii="Cambria Math" w:hAnsi="Cambria Math" w:cs="Times New Roman"/>
            <w:sz w:val="24"/>
            <w:szCs w:val="24"/>
          </w:rPr>
          <m:t>×100%</m:t>
        </m:r>
      </m:oMath>
      <w:r>
        <w:rPr>
          <w:rFonts w:ascii="Times New Roman" w:hAnsi="Times New Roman" w:cs="Times New Roman"/>
          <w:sz w:val="24"/>
          <w:szCs w:val="24"/>
        </w:rPr>
        <w:t xml:space="preserve"> = 61,67%</w:t>
      </w:r>
    </w:p>
    <w:p w:rsidR="0010341C" w:rsidRDefault="0010341C" w:rsidP="00CD2331">
      <w:p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Kontribusi tahun 2009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55.062.318.685,00</m:t>
            </m:r>
          </m:num>
          <m:den>
            <m:r>
              <m:rPr>
                <m:sty m:val="p"/>
              </m:rPr>
              <w:rPr>
                <w:rFonts w:ascii="Cambria Math" w:eastAsia="Times New Roman" w:hAnsi="Cambria Math" w:cs="Times New Roman"/>
                <w:color w:val="000000"/>
                <w:sz w:val="24"/>
                <w:szCs w:val="24"/>
              </w:rPr>
              <m:t>77.405.871.553,00</m:t>
            </m:r>
          </m:den>
        </m:f>
        <m:r>
          <w:rPr>
            <w:rFonts w:ascii="Cambria Math" w:hAnsi="Cambria Math" w:cs="Times New Roman"/>
            <w:sz w:val="24"/>
            <w:szCs w:val="24"/>
          </w:rPr>
          <m:t>×100%</m:t>
        </m:r>
      </m:oMath>
      <w:r>
        <w:rPr>
          <w:rFonts w:ascii="Times New Roman" w:hAnsi="Times New Roman" w:cs="Times New Roman"/>
          <w:sz w:val="24"/>
          <w:szCs w:val="24"/>
        </w:rPr>
        <w:t xml:space="preserve"> = 71,14%</w:t>
      </w:r>
    </w:p>
    <w:p w:rsidR="0010341C" w:rsidRDefault="0010341C" w:rsidP="00CD2331">
      <w:p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Kontribusi tahun 2010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72.220.148.150,00</m:t>
            </m:r>
          </m:num>
          <m:den>
            <m:r>
              <m:rPr>
                <m:sty m:val="p"/>
              </m:rPr>
              <w:rPr>
                <w:rFonts w:ascii="Cambria Math" w:eastAsia="Times New Roman" w:hAnsi="Cambria Math" w:cs="Times New Roman"/>
                <w:color w:val="000000"/>
                <w:sz w:val="24"/>
                <w:szCs w:val="24"/>
              </w:rPr>
              <m:t>100.818.850.682,70</m:t>
            </m:r>
          </m:den>
        </m:f>
        <m:r>
          <w:rPr>
            <w:rFonts w:ascii="Cambria Math" w:hAnsi="Cambria Math" w:cs="Times New Roman"/>
            <w:sz w:val="24"/>
            <w:szCs w:val="24"/>
          </w:rPr>
          <m:t>×100%</m:t>
        </m:r>
      </m:oMath>
      <w:r>
        <w:rPr>
          <w:rFonts w:ascii="Times New Roman" w:hAnsi="Times New Roman" w:cs="Times New Roman"/>
          <w:sz w:val="24"/>
          <w:szCs w:val="24"/>
        </w:rPr>
        <w:t xml:space="preserve"> = 71,63%</w:t>
      </w:r>
    </w:p>
    <w:p w:rsidR="0010341C" w:rsidRDefault="0010341C" w:rsidP="00CD2331">
      <w:p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Kontribusi tahun 2011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lang w:eastAsia="id-ID"/>
              </w:rPr>
              <m:t xml:space="preserve">133.169.826.958,00 </m:t>
            </m:r>
          </m:num>
          <m:den>
            <m:r>
              <m:rPr>
                <m:sty m:val="p"/>
              </m:rPr>
              <w:rPr>
                <w:rFonts w:ascii="Cambria Math" w:hAnsi="Cambria Math" w:cs="Times New Roman"/>
                <w:color w:val="000000"/>
                <w:sz w:val="24"/>
                <w:szCs w:val="24"/>
              </w:rPr>
              <m:t>167.632.826.958,00</m:t>
            </m:r>
          </m:den>
        </m:f>
        <m:r>
          <w:rPr>
            <w:rFonts w:ascii="Cambria Math" w:hAnsi="Cambria Math" w:cs="Times New Roman"/>
            <w:sz w:val="24"/>
            <w:szCs w:val="24"/>
          </w:rPr>
          <m:t>×100%</m:t>
        </m:r>
      </m:oMath>
      <w:r>
        <w:rPr>
          <w:rFonts w:ascii="Times New Roman" w:hAnsi="Times New Roman" w:cs="Times New Roman"/>
          <w:sz w:val="24"/>
          <w:szCs w:val="24"/>
        </w:rPr>
        <w:t xml:space="preserve"> = 79,44%</w:t>
      </w:r>
    </w:p>
    <w:p w:rsidR="0010341C" w:rsidRPr="0000458A" w:rsidRDefault="0010341C" w:rsidP="00CD2331">
      <w:pPr>
        <w:pStyle w:val="ListParagraph"/>
        <w:spacing w:before="120" w:after="120" w:line="240" w:lineRule="auto"/>
        <w:ind w:left="426"/>
        <w:contextualSpacing w:val="0"/>
        <w:jc w:val="both"/>
        <w:rPr>
          <w:rFonts w:ascii="Times New Roman" w:hAnsi="Times New Roman" w:cs="Times New Roman"/>
          <w:sz w:val="24"/>
          <w:szCs w:val="24"/>
        </w:rPr>
      </w:pPr>
      <w:r w:rsidRPr="0000458A">
        <w:rPr>
          <w:rFonts w:ascii="Times New Roman" w:hAnsi="Times New Roman" w:cs="Times New Roman"/>
          <w:sz w:val="24"/>
          <w:szCs w:val="24"/>
        </w:rPr>
        <w:t xml:space="preserve">Menghitung rata-rata kontribusi penerimaan pajak </w:t>
      </w:r>
      <w:r>
        <w:rPr>
          <w:rFonts w:ascii="Times New Roman" w:hAnsi="Times New Roman" w:cs="Times New Roman"/>
          <w:sz w:val="24"/>
          <w:szCs w:val="24"/>
        </w:rPr>
        <w:t xml:space="preserve">daerah </w:t>
      </w:r>
      <w:r w:rsidRPr="0000458A">
        <w:rPr>
          <w:rFonts w:ascii="Times New Roman" w:hAnsi="Times New Roman" w:cs="Times New Roman"/>
          <w:sz w:val="24"/>
          <w:szCs w:val="24"/>
        </w:rPr>
        <w:t>terhadap PAD dengan menggunakan rumus:</w:t>
      </w:r>
    </w:p>
    <w:p w:rsidR="0010341C" w:rsidRDefault="003F08CA" w:rsidP="00CD2331">
      <w:pPr>
        <w:spacing w:before="120" w:after="120" w:line="240" w:lineRule="auto"/>
        <w:ind w:left="426"/>
        <w:jc w:val="both"/>
      </w:pPr>
      <m:oMathPara>
        <m:oMathParaPr>
          <m:jc m:val="left"/>
        </m:oMathPara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PD</m:t>
                  </m:r>
                </m:sub>
              </m:sSub>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PD</m:t>
                      </m:r>
                    </m:sub>
                  </m:sSub>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PD</m:t>
                  </m:r>
                </m:sub>
              </m:sSub>
            </m:den>
          </m:f>
        </m:oMath>
      </m:oMathPara>
    </w:p>
    <w:p w:rsidR="0010341C" w:rsidRDefault="003F08CA" w:rsidP="00CD2331">
      <w:pPr>
        <w:spacing w:before="120" w:after="120" w:line="240" w:lineRule="auto"/>
        <w:ind w:left="426"/>
        <w:jc w:val="both"/>
      </w:pPr>
      <m:oMathPara>
        <m:oMathParaPr>
          <m:jc m:val="left"/>
        </m:oMathPara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PD</m:t>
                  </m:r>
                </m:sub>
              </m:sSub>
            </m:e>
          </m:acc>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59,86+61,67+71,14+71,63+79,44</m:t>
                  </m:r>
                </m:e>
              </m:d>
              <m:r>
                <w:rPr>
                  <w:rFonts w:ascii="Cambria Math" w:hAnsi="Times New Roman" w:cs="Times New Roman"/>
                  <w:sz w:val="24"/>
                  <w:szCs w:val="24"/>
                </w:rPr>
                <m:t>%</m:t>
              </m:r>
            </m:num>
            <m:den>
              <m:r>
                <w:rPr>
                  <w:rFonts w:ascii="Cambria Math" w:hAnsi="Times New Roman" w:cs="Times New Roman"/>
                  <w:sz w:val="24"/>
                  <w:szCs w:val="24"/>
                </w:rPr>
                <m:t>5</m:t>
              </m:r>
            </m:den>
          </m:f>
        </m:oMath>
      </m:oMathPara>
    </w:p>
    <w:p w:rsidR="0010341C" w:rsidRDefault="003F08CA" w:rsidP="00CD2331">
      <w:pPr>
        <w:spacing w:before="120" w:after="120" w:line="240" w:lineRule="auto"/>
        <w:ind w:left="426"/>
        <w:jc w:val="both"/>
      </w:pPr>
      <m:oMathPara>
        <m:oMathParaPr>
          <m:jc m:val="left"/>
        </m:oMathPara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PD</m:t>
                  </m:r>
                </m:sub>
              </m:sSub>
            </m:e>
          </m:acc>
          <m:r>
            <w:rPr>
              <w:rFonts w:ascii="Cambria Math" w:hAnsi="Times New Roman" w:cs="Times New Roman"/>
              <w:sz w:val="24"/>
              <w:szCs w:val="24"/>
            </w:rPr>
            <m:t>=68,75%</m:t>
          </m:r>
        </m:oMath>
      </m:oMathPara>
    </w:p>
    <w:p w:rsidR="0010341C" w:rsidRPr="0000458A" w:rsidRDefault="0010341C" w:rsidP="00CD2331">
      <w:pPr>
        <w:pStyle w:val="ListParagraph"/>
        <w:spacing w:before="120" w:after="120" w:line="240" w:lineRule="auto"/>
        <w:ind w:left="426"/>
        <w:contextualSpacing w:val="0"/>
        <w:jc w:val="both"/>
        <w:rPr>
          <w:rFonts w:ascii="Times New Roman" w:hAnsi="Times New Roman" w:cs="Times New Roman"/>
          <w:sz w:val="24"/>
          <w:szCs w:val="24"/>
        </w:rPr>
      </w:pPr>
      <w:r w:rsidRPr="0000458A">
        <w:rPr>
          <w:rFonts w:ascii="Times New Roman" w:hAnsi="Times New Roman" w:cs="Times New Roman"/>
          <w:sz w:val="24"/>
          <w:szCs w:val="24"/>
        </w:rPr>
        <w:t>Dengan kriteria sebagai berikut:</w:t>
      </w:r>
    </w:p>
    <w:p w:rsidR="0010341C" w:rsidRDefault="0010341C" w:rsidP="00CD2331">
      <w:pPr>
        <w:pStyle w:val="ListParagraph"/>
        <w:spacing w:after="0" w:line="240" w:lineRule="auto"/>
        <w:ind w:left="992"/>
        <w:contextualSpacing w:val="0"/>
        <w:jc w:val="center"/>
        <w:rPr>
          <w:rFonts w:ascii="Times New Roman" w:hAnsi="Times New Roman" w:cs="Times New Roman"/>
          <w:sz w:val="24"/>
          <w:szCs w:val="24"/>
        </w:rPr>
      </w:pPr>
      <w:r w:rsidRPr="0000458A">
        <w:rPr>
          <w:rFonts w:ascii="Times New Roman" w:hAnsi="Times New Roman" w:cs="Times New Roman"/>
          <w:sz w:val="24"/>
          <w:szCs w:val="24"/>
        </w:rPr>
        <w:t xml:space="preserve">TABEL </w:t>
      </w:r>
      <w:r>
        <w:rPr>
          <w:rFonts w:ascii="Times New Roman" w:hAnsi="Times New Roman" w:cs="Times New Roman"/>
          <w:sz w:val="24"/>
          <w:szCs w:val="24"/>
        </w:rPr>
        <w:t>4</w:t>
      </w:r>
      <w:r w:rsidRPr="0000458A">
        <w:rPr>
          <w:rFonts w:ascii="Times New Roman" w:hAnsi="Times New Roman" w:cs="Times New Roman"/>
          <w:sz w:val="24"/>
          <w:szCs w:val="24"/>
        </w:rPr>
        <w:t>.1</w:t>
      </w:r>
      <w:r>
        <w:rPr>
          <w:rFonts w:ascii="Times New Roman" w:hAnsi="Times New Roman" w:cs="Times New Roman"/>
          <w:sz w:val="24"/>
          <w:szCs w:val="24"/>
        </w:rPr>
        <w:t xml:space="preserve">3 </w:t>
      </w:r>
    </w:p>
    <w:p w:rsidR="0010341C" w:rsidRPr="0000458A" w:rsidRDefault="0010341C" w:rsidP="00CD2331">
      <w:pPr>
        <w:pStyle w:val="ListParagraph"/>
        <w:spacing w:after="0" w:line="240" w:lineRule="auto"/>
        <w:ind w:left="992"/>
        <w:contextualSpacing w:val="0"/>
        <w:jc w:val="center"/>
        <w:rPr>
          <w:rFonts w:ascii="Times New Roman" w:hAnsi="Times New Roman" w:cs="Times New Roman"/>
          <w:sz w:val="24"/>
          <w:szCs w:val="24"/>
        </w:rPr>
      </w:pPr>
      <w:r w:rsidRPr="0000458A">
        <w:rPr>
          <w:rFonts w:ascii="Times New Roman" w:hAnsi="Times New Roman" w:cs="Times New Roman"/>
          <w:sz w:val="24"/>
          <w:szCs w:val="24"/>
        </w:rPr>
        <w:t>Kriteria Kontribusi</w:t>
      </w:r>
      <w:r>
        <w:rPr>
          <w:rFonts w:ascii="Times New Roman" w:hAnsi="Times New Roman" w:cs="Times New Roman"/>
          <w:sz w:val="24"/>
          <w:szCs w:val="24"/>
        </w:rPr>
        <w:t xml:space="preserve"> Pajak Daerah</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7"/>
        <w:gridCol w:w="3306"/>
      </w:tblGrid>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Kontribusi</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Kriteria</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&gt;50%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Sangat Baik</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40,10 – 50,00%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Baik</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30,10 – 40,00%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Cukup Baik</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20,10 – 30,00%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Sedang</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10,00 – 20,00%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Kurang Baik</w:t>
            </w:r>
          </w:p>
        </w:tc>
      </w:tr>
      <w:tr w:rsidR="0010341C" w:rsidRPr="0000458A" w:rsidTr="0010341C">
        <w:tc>
          <w:tcPr>
            <w:tcW w:w="3407"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&lt;10%</w:t>
            </w:r>
          </w:p>
        </w:tc>
        <w:tc>
          <w:tcPr>
            <w:tcW w:w="3306" w:type="dxa"/>
          </w:tcPr>
          <w:p w:rsidR="0010341C" w:rsidRPr="00C1792B" w:rsidRDefault="0010341C" w:rsidP="00CD2331">
            <w:pPr>
              <w:pStyle w:val="ListParagraph"/>
              <w:spacing w:after="0" w:line="240" w:lineRule="auto"/>
              <w:ind w:left="0"/>
              <w:contextualSpacing w:val="0"/>
              <w:jc w:val="center"/>
              <w:rPr>
                <w:rFonts w:ascii="Times New Roman" w:hAnsi="Times New Roman" w:cs="Times New Roman"/>
                <w:sz w:val="24"/>
                <w:szCs w:val="24"/>
              </w:rPr>
            </w:pPr>
            <w:r w:rsidRPr="00C1792B">
              <w:rPr>
                <w:rFonts w:ascii="Times New Roman" w:hAnsi="Times New Roman" w:cs="Times New Roman"/>
                <w:sz w:val="24"/>
                <w:szCs w:val="24"/>
              </w:rPr>
              <w:t>Sangat Kurang</w:t>
            </w:r>
          </w:p>
        </w:tc>
      </w:tr>
    </w:tbl>
    <w:p w:rsidR="0010341C" w:rsidRDefault="0010341C" w:rsidP="000064A0">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Dari hasil perhitungan di atas dapat diketahui bahwa pajak daerah memberikan kontribusi yang sangat baik terhadap pendapatan asli daerah yaitu mencapai 68,75%. Nilai kontribusi ini dapat terus ditingkatkan dengan menemukan potensi-potensi penerimaan pajak daerah yang baru dan memaksimalkan perolehan dari sumber-sumber pajak yang sudah ada.</w:t>
      </w:r>
    </w:p>
    <w:p w:rsidR="0039778C" w:rsidRDefault="0039778C" w:rsidP="000064A0">
      <w:pPr>
        <w:pStyle w:val="ListParagraph"/>
        <w:spacing w:before="120" w:after="120" w:line="240" w:lineRule="auto"/>
        <w:ind w:left="426" w:firstLine="588"/>
        <w:contextualSpacing w:val="0"/>
        <w:jc w:val="both"/>
        <w:rPr>
          <w:rFonts w:ascii="Times New Roman" w:hAnsi="Times New Roman" w:cs="Times New Roman"/>
          <w:sz w:val="24"/>
          <w:szCs w:val="24"/>
        </w:rPr>
      </w:pPr>
    </w:p>
    <w:p w:rsidR="0010341C" w:rsidRDefault="0010341C" w:rsidP="000064A0">
      <w:pPr>
        <w:pStyle w:val="ListParagraph"/>
        <w:numPr>
          <w:ilvl w:val="2"/>
          <w:numId w:val="1"/>
        </w:numPr>
        <w:spacing w:before="120" w:after="120" w:line="240" w:lineRule="auto"/>
        <w:ind w:left="993" w:hanging="579"/>
        <w:contextualSpacing w:val="0"/>
        <w:rPr>
          <w:rFonts w:ascii="Times New Roman" w:hAnsi="Times New Roman" w:cs="Times New Roman"/>
          <w:sz w:val="24"/>
          <w:szCs w:val="24"/>
        </w:rPr>
      </w:pPr>
      <w:r w:rsidRPr="0072163A">
        <w:rPr>
          <w:rFonts w:ascii="Times New Roman" w:hAnsi="Times New Roman" w:cs="Times New Roman"/>
          <w:sz w:val="24"/>
          <w:szCs w:val="24"/>
        </w:rPr>
        <w:lastRenderedPageBreak/>
        <w:t>Analisis Efektivitas</w:t>
      </w:r>
    </w:p>
    <w:p w:rsidR="0010341C" w:rsidRDefault="0010341C" w:rsidP="000064A0">
      <w:pPr>
        <w:pStyle w:val="ListParagraph"/>
        <w:spacing w:before="120" w:after="12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Rasio efektivitas adalah rasio yang menggambarkan kemampuan pemerintah daerah dalam merealisasikan pendapatan asli daerah yang didapatkan dibandingkan dengan anggaran yang ditetapkan berdasarkan potensi riil daerah. Semakin tinggi rasio efektivitas, maka semakin baik kinerja pemerintah daerah.</w:t>
      </w:r>
    </w:p>
    <w:p w:rsidR="0010341C" w:rsidRDefault="0010341C" w:rsidP="000064A0">
      <w:pPr>
        <w:pStyle w:val="ListParagraph"/>
        <w:spacing w:after="0" w:line="240" w:lineRule="auto"/>
        <w:ind w:left="426" w:firstLine="588"/>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w:r w:rsidRPr="00B4218A">
        <w:rPr>
          <w:rFonts w:ascii="Times New Roman" w:hAnsi="Times New Roman" w:cs="Times New Roman"/>
          <w:sz w:val="24"/>
          <w:szCs w:val="24"/>
        </w:rPr>
        <w:t>dapat</w:t>
      </w:r>
      <w:r>
        <w:rPr>
          <w:rFonts w:ascii="Times New Roman" w:eastAsiaTheme="minorEastAsia" w:hAnsi="Times New Roman" w:cs="Times New Roman"/>
          <w:sz w:val="24"/>
          <w:szCs w:val="24"/>
        </w:rPr>
        <w:t xml:space="preserve"> mengetahui rasio efektifitas pajak daerah dapat dihitung dengan:</w:t>
      </w:r>
    </w:p>
    <w:p w:rsidR="0010341C" w:rsidRPr="0072163A"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Rasio efektifitas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Realisasi Pajak Daerah</m:t>
            </m:r>
          </m:num>
          <m:den>
            <m:r>
              <w:rPr>
                <w:rFonts w:ascii="Cambria Math" w:eastAsia="Times New Roman" w:hAnsi="Cambria Math" w:cs="Times New Roman"/>
                <w:sz w:val="24"/>
                <w:szCs w:val="24"/>
              </w:rPr>
              <m:t>Target Pajak Daerah</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10341C" w:rsidRDefault="0010341C" w:rsidP="000064A0">
      <w:pPr>
        <w:spacing w:after="0" w:line="240" w:lineRule="auto"/>
        <w:ind w:left="426"/>
        <w:jc w:val="both"/>
        <w:rPr>
          <w:rFonts w:ascii="Times New Roman" w:eastAsiaTheme="minorEastAsia" w:hAnsi="Times New Roman" w:cs="Times New Roman"/>
          <w:sz w:val="24"/>
          <w:szCs w:val="24"/>
        </w:rPr>
      </w:pPr>
    </w:p>
    <w:p w:rsidR="0010341C"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Rasio efektifitas </w:t>
      </w:r>
      <w:r>
        <w:rPr>
          <w:rFonts w:ascii="Times New Roman" w:hAnsi="Times New Roman" w:cs="Times New Roman"/>
          <w:sz w:val="24"/>
          <w:szCs w:val="24"/>
        </w:rPr>
        <w:t xml:space="preserve">tahun 2007 = </w:t>
      </w:r>
      <m:oMath>
        <m:f>
          <m:fPr>
            <m:ctrlPr>
              <w:rPr>
                <w:rFonts w:ascii="Cambria Math" w:hAnsi="Cambria Math" w:cs="Times New Roman"/>
                <w:i/>
                <w:sz w:val="24"/>
                <w:szCs w:val="24"/>
              </w:rPr>
            </m:ctrlPr>
          </m:fPr>
          <m:num>
            <m:r>
              <w:rPr>
                <w:rFonts w:ascii="Cambria Math" w:hAnsi="Cambria Math" w:cs="Times New Roman"/>
                <w:sz w:val="24"/>
                <w:szCs w:val="24"/>
              </w:rPr>
              <m:t>39.949.103.400,00</m:t>
            </m:r>
          </m:num>
          <m:den>
            <m:r>
              <w:rPr>
                <w:rFonts w:ascii="Cambria Math" w:hAnsi="Cambria Math" w:cs="Times New Roman"/>
                <w:sz w:val="24"/>
                <w:szCs w:val="24"/>
              </w:rPr>
              <m:t>39.896.233.036,00</m:t>
            </m:r>
          </m:den>
        </m:f>
        <m:r>
          <w:rPr>
            <w:rFonts w:ascii="Cambria Math" w:hAnsi="Cambria Math" w:cs="Times New Roman"/>
            <w:sz w:val="24"/>
            <w:szCs w:val="24"/>
          </w:rPr>
          <m:t>×100%</m:t>
        </m:r>
      </m:oMath>
      <w:r>
        <w:rPr>
          <w:rFonts w:ascii="Times New Roman" w:hAnsi="Times New Roman" w:cs="Times New Roman"/>
          <w:sz w:val="24"/>
          <w:szCs w:val="24"/>
        </w:rPr>
        <w:t xml:space="preserve"> = 100,15%</w:t>
      </w:r>
    </w:p>
    <w:p w:rsidR="0010341C"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Rasio efektifitas </w:t>
      </w:r>
      <w:r>
        <w:rPr>
          <w:rFonts w:ascii="Times New Roman" w:hAnsi="Times New Roman" w:cs="Times New Roman"/>
          <w:sz w:val="24"/>
          <w:szCs w:val="24"/>
        </w:rPr>
        <w:t xml:space="preserve">tahun 2008 = </w:t>
      </w:r>
      <m:oMath>
        <m:f>
          <m:fPr>
            <m:ctrlPr>
              <w:rPr>
                <w:rFonts w:ascii="Cambria Math" w:hAnsi="Cambria Math" w:cs="Times New Roman"/>
                <w:i/>
                <w:sz w:val="24"/>
                <w:szCs w:val="24"/>
              </w:rPr>
            </m:ctrlPr>
          </m:fPr>
          <m:num>
            <m:r>
              <w:rPr>
                <w:rFonts w:ascii="Cambria Math" w:hAnsi="Cambria Math" w:cs="Times New Roman"/>
                <w:sz w:val="24"/>
                <w:szCs w:val="24"/>
              </w:rPr>
              <m:t>45.354.732.744,00</m:t>
            </m:r>
          </m:num>
          <m:den>
            <m:r>
              <w:rPr>
                <w:rFonts w:ascii="Cambria Math" w:hAnsi="Cambria Math" w:cs="Times New Roman"/>
                <w:sz w:val="24"/>
                <w:szCs w:val="24"/>
              </w:rPr>
              <m:t>45.727.765.000,00</m:t>
            </m:r>
          </m:den>
        </m:f>
        <m:r>
          <w:rPr>
            <w:rFonts w:ascii="Cambria Math" w:hAnsi="Cambria Math" w:cs="Times New Roman"/>
            <w:sz w:val="24"/>
            <w:szCs w:val="24"/>
          </w:rPr>
          <m:t>×100%</m:t>
        </m:r>
      </m:oMath>
      <w:r>
        <w:rPr>
          <w:rFonts w:ascii="Times New Roman" w:hAnsi="Times New Roman" w:cs="Times New Roman"/>
          <w:sz w:val="24"/>
          <w:szCs w:val="24"/>
        </w:rPr>
        <w:t xml:space="preserve"> = 99,18%</w:t>
      </w:r>
    </w:p>
    <w:p w:rsidR="0010341C"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Rasio efektifitas</w:t>
      </w:r>
      <w:r>
        <w:rPr>
          <w:rFonts w:ascii="Times New Roman" w:hAnsi="Times New Roman" w:cs="Times New Roman"/>
          <w:sz w:val="24"/>
          <w:szCs w:val="24"/>
        </w:rPr>
        <w:t xml:space="preserve"> tahun 2009 = </w:t>
      </w:r>
      <m:oMath>
        <m:f>
          <m:fPr>
            <m:ctrlPr>
              <w:rPr>
                <w:rFonts w:ascii="Cambria Math" w:hAnsi="Cambria Math" w:cs="Times New Roman"/>
                <w:i/>
                <w:sz w:val="24"/>
                <w:szCs w:val="24"/>
              </w:rPr>
            </m:ctrlPr>
          </m:fPr>
          <m:num>
            <m:r>
              <w:rPr>
                <w:rFonts w:ascii="Cambria Math" w:hAnsi="Cambria Math" w:cs="Times New Roman"/>
                <w:sz w:val="24"/>
                <w:szCs w:val="24"/>
              </w:rPr>
              <m:t>55.062.318.685,00</m:t>
            </m:r>
          </m:num>
          <m:den>
            <m:r>
              <w:rPr>
                <w:rFonts w:ascii="Cambria Math" w:hAnsi="Cambria Math" w:cs="Times New Roman"/>
                <w:sz w:val="24"/>
                <w:szCs w:val="24"/>
              </w:rPr>
              <m:t>53.722.264.000,00</m:t>
            </m:r>
          </m:den>
        </m:f>
        <m:r>
          <w:rPr>
            <w:rFonts w:ascii="Cambria Math" w:hAnsi="Cambria Math" w:cs="Times New Roman"/>
            <w:sz w:val="24"/>
            <w:szCs w:val="24"/>
          </w:rPr>
          <m:t>×100%</m:t>
        </m:r>
      </m:oMath>
      <w:r>
        <w:rPr>
          <w:rFonts w:ascii="Times New Roman" w:hAnsi="Times New Roman" w:cs="Times New Roman"/>
          <w:sz w:val="24"/>
          <w:szCs w:val="24"/>
        </w:rPr>
        <w:t xml:space="preserve"> = 102,49%</w:t>
      </w:r>
    </w:p>
    <w:p w:rsidR="0010341C"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Rasio efektifitas</w:t>
      </w:r>
      <w:r>
        <w:rPr>
          <w:rFonts w:ascii="Times New Roman" w:hAnsi="Times New Roman" w:cs="Times New Roman"/>
          <w:sz w:val="24"/>
          <w:szCs w:val="24"/>
        </w:rPr>
        <w:t xml:space="preserve"> tahun 2010 = </w:t>
      </w:r>
      <m:oMath>
        <m:f>
          <m:fPr>
            <m:ctrlPr>
              <w:rPr>
                <w:rFonts w:ascii="Cambria Math" w:hAnsi="Cambria Math" w:cs="Times New Roman"/>
                <w:i/>
                <w:sz w:val="24"/>
                <w:szCs w:val="24"/>
              </w:rPr>
            </m:ctrlPr>
          </m:fPr>
          <m:num>
            <m:r>
              <w:rPr>
                <w:rFonts w:ascii="Cambria Math" w:hAnsi="Cambria Math" w:cs="Times New Roman"/>
                <w:sz w:val="24"/>
                <w:szCs w:val="24"/>
              </w:rPr>
              <m:t>72.220.148.150,00</m:t>
            </m:r>
          </m:num>
          <m:den>
            <m:r>
              <w:rPr>
                <w:rFonts w:ascii="Cambria Math" w:hAnsi="Cambria Math" w:cs="Times New Roman"/>
                <w:sz w:val="24"/>
                <w:szCs w:val="24"/>
              </w:rPr>
              <m:t>69.812.357.662,00</m:t>
            </m:r>
          </m:den>
        </m:f>
        <m:r>
          <w:rPr>
            <w:rFonts w:ascii="Cambria Math" w:hAnsi="Cambria Math" w:cs="Times New Roman"/>
            <w:sz w:val="24"/>
            <w:szCs w:val="24"/>
          </w:rPr>
          <m:t>×100%</m:t>
        </m:r>
      </m:oMath>
      <w:r>
        <w:rPr>
          <w:rFonts w:ascii="Times New Roman" w:hAnsi="Times New Roman" w:cs="Times New Roman"/>
          <w:sz w:val="24"/>
          <w:szCs w:val="24"/>
        </w:rPr>
        <w:t xml:space="preserve"> = 103,45%</w:t>
      </w:r>
    </w:p>
    <w:p w:rsidR="0010341C" w:rsidRDefault="0010341C" w:rsidP="000064A0">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Rasio efektifitas</w:t>
      </w:r>
      <w:r>
        <w:rPr>
          <w:rFonts w:ascii="Times New Roman" w:hAnsi="Times New Roman" w:cs="Times New Roman"/>
          <w:sz w:val="24"/>
          <w:szCs w:val="24"/>
        </w:rPr>
        <w:t xml:space="preserve"> tahun 2011 = </w:t>
      </w:r>
      <m:oMath>
        <m:f>
          <m:fPr>
            <m:ctrlPr>
              <w:rPr>
                <w:rFonts w:ascii="Cambria Math" w:hAnsi="Cambria Math" w:cs="Times New Roman"/>
                <w:i/>
                <w:sz w:val="24"/>
                <w:szCs w:val="24"/>
              </w:rPr>
            </m:ctrlPr>
          </m:fPr>
          <m:num>
            <m:r>
              <w:rPr>
                <w:rFonts w:ascii="Cambria Math" w:hAnsi="Cambria Math" w:cs="Times New Roman"/>
                <w:sz w:val="24"/>
                <w:szCs w:val="24"/>
              </w:rPr>
              <m:t>133.169.826.958,00</m:t>
            </m:r>
          </m:num>
          <m:den>
            <m:r>
              <w:rPr>
                <w:rFonts w:ascii="Cambria Math" w:hAnsi="Cambria Math" w:cs="Times New Roman"/>
                <w:sz w:val="24"/>
                <w:szCs w:val="24"/>
              </w:rPr>
              <m:t>117.139.711.655,00</m:t>
            </m:r>
          </m:den>
        </m:f>
        <m:r>
          <w:rPr>
            <w:rFonts w:ascii="Cambria Math" w:hAnsi="Cambria Math" w:cs="Times New Roman"/>
            <w:sz w:val="24"/>
            <w:szCs w:val="24"/>
          </w:rPr>
          <m:t>×100%</m:t>
        </m:r>
      </m:oMath>
      <w:r>
        <w:rPr>
          <w:rFonts w:ascii="Times New Roman" w:hAnsi="Times New Roman" w:cs="Times New Roman"/>
          <w:sz w:val="24"/>
          <w:szCs w:val="24"/>
        </w:rPr>
        <w:t xml:space="preserve"> = 113,68%</w:t>
      </w:r>
    </w:p>
    <w:p w:rsidR="0010341C" w:rsidRDefault="0010341C" w:rsidP="000064A0">
      <w:pPr>
        <w:pStyle w:val="ListParagraph"/>
        <w:spacing w:after="0"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Dari hasil perhitungan di atas dapat diketahui bahwa upaya yang dilakukan oleh Dinas Pendapatan Daerah Kota Pontianak dalam menghimpun penerimaan pajak daerah sudah efektif.</w:t>
      </w:r>
    </w:p>
    <w:p w:rsidR="000064A0" w:rsidRDefault="000064A0" w:rsidP="000064A0">
      <w:pPr>
        <w:pStyle w:val="ListParagraph"/>
        <w:spacing w:after="0" w:line="240" w:lineRule="auto"/>
        <w:ind w:left="426" w:firstLine="588"/>
        <w:contextualSpacing w:val="0"/>
        <w:jc w:val="both"/>
        <w:rPr>
          <w:rFonts w:ascii="Times New Roman" w:hAnsi="Times New Roman" w:cs="Times New Roman"/>
          <w:sz w:val="24"/>
          <w:szCs w:val="24"/>
          <w:shd w:val="clear" w:color="auto" w:fill="FFFFFF"/>
        </w:rPr>
      </w:pPr>
    </w:p>
    <w:p w:rsidR="00873CE8" w:rsidRDefault="0010341C" w:rsidP="000064A0">
      <w:pPr>
        <w:pStyle w:val="ListParagraph"/>
        <w:numPr>
          <w:ilvl w:val="1"/>
          <w:numId w:val="1"/>
        </w:numPr>
        <w:spacing w:before="120" w:after="120" w:line="240" w:lineRule="auto"/>
        <w:ind w:left="426" w:hanging="426"/>
        <w:contextualSpacing w:val="0"/>
        <w:rPr>
          <w:rFonts w:ascii="Times New Roman" w:hAnsi="Times New Roman" w:cs="Times New Roman"/>
          <w:sz w:val="24"/>
          <w:szCs w:val="24"/>
        </w:rPr>
      </w:pPr>
      <w:r w:rsidRPr="000064A0">
        <w:rPr>
          <w:rFonts w:ascii="Times New Roman" w:hAnsi="Times New Roman" w:cs="Times New Roman"/>
          <w:b/>
          <w:sz w:val="24"/>
          <w:szCs w:val="24"/>
        </w:rPr>
        <w:t>Pembahasan</w:t>
      </w:r>
    </w:p>
    <w:p w:rsidR="0010341C" w:rsidRPr="0010341C" w:rsidRDefault="0010341C" w:rsidP="000064A0">
      <w:pPr>
        <w:pStyle w:val="ListParagraph"/>
        <w:numPr>
          <w:ilvl w:val="2"/>
          <w:numId w:val="1"/>
        </w:numPr>
        <w:spacing w:before="120" w:after="120" w:line="240" w:lineRule="auto"/>
        <w:ind w:left="567" w:hanging="578"/>
        <w:contextualSpacing w:val="0"/>
        <w:rPr>
          <w:rFonts w:ascii="Times New Roman" w:hAnsi="Times New Roman" w:cs="Times New Roman"/>
          <w:sz w:val="24"/>
          <w:szCs w:val="24"/>
        </w:rPr>
      </w:pPr>
      <w:r w:rsidRPr="0010341C">
        <w:rPr>
          <w:rFonts w:ascii="Times New Roman" w:hAnsi="Times New Roman" w:cs="Times New Roman"/>
          <w:sz w:val="24"/>
          <w:szCs w:val="24"/>
        </w:rPr>
        <w:t>Faktor-faktor yang Mempengaruhi Penerimaan Pajak Daerah</w:t>
      </w:r>
    </w:p>
    <w:p w:rsidR="00B409BF" w:rsidRDefault="00B409BF" w:rsidP="000064A0">
      <w:pPr>
        <w:spacing w:before="120" w:after="120" w:line="240" w:lineRule="auto"/>
        <w:ind w:left="567" w:firstLine="720"/>
        <w:jc w:val="both"/>
        <w:rPr>
          <w:rFonts w:ascii="Times New Roman" w:hAnsi="Times New Roman" w:cs="Times New Roman"/>
          <w:sz w:val="24"/>
          <w:szCs w:val="24"/>
        </w:rPr>
      </w:pPr>
      <w:r w:rsidRPr="008B1B36">
        <w:rPr>
          <w:rFonts w:ascii="Times New Roman" w:eastAsiaTheme="minorEastAsia" w:hAnsi="Times New Roman" w:cs="Times New Roman"/>
          <w:sz w:val="24"/>
          <w:szCs w:val="24"/>
        </w:rPr>
        <w:t>Beberapa</w:t>
      </w:r>
      <w:r>
        <w:rPr>
          <w:rFonts w:ascii="Times New Roman" w:hAnsi="Times New Roman" w:cs="Times New Roman"/>
          <w:sz w:val="24"/>
          <w:szCs w:val="24"/>
        </w:rPr>
        <w:t xml:space="preserve"> faktor umum yang diidentifikasi dan diperkirakan berpengaruh terhadap penerimaan Pajak kota Pontianak adalah sebagai berikut:</w:t>
      </w:r>
    </w:p>
    <w:p w:rsidR="00B409BF" w:rsidRDefault="00B409BF" w:rsidP="000064A0">
      <w:pPr>
        <w:pStyle w:val="ListParagraph"/>
        <w:numPr>
          <w:ilvl w:val="0"/>
          <w:numId w:val="7"/>
        </w:numPr>
        <w:spacing w:before="120" w:after="120" w:line="240" w:lineRule="auto"/>
        <w:ind w:left="993"/>
        <w:contextualSpacing w:val="0"/>
        <w:jc w:val="both"/>
        <w:rPr>
          <w:rFonts w:ascii="Times New Roman" w:hAnsi="Times New Roman" w:cs="Times New Roman"/>
          <w:sz w:val="24"/>
          <w:szCs w:val="24"/>
        </w:rPr>
      </w:pPr>
      <w:r w:rsidRPr="008B1B36">
        <w:rPr>
          <w:rFonts w:ascii="Times New Roman" w:hAnsi="Times New Roman" w:cs="Times New Roman"/>
          <w:sz w:val="24"/>
          <w:szCs w:val="24"/>
        </w:rPr>
        <w:t>Sistem dan Prosedur Penarikan Pajak</w:t>
      </w:r>
    </w:p>
    <w:p w:rsidR="00B409BF" w:rsidRDefault="00B409BF" w:rsidP="000064A0">
      <w:pPr>
        <w:pStyle w:val="ListParagraph"/>
        <w:spacing w:before="120" w:after="120" w:line="240" w:lineRule="auto"/>
        <w:ind w:left="993" w:firstLine="709"/>
        <w:contextualSpacing w:val="0"/>
        <w:jc w:val="both"/>
        <w:rPr>
          <w:rFonts w:ascii="Times New Roman" w:hAnsi="Times New Roman" w:cs="Times New Roman"/>
          <w:sz w:val="24"/>
          <w:szCs w:val="24"/>
        </w:rPr>
      </w:pPr>
      <w:r>
        <w:rPr>
          <w:rFonts w:ascii="Times New Roman" w:hAnsi="Times New Roman" w:cs="Times New Roman"/>
          <w:sz w:val="24"/>
          <w:szCs w:val="24"/>
        </w:rPr>
        <w:t>Kurangnya sosialisasi dan belum menjangkau ke setiap lapisan masyarakat menjadi salah satu faktor ketidaktahuan masyarakat tentang sistem dan prosedur penarikan pajak. Hal ini ditambah lagi dengan kesan birokrasi yang panjang.</w:t>
      </w:r>
      <w:r w:rsidR="000064A0">
        <w:rPr>
          <w:rFonts w:ascii="Times New Roman" w:hAnsi="Times New Roman" w:cs="Times New Roman"/>
          <w:sz w:val="24"/>
          <w:szCs w:val="24"/>
        </w:rPr>
        <w:t xml:space="preserve"> </w:t>
      </w:r>
      <w:r>
        <w:rPr>
          <w:rFonts w:ascii="Times New Roman" w:hAnsi="Times New Roman" w:cs="Times New Roman"/>
          <w:sz w:val="24"/>
          <w:szCs w:val="24"/>
        </w:rPr>
        <w:t xml:space="preserve">Sehingga masyarakat menjadi kebingungan tentang bagaimana cara membayar pajak. </w:t>
      </w:r>
    </w:p>
    <w:p w:rsidR="00B409BF" w:rsidRDefault="00B409BF" w:rsidP="000064A0">
      <w:pPr>
        <w:pStyle w:val="ListParagraph"/>
        <w:numPr>
          <w:ilvl w:val="0"/>
          <w:numId w:val="7"/>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Efektivitas Personalia Pajak</w:t>
      </w:r>
    </w:p>
    <w:p w:rsidR="00B409BF" w:rsidRDefault="00B409BF" w:rsidP="000064A0">
      <w:pPr>
        <w:pStyle w:val="ListParagraph"/>
        <w:spacing w:before="120" w:after="120" w:line="240" w:lineRule="auto"/>
        <w:ind w:left="993" w:firstLine="709"/>
        <w:contextualSpacing w:val="0"/>
        <w:jc w:val="both"/>
        <w:rPr>
          <w:rFonts w:ascii="Times New Roman" w:hAnsi="Times New Roman" w:cs="Times New Roman"/>
          <w:sz w:val="24"/>
          <w:szCs w:val="24"/>
        </w:rPr>
      </w:pPr>
      <w:r>
        <w:rPr>
          <w:rFonts w:ascii="Times New Roman" w:hAnsi="Times New Roman" w:cs="Times New Roman"/>
          <w:sz w:val="24"/>
          <w:szCs w:val="24"/>
        </w:rPr>
        <w:t>Untuk memberikan pelayanan yang efektif, sudah tentu dibutuhkan tenaga pajak dalam jumlah yang cukup memadai terutama untuk menjangkau semua area sampai ke wilayah kecamatan. Saat ini jumlah pegawai di Dispenda Kota Pontianak masih belum mencukupi dengan luasnya ruang lingkup kerja. Selain itu, dari segi anggaran untuk melakukan observasi potensi pajak juga tidak berbanding lurus dengan besaran target yang harus dicapai.</w:t>
      </w:r>
    </w:p>
    <w:p w:rsidR="00B409BF" w:rsidRDefault="00B409BF" w:rsidP="000064A0">
      <w:pPr>
        <w:pStyle w:val="ListParagraph"/>
        <w:numPr>
          <w:ilvl w:val="0"/>
          <w:numId w:val="7"/>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Kesadaran Masyarakat dalam Membayar Pajak</w:t>
      </w:r>
    </w:p>
    <w:p w:rsidR="0010341C" w:rsidRDefault="00B409BF" w:rsidP="000064A0">
      <w:pPr>
        <w:pStyle w:val="ListParagraph"/>
        <w:spacing w:before="120" w:after="120" w:line="240" w:lineRule="auto"/>
        <w:ind w:left="993" w:firstLine="709"/>
        <w:contextualSpacing w:val="0"/>
        <w:jc w:val="both"/>
        <w:rPr>
          <w:rFonts w:ascii="Times New Roman" w:hAnsi="Times New Roman" w:cs="Times New Roman"/>
          <w:sz w:val="24"/>
          <w:szCs w:val="24"/>
        </w:rPr>
      </w:pPr>
      <w:r>
        <w:rPr>
          <w:rFonts w:ascii="Times New Roman" w:hAnsi="Times New Roman" w:cs="Times New Roman"/>
          <w:sz w:val="24"/>
          <w:szCs w:val="24"/>
        </w:rPr>
        <w:t>Di setiap kecamatan/desa dapat ditemukan berbagai fakta yang memperlihatkan adanya kecendrungan masyarakat wajib pajak untuk lalai atau tidak membayar pajak. Selain itu, belumnya adanya peraturan yang dapat menindak secara tegas wajib pajak yang lalai menjadi penyebab lain banyaknya wajib pajak yang tidak membayar pajak atau membayar tidak sesuai dengan ketentuan yang berlaku dengan cara membuat laporan palsu tentang besaran penghasilan yang mereka dapatkan. Untuk kasus yang terakhir Dinas Pendapatan Daerah Kota Pontianak sudah melakukan kegiatan observasi secara langsung untuk mengamati besaran angka perolehan/penghasilan yang didapatkan oleh objek pajak dalam kurun waktu tertentu kemudian melakukan perhitungan untuk menentukan besaran pajak yang harus dibayar.</w:t>
      </w:r>
    </w:p>
    <w:p w:rsidR="00B409BF" w:rsidRPr="000064A0" w:rsidRDefault="00B409BF" w:rsidP="000064A0">
      <w:pPr>
        <w:pStyle w:val="ListParagraph"/>
        <w:numPr>
          <w:ilvl w:val="2"/>
          <w:numId w:val="1"/>
        </w:numPr>
        <w:spacing w:before="120" w:after="120" w:line="240" w:lineRule="auto"/>
        <w:ind w:left="567" w:hanging="578"/>
        <w:contextualSpacing w:val="0"/>
        <w:rPr>
          <w:rFonts w:ascii="Times New Roman" w:hAnsi="Times New Roman" w:cs="Times New Roman"/>
          <w:sz w:val="24"/>
          <w:szCs w:val="24"/>
        </w:rPr>
      </w:pPr>
      <w:r w:rsidRPr="000064A0">
        <w:rPr>
          <w:rFonts w:ascii="Times New Roman" w:hAnsi="Times New Roman" w:cs="Times New Roman"/>
          <w:sz w:val="24"/>
          <w:szCs w:val="24"/>
        </w:rPr>
        <w:t>Upaya Peningkatan Penerimaan Pajak Daerah</w:t>
      </w:r>
    </w:p>
    <w:p w:rsidR="00B409BF" w:rsidRDefault="00B409BF" w:rsidP="000064A0">
      <w:pPr>
        <w:spacing w:before="120" w:after="12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Upaya-upaya yang dapat dilakukan untuk meningkatkan penerimaan pajak daerah adalah sebagai berikut:</w:t>
      </w:r>
    </w:p>
    <w:p w:rsidR="00B409BF" w:rsidRPr="0079731C" w:rsidRDefault="00B409BF" w:rsidP="000064A0">
      <w:pPr>
        <w:pStyle w:val="ListParagraph"/>
        <w:numPr>
          <w:ilvl w:val="0"/>
          <w:numId w:val="9"/>
        </w:numPr>
        <w:spacing w:before="120" w:after="120" w:line="240" w:lineRule="auto"/>
        <w:ind w:left="993"/>
        <w:contextualSpacing w:val="0"/>
        <w:jc w:val="both"/>
        <w:rPr>
          <w:rFonts w:ascii="Times New Roman" w:hAnsi="Times New Roman" w:cs="Times New Roman"/>
          <w:sz w:val="24"/>
          <w:szCs w:val="24"/>
        </w:rPr>
      </w:pPr>
      <w:r w:rsidRPr="0079731C">
        <w:rPr>
          <w:rFonts w:ascii="Times New Roman" w:hAnsi="Times New Roman" w:cs="Times New Roman"/>
          <w:sz w:val="24"/>
          <w:szCs w:val="24"/>
        </w:rPr>
        <w:t>Menjangkau semua objek pajak yang sudah ditetapkan. Strategi ini dapat dilakukan dengan melakukan pengamatan, observasi dan perhitungan yang teliti terkait dengan besaran pajak yang harus dibayarkan oleh wajib pajak, dilakukan secara menyeluruh dan terpadu.</w:t>
      </w:r>
    </w:p>
    <w:p w:rsidR="00B409BF" w:rsidRDefault="00B409BF" w:rsidP="000064A0">
      <w:pPr>
        <w:pStyle w:val="ListParagraph"/>
        <w:numPr>
          <w:ilvl w:val="0"/>
          <w:numId w:val="9"/>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Melakukan identifkasi potensi pajak daerah yang baru. Hal ini dapat dilakukan dengan melakukan observasi dan bekerjasama dengan instansi-instansi penelitian untuk mendapatkan rekomendasi khusus terkait potensi-potensi yang mungkin untuk digali dan dikembangkan sejalan dengan tingkat kemajuan pembangunan yang telah dicapai.</w:t>
      </w:r>
    </w:p>
    <w:p w:rsidR="00B409BF" w:rsidRDefault="00B409BF" w:rsidP="000064A0">
      <w:pPr>
        <w:pStyle w:val="ListParagraph"/>
        <w:numPr>
          <w:ilvl w:val="0"/>
          <w:numId w:val="9"/>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Mengidentifikasi kompetensi sumber daya manusia yang dimiliki oleh Dinas Pendapatan Daerah untuk melaksanakan tugas dan fungsinya dalam menghimpun penerimaan dari sektor pajak daerah.</w:t>
      </w:r>
    </w:p>
    <w:p w:rsidR="00B409BF" w:rsidRDefault="00B409BF" w:rsidP="000064A0">
      <w:pPr>
        <w:pStyle w:val="ListParagraph"/>
        <w:numPr>
          <w:ilvl w:val="0"/>
          <w:numId w:val="9"/>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Menyiapkan peraturan daerah terkait dengan wajib pajak yang menunggak, memberikan laporan yang tidak sesuai dengan kondisi laparan dan memberikan payung hukum agar dapat menindak lebih tegas kepada wajib pajak yang lalai.</w:t>
      </w:r>
    </w:p>
    <w:p w:rsidR="0010341C" w:rsidRDefault="00B409BF" w:rsidP="000064A0">
      <w:pPr>
        <w:pStyle w:val="ListParagraph"/>
        <w:numPr>
          <w:ilvl w:val="0"/>
          <w:numId w:val="9"/>
        </w:numPr>
        <w:spacing w:before="120"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Meningkatkan efektifitas dan efisiensi pemungutan. Hal ini dapat dilakukan dengan memberikan transparansi perolehan pajak per sektor kepada publik sehingga masyarakat juga merasa mengawasi dalam penggunaannya, melakukan pembenahan sistem dan mekanisme pemungutan, pemberian penghargaan kepada wajib pajak yang berprestasi, dan lain-lain.</w:t>
      </w:r>
    </w:p>
    <w:p w:rsidR="0039778C" w:rsidRDefault="0039778C" w:rsidP="0039778C">
      <w:pPr>
        <w:spacing w:before="120" w:after="120" w:line="240" w:lineRule="auto"/>
        <w:jc w:val="both"/>
        <w:rPr>
          <w:rFonts w:ascii="Times New Roman" w:hAnsi="Times New Roman" w:cs="Times New Roman"/>
          <w:sz w:val="24"/>
          <w:szCs w:val="24"/>
        </w:rPr>
      </w:pPr>
    </w:p>
    <w:p w:rsidR="0039778C" w:rsidRDefault="0039778C" w:rsidP="0039778C">
      <w:pPr>
        <w:spacing w:before="120" w:after="120" w:line="240" w:lineRule="auto"/>
        <w:jc w:val="both"/>
        <w:rPr>
          <w:rFonts w:ascii="Times New Roman" w:hAnsi="Times New Roman" w:cs="Times New Roman"/>
          <w:sz w:val="24"/>
          <w:szCs w:val="24"/>
        </w:rPr>
      </w:pPr>
    </w:p>
    <w:p w:rsidR="0039778C" w:rsidRPr="0039778C" w:rsidRDefault="0039778C" w:rsidP="0039778C">
      <w:pPr>
        <w:spacing w:before="120" w:after="120" w:line="240" w:lineRule="auto"/>
        <w:jc w:val="both"/>
        <w:rPr>
          <w:rFonts w:ascii="Times New Roman" w:hAnsi="Times New Roman" w:cs="Times New Roman"/>
          <w:sz w:val="24"/>
          <w:szCs w:val="24"/>
        </w:rPr>
      </w:pPr>
    </w:p>
    <w:p w:rsidR="00873CE8" w:rsidRPr="00855FA7" w:rsidRDefault="00855FA7" w:rsidP="00855FA7">
      <w:pPr>
        <w:pStyle w:val="ListParagraph"/>
        <w:numPr>
          <w:ilvl w:val="0"/>
          <w:numId w:val="1"/>
        </w:numPr>
        <w:spacing w:before="120" w:after="120" w:line="240" w:lineRule="auto"/>
        <w:ind w:left="426" w:hanging="426"/>
        <w:contextualSpacing w:val="0"/>
        <w:rPr>
          <w:rFonts w:ascii="Times New Roman" w:hAnsi="Times New Roman" w:cs="Times New Roman"/>
          <w:b/>
          <w:sz w:val="24"/>
          <w:szCs w:val="24"/>
          <w:u w:val="single"/>
        </w:rPr>
      </w:pPr>
      <w:r w:rsidRPr="00855FA7">
        <w:rPr>
          <w:rFonts w:ascii="Times New Roman" w:hAnsi="Times New Roman" w:cs="Times New Roman"/>
          <w:b/>
          <w:sz w:val="24"/>
          <w:szCs w:val="24"/>
          <w:u w:val="single"/>
        </w:rPr>
        <w:lastRenderedPageBreak/>
        <w:t>KESIMPULAN DAN SARAN</w:t>
      </w:r>
    </w:p>
    <w:p w:rsidR="00855FA7" w:rsidRPr="00855FA7" w:rsidRDefault="00855FA7" w:rsidP="00855FA7">
      <w:pPr>
        <w:pStyle w:val="ListParagraph"/>
        <w:numPr>
          <w:ilvl w:val="1"/>
          <w:numId w:val="1"/>
        </w:numPr>
        <w:autoSpaceDE w:val="0"/>
        <w:autoSpaceDN w:val="0"/>
        <w:adjustRightInd w:val="0"/>
        <w:spacing w:before="120" w:after="120" w:line="240" w:lineRule="auto"/>
        <w:ind w:left="426" w:hanging="426"/>
        <w:jc w:val="both"/>
        <w:rPr>
          <w:rFonts w:ascii="Times New Roman" w:hAnsi="Times New Roman" w:cs="Times New Roman"/>
          <w:b/>
          <w:sz w:val="24"/>
          <w:szCs w:val="24"/>
        </w:rPr>
      </w:pPr>
      <w:r w:rsidRPr="00855FA7">
        <w:rPr>
          <w:rFonts w:ascii="Times New Roman" w:hAnsi="Times New Roman" w:cs="Times New Roman"/>
          <w:b/>
          <w:sz w:val="24"/>
          <w:szCs w:val="24"/>
        </w:rPr>
        <w:t>Kesimpulan</w:t>
      </w:r>
    </w:p>
    <w:p w:rsidR="00855FA7" w:rsidRPr="00375CEA" w:rsidRDefault="00855FA7" w:rsidP="00855FA7">
      <w:pPr>
        <w:autoSpaceDE w:val="0"/>
        <w:autoSpaceDN w:val="0"/>
        <w:adjustRightInd w:val="0"/>
        <w:spacing w:before="120" w:after="120" w:line="240" w:lineRule="auto"/>
        <w:ind w:left="426" w:firstLine="708"/>
        <w:jc w:val="both"/>
        <w:rPr>
          <w:rFonts w:ascii="Times New Roman" w:hAnsi="Times New Roman" w:cs="Times New Roman"/>
          <w:sz w:val="24"/>
          <w:szCs w:val="24"/>
        </w:rPr>
      </w:pPr>
      <w:r w:rsidRPr="00375CEA">
        <w:rPr>
          <w:rFonts w:ascii="Times New Roman" w:hAnsi="Times New Roman" w:cs="Times New Roman"/>
          <w:sz w:val="24"/>
          <w:szCs w:val="24"/>
        </w:rPr>
        <w:t>Berdasarkan pada pembahasan tentang pajak daerah yang telah diuraikan pada bagian terdahulu, dapat diambil beberapa kesimpulan sebagai berikut:</w:t>
      </w:r>
    </w:p>
    <w:p w:rsidR="00855FA7" w:rsidRDefault="00855FA7" w:rsidP="00855FA7">
      <w:pPr>
        <w:pStyle w:val="ListParagraph"/>
        <w:numPr>
          <w:ilvl w:val="0"/>
          <w:numId w:val="12"/>
        </w:numPr>
        <w:spacing w:before="12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Rasio efektifitas penerimaan pajak daerah pada tahun 2007 adalah 100,15%, tahun 2008 adalah 99,18%, tahun 2009 adalah 102,49%, tahun 2010 adalah 103,45% dan tahun 2011 adalah 113,68%. Dengan persentase tersebut dapat diketahui bahwa upaya yang dilakukan oleh Dinas Pendapatan Daerah Kota Pontianak dalam menghimpun penerimaan pajak daerah sudah efektif.</w:t>
      </w:r>
    </w:p>
    <w:p w:rsidR="00855FA7" w:rsidRDefault="00855FA7" w:rsidP="00855FA7">
      <w:pPr>
        <w:pStyle w:val="ListParagraph"/>
        <w:numPr>
          <w:ilvl w:val="0"/>
          <w:numId w:val="12"/>
        </w:numPr>
        <w:spacing w:before="12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Dari hasil perhitungan dapat diketahui bahwa pajak daerah memberikan kontribusi yang sangat baik terhadap pendapatan asli daerah yaitu mencapai 68,75%. Nilai kontribusi ini dapat terus ditingkatkan dengan menemukan potensi-potensi penerimaan pajak daerah yang baru dan memaksimalkan perolehan dari sumber-sumber pajak yang sudah ada. Ini berarti bahwa sektor pajak daerah memberikan pengaruh yang cukup besar untuk pendapatan asli daerah kota Pontianak.</w:t>
      </w:r>
    </w:p>
    <w:p w:rsidR="00855FA7" w:rsidRPr="0061138B" w:rsidRDefault="00855FA7" w:rsidP="00855FA7">
      <w:pPr>
        <w:pStyle w:val="ListParagraph"/>
        <w:numPr>
          <w:ilvl w:val="1"/>
          <w:numId w:val="1"/>
        </w:numPr>
        <w:autoSpaceDE w:val="0"/>
        <w:autoSpaceDN w:val="0"/>
        <w:adjustRightInd w:val="0"/>
        <w:spacing w:before="120" w:after="120" w:line="240" w:lineRule="auto"/>
        <w:ind w:left="426" w:hanging="426"/>
        <w:jc w:val="both"/>
        <w:rPr>
          <w:rFonts w:ascii="Times New Roman" w:hAnsi="Times New Roman" w:cs="Times New Roman"/>
          <w:b/>
          <w:sz w:val="24"/>
          <w:szCs w:val="24"/>
        </w:rPr>
      </w:pPr>
      <w:r w:rsidRPr="0061138B">
        <w:rPr>
          <w:rFonts w:ascii="Times New Roman" w:hAnsi="Times New Roman" w:cs="Times New Roman"/>
          <w:b/>
          <w:sz w:val="24"/>
          <w:szCs w:val="24"/>
        </w:rPr>
        <w:t>Saran</w:t>
      </w:r>
    </w:p>
    <w:p w:rsidR="00855FA7" w:rsidRPr="0061138B" w:rsidRDefault="00855FA7" w:rsidP="00855FA7">
      <w:pPr>
        <w:pStyle w:val="ListParagraph"/>
        <w:numPr>
          <w:ilvl w:val="0"/>
          <w:numId w:val="13"/>
        </w:numPr>
        <w:spacing w:before="120" w:after="120" w:line="240" w:lineRule="auto"/>
        <w:ind w:left="851"/>
        <w:contextualSpacing w:val="0"/>
        <w:jc w:val="both"/>
        <w:rPr>
          <w:rFonts w:ascii="Times New Roman" w:hAnsi="Times New Roman" w:cs="Times New Roman"/>
          <w:sz w:val="24"/>
          <w:szCs w:val="24"/>
        </w:rPr>
      </w:pPr>
      <w:r w:rsidRPr="0061138B">
        <w:rPr>
          <w:rFonts w:ascii="Times New Roman" w:hAnsi="Times New Roman" w:cs="Times New Roman"/>
          <w:sz w:val="24"/>
          <w:szCs w:val="24"/>
        </w:rPr>
        <w:t>Perlu dilakukan observasi untuk menemukan potensi sumber pajak baru, memaksimalkan pendapatan dari sumber pajak yang sudah ada, sekaligus meminimalisir tidak efektifnya pemungutan pajak.</w:t>
      </w:r>
    </w:p>
    <w:p w:rsidR="00855FA7" w:rsidRDefault="00855FA7" w:rsidP="00855FA7">
      <w:pPr>
        <w:pStyle w:val="ListParagraph"/>
        <w:numPr>
          <w:ilvl w:val="0"/>
          <w:numId w:val="13"/>
        </w:numPr>
        <w:spacing w:before="12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Pemerintah perlu melakukan identifikasi permasalahan, kelemahan, kekuatan, peluang dan tantangan dalam sisem dan prosedur penerimaan pajak daerah. Hal ini menjadi penting sebagai pondasi awal dalam membuat perencanaan program peningkatan pendapatan asli daerah, khususnya dari pajak daerah.</w:t>
      </w:r>
    </w:p>
    <w:p w:rsidR="0039778C" w:rsidRDefault="0039778C" w:rsidP="0039778C">
      <w:pPr>
        <w:pStyle w:val="ListParagraph"/>
        <w:numPr>
          <w:ilvl w:val="0"/>
          <w:numId w:val="13"/>
        </w:numPr>
        <w:spacing w:before="12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Penambahan personel (pegawai) pemungut pajak di lapangan, dan peningkatan profesionalisme kerja dan kualias moralnya. </w:t>
      </w:r>
    </w:p>
    <w:p w:rsidR="0039778C" w:rsidRDefault="0039778C" w:rsidP="0039778C">
      <w:pPr>
        <w:pStyle w:val="ListParagraph"/>
        <w:numPr>
          <w:ilvl w:val="0"/>
          <w:numId w:val="13"/>
        </w:numPr>
        <w:spacing w:before="12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Perlu penambahan anggaran terkait dengan kegiatan-kegiatan pemungutan pajak, artinya besaran target yang ingin dicapai harus berbanding lurus dengan dana yang dikeluarkan untuk operasional tahunan. </w:t>
      </w:r>
    </w:p>
    <w:p w:rsidR="00EC6E2D" w:rsidRDefault="0039778C" w:rsidP="0039778C">
      <w:pPr>
        <w:pStyle w:val="ListParagraph"/>
        <w:numPr>
          <w:ilvl w:val="0"/>
          <w:numId w:val="13"/>
        </w:numPr>
        <w:spacing w:before="120" w:after="120" w:line="240" w:lineRule="auto"/>
        <w:ind w:left="851"/>
        <w:contextualSpacing w:val="0"/>
        <w:jc w:val="both"/>
        <w:rPr>
          <w:rFonts w:ascii="Times New Roman" w:hAnsi="Times New Roman" w:cs="Times New Roman"/>
          <w:sz w:val="24"/>
          <w:szCs w:val="24"/>
        </w:rPr>
        <w:sectPr w:rsidR="00EC6E2D" w:rsidSect="00BD2CB9">
          <w:pgSz w:w="11906" w:h="16838"/>
          <w:pgMar w:top="2268" w:right="1701" w:bottom="1701" w:left="2268" w:header="708" w:footer="708" w:gutter="0"/>
          <w:cols w:space="708"/>
          <w:docGrid w:linePitch="360"/>
        </w:sectPr>
      </w:pPr>
      <w:r>
        <w:rPr>
          <w:rFonts w:ascii="Times New Roman" w:hAnsi="Times New Roman" w:cs="Times New Roman"/>
          <w:sz w:val="24"/>
          <w:szCs w:val="24"/>
        </w:rPr>
        <w:t>Penegakan hukum dalam sisem perpajakan. Penegakan hukum ini terkait dengan perlunya kepastian hukum dan sanksi yang tegas bagi wajib pajak yang lalai dalam membayar pajak maupun bagi petugas pajak yang menyahgunakan jabatan mereka untuk kepentingan pribadi.</w:t>
      </w:r>
    </w:p>
    <w:p w:rsidR="00EC6E2D" w:rsidRPr="00F676A5" w:rsidRDefault="00EC6E2D" w:rsidP="00EC6E2D">
      <w:pPr>
        <w:spacing w:before="120" w:after="120" w:line="240" w:lineRule="auto"/>
        <w:ind w:left="709" w:hanging="709"/>
        <w:jc w:val="center"/>
        <w:rPr>
          <w:rStyle w:val="Emphasis"/>
          <w:rFonts w:ascii="Times New Roman" w:hAnsi="Times New Roman" w:cs="Times New Roman"/>
          <w:b/>
          <w:i w:val="0"/>
          <w:sz w:val="24"/>
          <w:szCs w:val="24"/>
        </w:rPr>
      </w:pPr>
      <w:r w:rsidRPr="00F676A5">
        <w:rPr>
          <w:rStyle w:val="Emphasis"/>
          <w:rFonts w:ascii="Times New Roman" w:hAnsi="Times New Roman" w:cs="Times New Roman"/>
          <w:b/>
          <w:sz w:val="24"/>
          <w:szCs w:val="24"/>
        </w:rPr>
        <w:lastRenderedPageBreak/>
        <w:t>DAFTAR PUSTAKA</w:t>
      </w:r>
    </w:p>
    <w:p w:rsidR="00EC6E2D" w:rsidRPr="00F676A5" w:rsidRDefault="00EC6E2D" w:rsidP="00EC6E2D">
      <w:pPr>
        <w:spacing w:before="120" w:after="120" w:line="240" w:lineRule="auto"/>
        <w:ind w:left="709" w:hanging="709"/>
        <w:rPr>
          <w:rStyle w:val="Emphasis"/>
          <w:rFonts w:ascii="Times New Roman" w:hAnsi="Times New Roman" w:cs="Times New Roman"/>
          <w:i w:val="0"/>
          <w:sz w:val="24"/>
          <w:szCs w:val="24"/>
        </w:rPr>
      </w:pPr>
    </w:p>
    <w:p w:rsidR="00EC6E2D" w:rsidRPr="00F676A5" w:rsidRDefault="00EC6E2D" w:rsidP="00EC6E2D">
      <w:pPr>
        <w:spacing w:before="120" w:after="120" w:line="240" w:lineRule="auto"/>
        <w:ind w:left="709" w:hanging="709"/>
        <w:rPr>
          <w:rStyle w:val="Emphasis"/>
          <w:rFonts w:ascii="Times New Roman" w:hAnsi="Times New Roman" w:cs="Times New Roman"/>
          <w:i w:val="0"/>
          <w:sz w:val="24"/>
          <w:szCs w:val="24"/>
        </w:rPr>
      </w:pPr>
    </w:p>
    <w:p w:rsidR="00EC6E2D" w:rsidRPr="00F676A5" w:rsidRDefault="00EC6E2D" w:rsidP="00EC6E2D">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Abdul Halim, 2004</w:t>
      </w:r>
      <w:r>
        <w:rPr>
          <w:rFonts w:ascii="Times New Roman" w:hAnsi="Times New Roman" w:cs="Times New Roman"/>
          <w:sz w:val="24"/>
          <w:szCs w:val="24"/>
        </w:rPr>
        <w:t>a</w:t>
      </w:r>
      <w:r w:rsidRPr="00F676A5">
        <w:rPr>
          <w:rFonts w:ascii="Times New Roman" w:hAnsi="Times New Roman" w:cs="Times New Roman"/>
          <w:sz w:val="24"/>
          <w:szCs w:val="24"/>
        </w:rPr>
        <w:t xml:space="preserve">, </w:t>
      </w:r>
      <w:r w:rsidRPr="00F676A5">
        <w:rPr>
          <w:rFonts w:ascii="Times New Roman" w:hAnsi="Times New Roman" w:cs="Times New Roman"/>
          <w:i/>
          <w:iCs/>
          <w:sz w:val="24"/>
          <w:szCs w:val="24"/>
        </w:rPr>
        <w:t>Akuntansi Keuangan Daerah</w:t>
      </w:r>
      <w:r w:rsidRPr="00F676A5">
        <w:rPr>
          <w:rFonts w:ascii="Times New Roman" w:hAnsi="Times New Roman" w:cs="Times New Roman"/>
          <w:iCs/>
          <w:sz w:val="24"/>
          <w:szCs w:val="24"/>
        </w:rPr>
        <w:t xml:space="preserve">, </w:t>
      </w:r>
      <w:r w:rsidRPr="00F676A5">
        <w:rPr>
          <w:rFonts w:ascii="Times New Roman" w:hAnsi="Times New Roman" w:cs="Times New Roman"/>
          <w:sz w:val="24"/>
          <w:szCs w:val="24"/>
        </w:rPr>
        <w:t>Edisi Revisi, Jakarta: Salemba Empat.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Abdul Halim, </w:t>
      </w:r>
      <w:r w:rsidRPr="00F676A5">
        <w:rPr>
          <w:rStyle w:val="Emphasis"/>
          <w:rFonts w:ascii="Times New Roman" w:hAnsi="Times New Roman" w:cs="Times New Roman"/>
          <w:sz w:val="24"/>
          <w:szCs w:val="24"/>
        </w:rPr>
        <w:t>2004</w:t>
      </w:r>
      <w:r>
        <w:rPr>
          <w:rStyle w:val="Emphasis"/>
          <w:rFonts w:ascii="Times New Roman" w:hAnsi="Times New Roman" w:cs="Times New Roman"/>
          <w:sz w:val="24"/>
          <w:szCs w:val="24"/>
        </w:rPr>
        <w:t>b</w:t>
      </w:r>
      <w:r w:rsidRPr="00F676A5">
        <w:rPr>
          <w:rStyle w:val="Emphasis"/>
          <w:rFonts w:ascii="Times New Roman" w:hAnsi="Times New Roman" w:cs="Times New Roman"/>
          <w:sz w:val="24"/>
          <w:szCs w:val="24"/>
        </w:rPr>
        <w:t>,</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Manajemen Keuangan Daerah,</w:t>
      </w:r>
      <w:r w:rsidRPr="00F676A5">
        <w:rPr>
          <w:rStyle w:val="st"/>
          <w:rFonts w:ascii="Times New Roman" w:hAnsi="Times New Roman" w:cs="Times New Roman"/>
          <w:sz w:val="24"/>
          <w:szCs w:val="24"/>
        </w:rPr>
        <w:t xml:space="preserve"> Yogyakarta: AMP YKPN.</w:t>
      </w:r>
    </w:p>
    <w:p w:rsidR="00EC6E2D" w:rsidRPr="00F676A5" w:rsidRDefault="00EC6E2D" w:rsidP="00EC6E2D">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Abdul </w:t>
      </w:r>
      <w:r>
        <w:rPr>
          <w:rFonts w:ascii="Times New Roman" w:hAnsi="Times New Roman" w:cs="Times New Roman"/>
          <w:sz w:val="24"/>
          <w:szCs w:val="24"/>
        </w:rPr>
        <w:t>Halim</w:t>
      </w:r>
      <w:r w:rsidRPr="00F676A5">
        <w:rPr>
          <w:rFonts w:ascii="Times New Roman" w:hAnsi="Times New Roman" w:cs="Times New Roman"/>
          <w:sz w:val="24"/>
          <w:szCs w:val="24"/>
        </w:rPr>
        <w:t xml:space="preserve"> dan Jamal Abdul Nasir, 2006, </w:t>
      </w:r>
      <w:r w:rsidRPr="00F676A5">
        <w:rPr>
          <w:rFonts w:ascii="Times New Roman" w:hAnsi="Times New Roman" w:cs="Times New Roman"/>
          <w:i/>
          <w:sz w:val="24"/>
          <w:szCs w:val="24"/>
        </w:rPr>
        <w:t>Kajian tentang Keuangan Daerah Pemerintah Kota Malang</w:t>
      </w:r>
      <w:r w:rsidRPr="00F676A5">
        <w:rPr>
          <w:rFonts w:ascii="Times New Roman" w:hAnsi="Times New Roman" w:cs="Times New Roman"/>
          <w:sz w:val="24"/>
          <w:szCs w:val="24"/>
        </w:rPr>
        <w:t xml:space="preserve">, </w:t>
      </w:r>
      <w:r w:rsidRPr="00F676A5">
        <w:rPr>
          <w:rFonts w:ascii="Times New Roman" w:hAnsi="Times New Roman" w:cs="Times New Roman"/>
          <w:iCs/>
          <w:sz w:val="24"/>
          <w:szCs w:val="24"/>
        </w:rPr>
        <w:t>Jurmal Manajemen Usahawan</w:t>
      </w:r>
      <w:r w:rsidRPr="00F676A5">
        <w:rPr>
          <w:rFonts w:ascii="Times New Roman" w:hAnsi="Times New Roman" w:cs="Times New Roman"/>
          <w:sz w:val="24"/>
          <w:szCs w:val="24"/>
        </w:rPr>
        <w:t>, Nomor 06 Th XXXV Juni 2006 Jakarta: Lembaga Management FE-UI</w:t>
      </w:r>
      <w:r>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eastAsia="Calibri" w:hAnsi="Times New Roman" w:cs="Times New Roman"/>
          <w:sz w:val="24"/>
          <w:szCs w:val="24"/>
        </w:rPr>
      </w:pPr>
      <w:r w:rsidRPr="00F676A5">
        <w:rPr>
          <w:rFonts w:ascii="Times New Roman" w:eastAsia="Calibri" w:hAnsi="Times New Roman" w:cs="Times New Roman"/>
          <w:sz w:val="24"/>
          <w:szCs w:val="24"/>
        </w:rPr>
        <w:t>Agung Kurniawan,</w:t>
      </w:r>
      <w:r>
        <w:rPr>
          <w:rFonts w:ascii="Times New Roman" w:eastAsia="Calibri" w:hAnsi="Times New Roman" w:cs="Times New Roman"/>
          <w:sz w:val="24"/>
          <w:szCs w:val="24"/>
        </w:rPr>
        <w:t xml:space="preserve"> </w:t>
      </w:r>
      <w:r w:rsidRPr="00F676A5">
        <w:rPr>
          <w:rFonts w:ascii="Times New Roman" w:eastAsia="Calibri" w:hAnsi="Times New Roman" w:cs="Times New Roman"/>
          <w:sz w:val="24"/>
          <w:szCs w:val="24"/>
        </w:rPr>
        <w:t xml:space="preserve">2005, </w:t>
      </w:r>
      <w:r w:rsidRPr="00F676A5">
        <w:rPr>
          <w:rFonts w:ascii="Times New Roman" w:eastAsia="Calibri" w:hAnsi="Times New Roman" w:cs="Times New Roman"/>
          <w:i/>
          <w:iCs/>
          <w:sz w:val="24"/>
          <w:szCs w:val="24"/>
        </w:rPr>
        <w:t>Transformasi Pelayanan Publik</w:t>
      </w:r>
      <w:r w:rsidRPr="00F676A5">
        <w:rPr>
          <w:rFonts w:ascii="Times New Roman" w:eastAsia="Calibri" w:hAnsi="Times New Roman" w:cs="Times New Roman"/>
          <w:sz w:val="24"/>
          <w:szCs w:val="24"/>
        </w:rPr>
        <w:t>, Yogyakarta: Pembaruan.</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Ahmad Yani, 2004, </w:t>
      </w:r>
      <w:r w:rsidRPr="00F676A5">
        <w:rPr>
          <w:rFonts w:ascii="Times New Roman" w:hAnsi="Times New Roman" w:cs="Times New Roman"/>
          <w:i/>
          <w:sz w:val="24"/>
          <w:szCs w:val="24"/>
        </w:rPr>
        <w:t>Hubungan keuangan antara pemerintah pusat dan daerah di indonesia,</w:t>
      </w:r>
      <w:r w:rsidRPr="00F676A5">
        <w:rPr>
          <w:rFonts w:ascii="Times New Roman" w:hAnsi="Times New Roman" w:cs="Times New Roman"/>
          <w:sz w:val="24"/>
          <w:szCs w:val="24"/>
        </w:rPr>
        <w:t xml:space="preserve"> Jakarta: PT Raja Grafindo Persada</w:t>
      </w:r>
      <w:r>
        <w:rPr>
          <w:rFonts w:ascii="Times New Roman" w:hAnsi="Times New Roman" w:cs="Times New Roman"/>
          <w:sz w:val="24"/>
          <w:szCs w:val="24"/>
        </w:rPr>
        <w:t>.</w:t>
      </w:r>
    </w:p>
    <w:p w:rsidR="00EC6E2D" w:rsidRDefault="00EC6E2D" w:rsidP="00EC6E2D">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Balitbang Gresik, 2005, </w:t>
      </w:r>
      <w:r w:rsidRPr="00B23421">
        <w:rPr>
          <w:rFonts w:ascii="Times New Roman" w:hAnsi="Times New Roman" w:cs="Times New Roman"/>
          <w:i/>
          <w:sz w:val="24"/>
          <w:szCs w:val="24"/>
        </w:rPr>
        <w:t>Pemetaan Potensi Pendapatan Asli Daerah di Kabupaten Gresik</w:t>
      </w:r>
      <w:r>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Forum Dosen Akuntansi Sektor Publik, 2006, </w:t>
      </w:r>
      <w:r w:rsidRPr="00F676A5">
        <w:rPr>
          <w:rFonts w:ascii="Times New Roman" w:hAnsi="Times New Roman" w:cs="Times New Roman"/>
          <w:i/>
          <w:sz w:val="24"/>
          <w:szCs w:val="24"/>
        </w:rPr>
        <w:t>Runtuhnya Sistem Manajemen Keuangan Daerah</w:t>
      </w:r>
      <w:r w:rsidRPr="00F676A5">
        <w:rPr>
          <w:rFonts w:ascii="Times New Roman" w:hAnsi="Times New Roman" w:cs="Times New Roman"/>
          <w:sz w:val="24"/>
          <w:szCs w:val="24"/>
        </w:rPr>
        <w:t>, Yogyakarta: BPFE Yogyakarta</w:t>
      </w:r>
      <w:r>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Gibson</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1996,</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Perilaku organisasi,</w:t>
      </w:r>
      <w:r w:rsidRPr="00F676A5">
        <w:rPr>
          <w:rStyle w:val="st"/>
          <w:rFonts w:ascii="Times New Roman" w:hAnsi="Times New Roman" w:cs="Times New Roman"/>
          <w:sz w:val="24"/>
          <w:szCs w:val="24"/>
        </w:rPr>
        <w:t xml:space="preserve"> Jakarta: Rineka Cipta.</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st"/>
          <w:rFonts w:ascii="Times New Roman" w:hAnsi="Times New Roman" w:cs="Times New Roman"/>
          <w:sz w:val="24"/>
          <w:szCs w:val="24"/>
        </w:rPr>
        <w:t xml:space="preserve">Husein </w:t>
      </w:r>
      <w:r w:rsidRPr="00F676A5">
        <w:rPr>
          <w:rStyle w:val="Emphasis"/>
          <w:rFonts w:ascii="Times New Roman" w:hAnsi="Times New Roman" w:cs="Times New Roman"/>
          <w:sz w:val="24"/>
          <w:szCs w:val="24"/>
        </w:rPr>
        <w:t>Umar</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2005</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Metode Penelitian Untuk Skripsi dan Tesis Bisnis</w:t>
      </w:r>
      <w:r w:rsidRPr="00F676A5">
        <w:rPr>
          <w:rStyle w:val="st"/>
          <w:rFonts w:ascii="Times New Roman" w:hAnsi="Times New Roman" w:cs="Times New Roman"/>
          <w:sz w:val="24"/>
          <w:szCs w:val="24"/>
        </w:rPr>
        <w:t>, Jakarta: PT. Raja Grafindo Persada.</w:t>
      </w:r>
    </w:p>
    <w:p w:rsidR="00EC6E2D" w:rsidRPr="00F676A5" w:rsidRDefault="00EC6E2D" w:rsidP="00EC6E2D">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Kadjatmiko, 2002, </w:t>
      </w:r>
      <w:r w:rsidRPr="00F676A5">
        <w:rPr>
          <w:rFonts w:ascii="Times New Roman" w:hAnsi="Times New Roman" w:cs="Times New Roman"/>
          <w:i/>
          <w:sz w:val="24"/>
          <w:szCs w:val="24"/>
        </w:rPr>
        <w:t>Dinamika Sumber Keuangan bagi Daerah dalam Rangka Otonomi Daerah</w:t>
      </w:r>
      <w:r w:rsidRPr="00F676A5">
        <w:rPr>
          <w:rFonts w:ascii="Times New Roman" w:hAnsi="Times New Roman" w:cs="Times New Roman"/>
          <w:sz w:val="24"/>
          <w:szCs w:val="24"/>
        </w:rPr>
        <w:t xml:space="preserve">, </w:t>
      </w:r>
      <w:r w:rsidRPr="00F676A5">
        <w:rPr>
          <w:rFonts w:ascii="Times New Roman" w:hAnsi="Times New Roman" w:cs="Times New Roman"/>
          <w:iCs/>
          <w:sz w:val="24"/>
          <w:szCs w:val="24"/>
        </w:rPr>
        <w:t xml:space="preserve">Prosiding Workshop Internasional Implementasi Desentralisasi Fiskal sebagai Upaya Memberdayakan Daerah dalam Membiayai Pembangunan Daerah, </w:t>
      </w:r>
      <w:r w:rsidRPr="00F676A5">
        <w:rPr>
          <w:rFonts w:ascii="Times New Roman" w:hAnsi="Times New Roman" w:cs="Times New Roman"/>
          <w:sz w:val="24"/>
          <w:szCs w:val="24"/>
        </w:rPr>
        <w:t>Fakultas Ilmu Sosial dan Ilmu Politik Universitas Katolik Parahyangan, Bandung</w:t>
      </w:r>
      <w:r>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Koswara E, 2000, </w:t>
      </w:r>
      <w:r w:rsidRPr="00F676A5">
        <w:rPr>
          <w:rFonts w:ascii="Times New Roman" w:hAnsi="Times New Roman" w:cs="Times New Roman"/>
          <w:i/>
          <w:sz w:val="24"/>
          <w:szCs w:val="24"/>
        </w:rPr>
        <w:t>Motivasi teori dan Penelitiannya</w:t>
      </w:r>
      <w:r w:rsidRPr="00F676A5">
        <w:rPr>
          <w:rFonts w:ascii="Times New Roman" w:hAnsi="Times New Roman" w:cs="Times New Roman"/>
          <w:sz w:val="24"/>
          <w:szCs w:val="24"/>
        </w:rPr>
        <w:t>, Cetakan I, Bandung: Angkasa.</w:t>
      </w: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r w:rsidRPr="00B23421">
        <w:rPr>
          <w:rFonts w:ascii="Times New Roman" w:hAnsi="Times New Roman" w:cs="Times New Roman"/>
          <w:sz w:val="24"/>
          <w:szCs w:val="24"/>
        </w:rPr>
        <w:t>Luluk Maulidiyah, 2011,</w:t>
      </w:r>
      <w:r>
        <w:rPr>
          <w:rFonts w:ascii="Times New Roman" w:hAnsi="Times New Roman" w:cs="Times New Roman"/>
          <w:sz w:val="24"/>
          <w:szCs w:val="24"/>
        </w:rPr>
        <w:t xml:space="preserve"> </w:t>
      </w:r>
      <w:r w:rsidRPr="00B23421">
        <w:rPr>
          <w:rFonts w:ascii="Times New Roman" w:hAnsi="Times New Roman" w:cs="Times New Roman"/>
          <w:i/>
          <w:sz w:val="24"/>
          <w:szCs w:val="24"/>
        </w:rPr>
        <w:t>Analisis Efisiensi dan Efektivitas Pendapatan Asli Daerah (PAD) Pemerintah Daerah Gerbang Kertasusila di Jawa Timur</w:t>
      </w:r>
      <w:r>
        <w:rPr>
          <w:rFonts w:ascii="Times New Roman" w:hAnsi="Times New Roman" w:cs="Times New Roman"/>
          <w:sz w:val="24"/>
          <w:szCs w:val="24"/>
        </w:rPr>
        <w:t>, Tesis, Universitas Muhammadiyah Malang.</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Mardiasmo</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2003</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Perpajakan</w:t>
      </w:r>
      <w:r w:rsidRPr="00F676A5">
        <w:rPr>
          <w:rStyle w:val="st"/>
          <w:rFonts w:ascii="Times New Roman" w:hAnsi="Times New Roman" w:cs="Times New Roman"/>
          <w:sz w:val="24"/>
          <w:szCs w:val="24"/>
        </w:rPr>
        <w:t>, Yogyakarta</w:t>
      </w:r>
      <w:r>
        <w:rPr>
          <w:rStyle w:val="st"/>
          <w:rFonts w:ascii="Times New Roman" w:hAnsi="Times New Roman" w:cs="Times New Roman"/>
          <w:sz w:val="24"/>
          <w:szCs w:val="24"/>
        </w:rPr>
        <w:t>:</w:t>
      </w:r>
      <w:r w:rsidRPr="00F676A5">
        <w:rPr>
          <w:rStyle w:val="st"/>
          <w:rFonts w:ascii="Times New Roman" w:hAnsi="Times New Roman" w:cs="Times New Roman"/>
          <w:sz w:val="24"/>
          <w:szCs w:val="24"/>
        </w:rPr>
        <w:t xml:space="preserve"> Andi Offset.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Mardiasmo</w:t>
      </w:r>
      <w:r w:rsidRPr="00F676A5">
        <w:rPr>
          <w:rStyle w:val="st"/>
          <w:rFonts w:ascii="Times New Roman" w:hAnsi="Times New Roman" w:cs="Times New Roman"/>
          <w:sz w:val="24"/>
          <w:szCs w:val="24"/>
        </w:rPr>
        <w:t xml:space="preserve">, 2004, </w:t>
      </w:r>
      <w:r w:rsidRPr="00F676A5">
        <w:rPr>
          <w:rStyle w:val="st"/>
          <w:rFonts w:ascii="Times New Roman" w:hAnsi="Times New Roman" w:cs="Times New Roman"/>
          <w:i/>
          <w:sz w:val="24"/>
          <w:szCs w:val="24"/>
        </w:rPr>
        <w:t xml:space="preserve">Otonomi </w:t>
      </w:r>
      <w:r>
        <w:rPr>
          <w:rStyle w:val="st"/>
          <w:rFonts w:ascii="Times New Roman" w:hAnsi="Times New Roman" w:cs="Times New Roman"/>
          <w:i/>
          <w:sz w:val="24"/>
          <w:szCs w:val="24"/>
        </w:rPr>
        <w:t>d</w:t>
      </w:r>
      <w:r w:rsidRPr="00F676A5">
        <w:rPr>
          <w:rStyle w:val="st"/>
          <w:rFonts w:ascii="Times New Roman" w:hAnsi="Times New Roman" w:cs="Times New Roman"/>
          <w:i/>
          <w:sz w:val="24"/>
          <w:szCs w:val="24"/>
        </w:rPr>
        <w:t>an Manajemen Keuangan Daerah</w:t>
      </w:r>
      <w:r w:rsidRPr="00F676A5">
        <w:rPr>
          <w:rStyle w:val="st"/>
          <w:rFonts w:ascii="Times New Roman" w:hAnsi="Times New Roman" w:cs="Times New Roman"/>
          <w:sz w:val="24"/>
          <w:szCs w:val="24"/>
        </w:rPr>
        <w:t>, Yogyakarta: Andi</w:t>
      </w:r>
      <w:r>
        <w:rPr>
          <w:rStyle w:val="st"/>
          <w:rFonts w:ascii="Times New Roman" w:hAnsi="Times New Roman" w:cs="Times New Roman"/>
          <w:sz w:val="24"/>
          <w:szCs w:val="24"/>
        </w:rPr>
        <w:t xml:space="preserve"> Offset.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Ridwan dan Sunarto, 2007, </w:t>
      </w:r>
      <w:r w:rsidRPr="00F676A5">
        <w:rPr>
          <w:rFonts w:ascii="Times New Roman" w:hAnsi="Times New Roman" w:cs="Times New Roman"/>
          <w:i/>
          <w:sz w:val="24"/>
          <w:szCs w:val="24"/>
        </w:rPr>
        <w:t>Pengantar Statistika Untuk Penelitian Pendidikan Sosial, Ekonomi, Komunikasi dan Bisnis lengkap dengan aplikasi SPSS 14,</w:t>
      </w:r>
      <w:r w:rsidRPr="00F676A5">
        <w:rPr>
          <w:rFonts w:ascii="Times New Roman" w:hAnsi="Times New Roman" w:cs="Times New Roman"/>
          <w:sz w:val="24"/>
          <w:szCs w:val="24"/>
        </w:rPr>
        <w:t xml:space="preserve"> Bandung: AlfaBheta</w:t>
      </w:r>
      <w:r>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P</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Marihot Siahaan</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2005</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Pajak Daerah dan Retribusi Daerah</w:t>
      </w:r>
      <w:r w:rsidRPr="00F676A5">
        <w:rPr>
          <w:rStyle w:val="st"/>
          <w:rFonts w:ascii="Times New Roman" w:hAnsi="Times New Roman" w:cs="Times New Roman"/>
          <w:sz w:val="24"/>
          <w:szCs w:val="24"/>
        </w:rPr>
        <w:t>, Jakarta: PT. Rajagrafindo. Persada.</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eastAsia="Calibri" w:hAnsi="Times New Roman" w:cs="Times New Roman"/>
          <w:sz w:val="24"/>
          <w:szCs w:val="24"/>
        </w:rPr>
        <w:lastRenderedPageBreak/>
        <w:t>M</w:t>
      </w:r>
      <w:r>
        <w:rPr>
          <w:rFonts w:ascii="Times New Roman" w:eastAsia="Calibri" w:hAnsi="Times New Roman" w:cs="Times New Roman"/>
          <w:sz w:val="24"/>
          <w:szCs w:val="24"/>
        </w:rPr>
        <w:t>.</w:t>
      </w:r>
      <w:r w:rsidRPr="00F676A5">
        <w:rPr>
          <w:rFonts w:ascii="Times New Roman" w:eastAsia="Calibri" w:hAnsi="Times New Roman" w:cs="Times New Roman"/>
          <w:sz w:val="24"/>
          <w:szCs w:val="24"/>
        </w:rPr>
        <w:t xml:space="preserve"> </w:t>
      </w:r>
      <w:r>
        <w:rPr>
          <w:rFonts w:ascii="Times New Roman" w:eastAsia="Calibri" w:hAnsi="Times New Roman" w:cs="Times New Roman"/>
          <w:sz w:val="24"/>
          <w:szCs w:val="24"/>
        </w:rPr>
        <w:t>Subana d</w:t>
      </w:r>
      <w:r w:rsidRPr="00F676A5">
        <w:rPr>
          <w:rFonts w:ascii="Times New Roman" w:eastAsia="Calibri" w:hAnsi="Times New Roman" w:cs="Times New Roman"/>
          <w:sz w:val="24"/>
          <w:szCs w:val="24"/>
        </w:rPr>
        <w:t xml:space="preserve">an Sudrajat, 2005, </w:t>
      </w:r>
      <w:r w:rsidRPr="00F676A5">
        <w:rPr>
          <w:rFonts w:ascii="Times New Roman" w:eastAsia="Calibri" w:hAnsi="Times New Roman" w:cs="Times New Roman"/>
          <w:i/>
          <w:iCs/>
          <w:sz w:val="24"/>
          <w:szCs w:val="24"/>
        </w:rPr>
        <w:t>Dasar-dasar Penelitian Ilmiah</w:t>
      </w:r>
      <w:r w:rsidRPr="00F676A5">
        <w:rPr>
          <w:rFonts w:ascii="Times New Roman" w:eastAsia="Calibri" w:hAnsi="Times New Roman" w:cs="Times New Roman"/>
          <w:iCs/>
          <w:sz w:val="24"/>
          <w:szCs w:val="24"/>
        </w:rPr>
        <w:t>,</w:t>
      </w:r>
      <w:r w:rsidRPr="00F676A5">
        <w:rPr>
          <w:rFonts w:ascii="Times New Roman" w:eastAsia="Calibri" w:hAnsi="Times New Roman" w:cs="Times New Roman"/>
          <w:sz w:val="24"/>
          <w:szCs w:val="24"/>
        </w:rPr>
        <w:t xml:space="preserve"> Bandung: CV Pustaka Pelajar.</w:t>
      </w:r>
    </w:p>
    <w:p w:rsidR="00EC6E2D"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st"/>
          <w:rFonts w:ascii="Times New Roman" w:hAnsi="Times New Roman" w:cs="Times New Roman"/>
          <w:sz w:val="24"/>
          <w:szCs w:val="24"/>
        </w:rPr>
        <w:t>Sudarman</w:t>
      </w:r>
      <w:r w:rsidRPr="00F676A5">
        <w:rPr>
          <w:rStyle w:val="Emphasis"/>
          <w:rFonts w:ascii="Times New Roman" w:hAnsi="Times New Roman" w:cs="Times New Roman"/>
          <w:sz w:val="24"/>
          <w:szCs w:val="24"/>
        </w:rPr>
        <w:t xml:space="preserve"> Danim</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2004.</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Motivasi Kepemimpinan dan Efektivitas Kelompok,</w:t>
      </w:r>
      <w:r w:rsidRPr="00F676A5">
        <w:rPr>
          <w:rStyle w:val="st"/>
          <w:rFonts w:ascii="Times New Roman" w:hAnsi="Times New Roman" w:cs="Times New Roman"/>
          <w:sz w:val="24"/>
          <w:szCs w:val="24"/>
        </w:rPr>
        <w:t>Jakarta: Penerbit Rineka Cipta</w:t>
      </w:r>
      <w:r>
        <w:rPr>
          <w:rStyle w:val="st"/>
          <w:rFonts w:ascii="Times New Roman" w:hAnsi="Times New Roman" w:cs="Times New Roman"/>
          <w:sz w:val="24"/>
          <w:szCs w:val="24"/>
        </w:rPr>
        <w:t>.</w:t>
      </w:r>
    </w:p>
    <w:p w:rsidR="00EC6E2D" w:rsidRPr="00EE55C5" w:rsidRDefault="00EC6E2D" w:rsidP="00EC6E2D">
      <w:pPr>
        <w:spacing w:before="120" w:after="120" w:line="240" w:lineRule="auto"/>
        <w:ind w:left="709" w:hanging="709"/>
        <w:jc w:val="both"/>
        <w:rPr>
          <w:rStyle w:val="Emphasis"/>
          <w:rFonts w:ascii="Times New Roman" w:hAnsi="Times New Roman" w:cs="Times New Roman"/>
          <w:i w:val="0"/>
          <w:sz w:val="24"/>
          <w:szCs w:val="24"/>
        </w:rPr>
      </w:pPr>
      <w:r>
        <w:rPr>
          <w:rStyle w:val="Emphasis"/>
          <w:rFonts w:ascii="Times New Roman" w:hAnsi="Times New Roman" w:cs="Times New Roman"/>
          <w:sz w:val="24"/>
          <w:szCs w:val="24"/>
        </w:rPr>
        <w:t>Sudiman, 2011, Analisis Pendapatan Asli Daerah Dalam Mencapai Kemandirian Otonomi Daerah Kabupaten Landak (Tesis), Universitas Tanjungpura.</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Sudjana</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2005,</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Metode Statistika</w:t>
      </w:r>
      <w:r w:rsidRPr="00F676A5">
        <w:rPr>
          <w:rStyle w:val="st"/>
          <w:rFonts w:ascii="Times New Roman" w:hAnsi="Times New Roman" w:cs="Times New Roman"/>
          <w:sz w:val="24"/>
          <w:szCs w:val="24"/>
        </w:rPr>
        <w:t>, Bandung: Tarsito</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Sugiyono,</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2002,</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Metode Penelitian Administrasi,</w:t>
      </w:r>
      <w:r w:rsidRPr="00F676A5">
        <w:rPr>
          <w:rStyle w:val="st"/>
          <w:rFonts w:ascii="Times New Roman" w:hAnsi="Times New Roman" w:cs="Times New Roman"/>
          <w:sz w:val="24"/>
          <w:szCs w:val="24"/>
        </w:rPr>
        <w:t xml:space="preserve"> Bandung: CV Alfabeta</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Style w:val="Emphasis"/>
          <w:rFonts w:ascii="Times New Roman" w:hAnsi="Times New Roman" w:cs="Times New Roman"/>
          <w:sz w:val="24"/>
          <w:szCs w:val="24"/>
        </w:rPr>
        <w:t>Suharsimi Arikunto</w:t>
      </w:r>
      <w:r w:rsidRPr="00F676A5">
        <w:rPr>
          <w:rStyle w:val="st"/>
          <w:rFonts w:ascii="Times New Roman" w:hAnsi="Times New Roman" w:cs="Times New Roman"/>
          <w:sz w:val="24"/>
          <w:szCs w:val="24"/>
        </w:rPr>
        <w:t xml:space="preserve">, </w:t>
      </w:r>
      <w:r w:rsidRPr="00F676A5">
        <w:rPr>
          <w:rStyle w:val="Emphasis"/>
          <w:rFonts w:ascii="Times New Roman" w:hAnsi="Times New Roman" w:cs="Times New Roman"/>
          <w:sz w:val="24"/>
          <w:szCs w:val="24"/>
        </w:rPr>
        <w:t>2006,</w:t>
      </w:r>
      <w:r w:rsidRPr="00F676A5">
        <w:rPr>
          <w:rStyle w:val="st"/>
          <w:rFonts w:ascii="Times New Roman" w:hAnsi="Times New Roman" w:cs="Times New Roman"/>
          <w:sz w:val="24"/>
          <w:szCs w:val="24"/>
        </w:rPr>
        <w:t xml:space="preserve"> </w:t>
      </w:r>
      <w:r w:rsidRPr="00F676A5">
        <w:rPr>
          <w:rStyle w:val="st"/>
          <w:rFonts w:ascii="Times New Roman" w:hAnsi="Times New Roman" w:cs="Times New Roman"/>
          <w:i/>
          <w:sz w:val="24"/>
          <w:szCs w:val="24"/>
        </w:rPr>
        <w:t>Prosedur Penelitian Suatu Pendekatan Praktik,</w:t>
      </w:r>
      <w:r w:rsidRPr="00F676A5">
        <w:rPr>
          <w:rStyle w:val="st"/>
          <w:rFonts w:ascii="Times New Roman" w:hAnsi="Times New Roman" w:cs="Times New Roman"/>
          <w:sz w:val="24"/>
          <w:szCs w:val="24"/>
        </w:rPr>
        <w:t xml:space="preserve"> Jakarta: Rineka Cipta.</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Sukardi, 2003, </w:t>
      </w:r>
      <w:r w:rsidRPr="00F676A5">
        <w:rPr>
          <w:rFonts w:ascii="Times New Roman" w:hAnsi="Times New Roman" w:cs="Times New Roman"/>
          <w:i/>
          <w:sz w:val="24"/>
          <w:szCs w:val="24"/>
        </w:rPr>
        <w:t>Metodologi Penelitian Pendidikan,</w:t>
      </w:r>
      <w:r w:rsidRPr="00F676A5">
        <w:rPr>
          <w:rFonts w:ascii="Times New Roman" w:hAnsi="Times New Roman" w:cs="Times New Roman"/>
          <w:sz w:val="24"/>
          <w:szCs w:val="24"/>
        </w:rPr>
        <w:t xml:space="preserve"> Jakarta: Bumi Aksara</w:t>
      </w:r>
    </w:p>
    <w:p w:rsidR="00EC6E2D" w:rsidRPr="00F2353C" w:rsidRDefault="00EC6E2D" w:rsidP="00EC6E2D">
      <w:pPr>
        <w:spacing w:before="120" w:after="120" w:line="240" w:lineRule="auto"/>
        <w:ind w:left="709" w:hanging="709"/>
        <w:jc w:val="both"/>
        <w:rPr>
          <w:rFonts w:ascii="Times New Roman" w:hAnsi="Times New Roman" w:cs="Times New Roman"/>
          <w:sz w:val="24"/>
          <w:szCs w:val="24"/>
        </w:rPr>
      </w:pPr>
      <w:r w:rsidRPr="00B23421">
        <w:rPr>
          <w:rFonts w:ascii="Times New Roman" w:hAnsi="Times New Roman" w:cs="Times New Roman"/>
          <w:sz w:val="24"/>
          <w:szCs w:val="24"/>
        </w:rPr>
        <w:t>Supriyadi Dwi Laksono, 2011,</w:t>
      </w:r>
      <w:r w:rsidRPr="005476B6">
        <w:rPr>
          <w:rFonts w:ascii="Times New Roman" w:hAnsi="Times New Roman" w:cs="Times New Roman"/>
          <w:sz w:val="24"/>
          <w:szCs w:val="24"/>
        </w:rPr>
        <w:t xml:space="preserve"> </w:t>
      </w:r>
      <w:r w:rsidRPr="00B23421">
        <w:rPr>
          <w:rFonts w:ascii="Times New Roman" w:hAnsi="Times New Roman" w:cs="Times New Roman"/>
          <w:i/>
          <w:sz w:val="24"/>
          <w:szCs w:val="24"/>
        </w:rPr>
        <w:t>Analisis Efektifitas,</w:t>
      </w:r>
      <w:r w:rsidRPr="00B23421">
        <w:rPr>
          <w:rFonts w:ascii="Times New Roman" w:hAnsi="Times New Roman" w:cs="Times New Roman"/>
          <w:i/>
          <w:sz w:val="24"/>
          <w:szCs w:val="24"/>
          <w:lang w:val="en-US"/>
        </w:rPr>
        <w:t xml:space="preserve"> </w:t>
      </w:r>
      <w:r w:rsidRPr="00B23421">
        <w:rPr>
          <w:rFonts w:ascii="Times New Roman" w:hAnsi="Times New Roman" w:cs="Times New Roman"/>
          <w:i/>
          <w:sz w:val="24"/>
          <w:szCs w:val="24"/>
        </w:rPr>
        <w:t>Efisiensi Dan Laju Pertumbuhan Pendapatan Asli Daerah (PAD) di Kabupaten Sumenep (Studi Kasus Pada Dispenda Kabupaten Sumenep)</w:t>
      </w:r>
      <w:r>
        <w:rPr>
          <w:rFonts w:ascii="Times New Roman" w:hAnsi="Times New Roman" w:cs="Times New Roman"/>
          <w:sz w:val="24"/>
          <w:szCs w:val="24"/>
        </w:rPr>
        <w:t>, Tesis, Universitas Muhammadiyah Malang</w:t>
      </w:r>
      <w:r w:rsidRPr="005476B6">
        <w:rPr>
          <w:rFonts w:ascii="Times New Roman" w:hAnsi="Times New Roman" w:cs="Times New Roman"/>
          <w:sz w:val="24"/>
          <w:szCs w:val="24"/>
        </w:rPr>
        <w:t>.</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Yuni Mariana, 2005, </w:t>
      </w:r>
      <w:r w:rsidRPr="00F676A5">
        <w:rPr>
          <w:rFonts w:ascii="Times New Roman" w:hAnsi="Times New Roman" w:cs="Times New Roman"/>
          <w:i/>
          <w:sz w:val="24"/>
          <w:szCs w:val="24"/>
        </w:rPr>
        <w:t>Analisis kontribusi pajak parkir pada dispenda terhadap pendapatan asli daerah kota Bandung</w:t>
      </w:r>
      <w:r w:rsidRPr="00F676A5">
        <w:rPr>
          <w:rFonts w:ascii="Times New Roman" w:hAnsi="Times New Roman" w:cs="Times New Roman"/>
          <w:sz w:val="24"/>
          <w:szCs w:val="24"/>
        </w:rPr>
        <w:t>. Skripsi</w:t>
      </w:r>
    </w:p>
    <w:p w:rsidR="00EC6E2D" w:rsidRPr="00F676A5"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rPr>
        <w:t xml:space="preserve">Vanc Imelda Panjaitan, 2006, </w:t>
      </w:r>
      <w:r w:rsidRPr="00F676A5">
        <w:rPr>
          <w:rFonts w:ascii="Times New Roman" w:hAnsi="Times New Roman" w:cs="Times New Roman"/>
          <w:i/>
          <w:sz w:val="24"/>
          <w:szCs w:val="24"/>
        </w:rPr>
        <w:t>Analisis efektivitas pemungutan retribusi pasar dan kontribusinya terhadap PAD pada dinas pasar, kebersihan, dan pertamanan Kab. Toba Samosir 2001-2005</w:t>
      </w:r>
      <w:r w:rsidRPr="00F676A5">
        <w:rPr>
          <w:rFonts w:ascii="Times New Roman" w:hAnsi="Times New Roman" w:cs="Times New Roman"/>
          <w:sz w:val="24"/>
          <w:szCs w:val="24"/>
        </w:rPr>
        <w:t>. Skripsi. Bandung: Universitas Pendidikan Indonesia</w:t>
      </w:r>
    </w:p>
    <w:p w:rsidR="00EC6E2D" w:rsidRDefault="00EC6E2D" w:rsidP="00EC6E2D">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Profil Dinas Pendapatan Daerah Kota Pontianak Tahun 2012.</w:t>
      </w:r>
    </w:p>
    <w:p w:rsidR="00EC6E2D" w:rsidRDefault="00EC6E2D" w:rsidP="00EC6E2D">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Daerah Kota Pontianak Nomor 6 Tahun 2012 tentang Pajak Daerah. </w:t>
      </w:r>
    </w:p>
    <w:p w:rsidR="00EC6E2D" w:rsidRPr="00F676A5" w:rsidRDefault="00EC6E2D" w:rsidP="00EC6E2D">
      <w:pPr>
        <w:spacing w:before="120"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Undang-undang No</w:t>
      </w:r>
      <w:r>
        <w:rPr>
          <w:rFonts w:ascii="Times New Roman" w:hAnsi="Times New Roman" w:cs="Times New Roman"/>
          <w:sz w:val="24"/>
          <w:szCs w:val="24"/>
        </w:rPr>
        <w:t>mor</w:t>
      </w:r>
      <w:r w:rsidRPr="00F676A5">
        <w:rPr>
          <w:rFonts w:ascii="Times New Roman" w:hAnsi="Times New Roman" w:cs="Times New Roman"/>
          <w:sz w:val="24"/>
          <w:szCs w:val="24"/>
          <w:lang w:val="en-US"/>
        </w:rPr>
        <w:t xml:space="preserve"> 22 Tahun 1999 Tentang Pemerintah Daerah.</w:t>
      </w:r>
    </w:p>
    <w:p w:rsidR="00EC6E2D" w:rsidRPr="00F676A5" w:rsidRDefault="00EC6E2D" w:rsidP="00EC6E2D">
      <w:pPr>
        <w:spacing w:before="120"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Undang-undang No</w:t>
      </w:r>
      <w:r>
        <w:rPr>
          <w:rFonts w:ascii="Times New Roman" w:hAnsi="Times New Roman" w:cs="Times New Roman"/>
          <w:sz w:val="24"/>
          <w:szCs w:val="24"/>
        </w:rPr>
        <w:t>mor</w:t>
      </w:r>
      <w:r w:rsidRPr="00F676A5">
        <w:rPr>
          <w:rFonts w:ascii="Times New Roman" w:hAnsi="Times New Roman" w:cs="Times New Roman"/>
          <w:sz w:val="24"/>
          <w:szCs w:val="24"/>
          <w:lang w:val="en-US"/>
        </w:rPr>
        <w:t xml:space="preserve"> 34 Tahun 2000 Tentang Pajak Daerah dan Retrbusi Daerah.</w:t>
      </w:r>
    </w:p>
    <w:p w:rsidR="00EC6E2D" w:rsidRDefault="00EC6E2D" w:rsidP="00EC6E2D">
      <w:pPr>
        <w:spacing w:before="120" w:after="120" w:line="240" w:lineRule="auto"/>
        <w:ind w:left="709" w:hanging="709"/>
        <w:jc w:val="both"/>
        <w:rPr>
          <w:rFonts w:ascii="Times New Roman" w:hAnsi="Times New Roman" w:cs="Times New Roman"/>
          <w:sz w:val="24"/>
          <w:szCs w:val="24"/>
        </w:rPr>
      </w:pPr>
      <w:r w:rsidRPr="00F676A5">
        <w:rPr>
          <w:rFonts w:ascii="Times New Roman" w:hAnsi="Times New Roman" w:cs="Times New Roman"/>
          <w:sz w:val="24"/>
          <w:szCs w:val="24"/>
          <w:lang w:val="en-US"/>
        </w:rPr>
        <w:t>Undang-undang No</w:t>
      </w:r>
      <w:r>
        <w:rPr>
          <w:rFonts w:ascii="Times New Roman" w:hAnsi="Times New Roman" w:cs="Times New Roman"/>
          <w:sz w:val="24"/>
          <w:szCs w:val="24"/>
        </w:rPr>
        <w:t>mor</w:t>
      </w:r>
      <w:r w:rsidRPr="00F676A5">
        <w:rPr>
          <w:rFonts w:ascii="Times New Roman" w:hAnsi="Times New Roman" w:cs="Times New Roman"/>
          <w:sz w:val="24"/>
          <w:szCs w:val="24"/>
          <w:lang w:val="en-US"/>
        </w:rPr>
        <w:t xml:space="preserve"> 33 Tahun 2004 Tentang Perimbangan Keuangan Pemerintah Pusat dan Pemerintah Daerah.</w:t>
      </w:r>
    </w:p>
    <w:p w:rsidR="00EC6E2D" w:rsidRDefault="00EC6E2D" w:rsidP="00EC6E2D">
      <w:pPr>
        <w:spacing w:before="120" w:after="120" w:line="240" w:lineRule="auto"/>
        <w:ind w:left="709" w:hanging="709"/>
        <w:jc w:val="both"/>
        <w:rPr>
          <w:rFonts w:ascii="Times New Roman" w:hAnsi="Times New Roman" w:cs="Times New Roman"/>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EC6E2D" w:rsidRDefault="00EC6E2D" w:rsidP="00EC6E2D">
      <w:pPr>
        <w:spacing w:before="120" w:after="120" w:line="240" w:lineRule="auto"/>
        <w:ind w:left="709" w:hanging="709"/>
        <w:jc w:val="both"/>
        <w:rPr>
          <w:rStyle w:val="Emphasis"/>
          <w:rFonts w:ascii="Times New Roman" w:hAnsi="Times New Roman" w:cs="Times New Roman"/>
          <w:i w:val="0"/>
          <w:sz w:val="24"/>
          <w:szCs w:val="24"/>
        </w:rPr>
      </w:pPr>
    </w:p>
    <w:p w:rsidR="00C135FE" w:rsidRPr="00EC6E2D" w:rsidRDefault="00C135FE" w:rsidP="00EC6E2D">
      <w:pPr>
        <w:spacing w:before="120" w:after="120" w:line="240" w:lineRule="auto"/>
        <w:rPr>
          <w:rFonts w:ascii="Times New Roman" w:hAnsi="Times New Roman" w:cs="Times New Roman"/>
          <w:sz w:val="24"/>
          <w:szCs w:val="24"/>
          <w:lang w:val="en-US"/>
        </w:rPr>
      </w:pPr>
    </w:p>
    <w:sectPr w:rsidR="00C135FE" w:rsidRPr="00EC6E2D" w:rsidSect="00BD2CB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69" w:rsidRDefault="002C1869" w:rsidP="00C135FE">
      <w:pPr>
        <w:spacing w:after="0" w:line="240" w:lineRule="auto"/>
      </w:pPr>
      <w:r>
        <w:separator/>
      </w:r>
    </w:p>
  </w:endnote>
  <w:endnote w:type="continuationSeparator" w:id="1">
    <w:p w:rsidR="002C1869" w:rsidRDefault="002C1869" w:rsidP="00C13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97" w:rsidRDefault="00311397">
    <w:pPr>
      <w:pStyle w:val="Footer"/>
      <w:jc w:val="right"/>
    </w:pPr>
  </w:p>
  <w:p w:rsidR="00311397" w:rsidRDefault="00311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69" w:rsidRDefault="002C1869" w:rsidP="00C135FE">
      <w:pPr>
        <w:spacing w:after="0" w:line="240" w:lineRule="auto"/>
      </w:pPr>
      <w:r>
        <w:separator/>
      </w:r>
    </w:p>
  </w:footnote>
  <w:footnote w:type="continuationSeparator" w:id="1">
    <w:p w:rsidR="002C1869" w:rsidRDefault="002C1869" w:rsidP="00C13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E27"/>
    <w:multiLevelType w:val="hybridMultilevel"/>
    <w:tmpl w:val="6958EC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A43B8"/>
    <w:multiLevelType w:val="hybridMultilevel"/>
    <w:tmpl w:val="349CB7C2"/>
    <w:lvl w:ilvl="0" w:tplc="AEF6A9B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FC15D6"/>
    <w:multiLevelType w:val="hybridMultilevel"/>
    <w:tmpl w:val="CC8C9B9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07C2669"/>
    <w:multiLevelType w:val="hybridMultilevel"/>
    <w:tmpl w:val="DEFC207C"/>
    <w:lvl w:ilvl="0" w:tplc="C5FE4884">
      <w:start w:val="1"/>
      <w:numFmt w:val="decimal"/>
      <w:lvlText w:val="%1)"/>
      <w:lvlJc w:val="left"/>
      <w:pPr>
        <w:ind w:left="1571" w:hanging="360"/>
      </w:pPr>
      <w:rPr>
        <w:rFonts w:hint="default"/>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9C95EA6"/>
    <w:multiLevelType w:val="multilevel"/>
    <w:tmpl w:val="6A245C40"/>
    <w:lvl w:ilvl="0">
      <w:start w:val="1"/>
      <w:numFmt w:val="decimal"/>
      <w:lvlText w:val="%1."/>
      <w:lvlJc w:val="left"/>
      <w:pPr>
        <w:ind w:left="720" w:hanging="360"/>
      </w:pPr>
      <w:rPr>
        <w:rFonts w:hint="default"/>
      </w:rPr>
    </w:lvl>
    <w:lvl w:ilvl="1">
      <w:start w:val="2"/>
      <w:numFmt w:val="decimal"/>
      <w:isLgl/>
      <w:lvlText w:val="%1.%2."/>
      <w:lvlJc w:val="left"/>
      <w:pPr>
        <w:ind w:left="1554" w:hanging="4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1CB03265"/>
    <w:multiLevelType w:val="hybridMultilevel"/>
    <w:tmpl w:val="1C2875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077B3B"/>
    <w:multiLevelType w:val="hybridMultilevel"/>
    <w:tmpl w:val="BA4EF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36735D"/>
    <w:multiLevelType w:val="hybridMultilevel"/>
    <w:tmpl w:val="0E0078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932C25"/>
    <w:multiLevelType w:val="hybridMultilevel"/>
    <w:tmpl w:val="EFDA3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521703"/>
    <w:multiLevelType w:val="hybridMultilevel"/>
    <w:tmpl w:val="607E2E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EED0F4B"/>
    <w:multiLevelType w:val="hybridMultilevel"/>
    <w:tmpl w:val="CC6C0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34390D"/>
    <w:multiLevelType w:val="hybridMultilevel"/>
    <w:tmpl w:val="610A4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B15A5A"/>
    <w:multiLevelType w:val="multilevel"/>
    <w:tmpl w:val="BEF2CC32"/>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CBF7698"/>
    <w:multiLevelType w:val="hybridMultilevel"/>
    <w:tmpl w:val="1C2875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9"/>
  </w:num>
  <w:num w:numId="5">
    <w:abstractNumId w:val="3"/>
  </w:num>
  <w:num w:numId="6">
    <w:abstractNumId w:val="0"/>
  </w:num>
  <w:num w:numId="7">
    <w:abstractNumId w:val="5"/>
  </w:num>
  <w:num w:numId="8">
    <w:abstractNumId w:val="1"/>
  </w:num>
  <w:num w:numId="9">
    <w:abstractNumId w:val="13"/>
  </w:num>
  <w:num w:numId="10">
    <w:abstractNumId w:val="6"/>
  </w:num>
  <w:num w:numId="11">
    <w:abstractNumId w:val="10"/>
  </w:num>
  <w:num w:numId="12">
    <w:abstractNumId w:val="8"/>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2CB9"/>
    <w:rsid w:val="000064A0"/>
    <w:rsid w:val="001032E6"/>
    <w:rsid w:val="0010341C"/>
    <w:rsid w:val="00111EED"/>
    <w:rsid w:val="002217FA"/>
    <w:rsid w:val="002254A5"/>
    <w:rsid w:val="002614B8"/>
    <w:rsid w:val="002C1869"/>
    <w:rsid w:val="00311397"/>
    <w:rsid w:val="00394B92"/>
    <w:rsid w:val="0039778C"/>
    <w:rsid w:val="003F08CA"/>
    <w:rsid w:val="0044607C"/>
    <w:rsid w:val="00610055"/>
    <w:rsid w:val="006518A7"/>
    <w:rsid w:val="00855FA7"/>
    <w:rsid w:val="00873CE8"/>
    <w:rsid w:val="00A4513A"/>
    <w:rsid w:val="00A52311"/>
    <w:rsid w:val="00B06E1A"/>
    <w:rsid w:val="00B409BF"/>
    <w:rsid w:val="00BD2CB9"/>
    <w:rsid w:val="00BF1BB4"/>
    <w:rsid w:val="00C135FE"/>
    <w:rsid w:val="00CD2331"/>
    <w:rsid w:val="00D115F6"/>
    <w:rsid w:val="00E84AC8"/>
    <w:rsid w:val="00EC6E2D"/>
    <w:rsid w:val="00FB0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11"/>
  </w:style>
  <w:style w:type="paragraph" w:styleId="Heading2">
    <w:name w:val="heading 2"/>
    <w:basedOn w:val="Normal"/>
    <w:link w:val="Heading2Char"/>
    <w:uiPriority w:val="99"/>
    <w:qFormat/>
    <w:rsid w:val="00873CE8"/>
    <w:pPr>
      <w:spacing w:after="0" w:line="240" w:lineRule="auto"/>
      <w:jc w:val="center"/>
      <w:outlineLvl w:val="1"/>
    </w:pPr>
    <w:rPr>
      <w:rFonts w:ascii="CG Omega" w:eastAsia="Times New Roman" w:hAnsi="CG Omega" w:cs="CG Omeg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B9"/>
    <w:pPr>
      <w:ind w:left="720"/>
      <w:contextualSpacing/>
    </w:pPr>
  </w:style>
  <w:style w:type="table" w:styleId="TableGrid">
    <w:name w:val="Table Grid"/>
    <w:basedOn w:val="TableNormal"/>
    <w:uiPriority w:val="59"/>
    <w:rsid w:val="00A45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3A"/>
    <w:rPr>
      <w:rFonts w:ascii="Tahoma" w:hAnsi="Tahoma" w:cs="Tahoma"/>
      <w:sz w:val="16"/>
      <w:szCs w:val="16"/>
    </w:rPr>
  </w:style>
  <w:style w:type="character" w:customStyle="1" w:styleId="Heading2Char">
    <w:name w:val="Heading 2 Char"/>
    <w:basedOn w:val="DefaultParagraphFont"/>
    <w:link w:val="Heading2"/>
    <w:uiPriority w:val="99"/>
    <w:rsid w:val="00873CE8"/>
    <w:rPr>
      <w:rFonts w:ascii="CG Omega" w:eastAsia="Times New Roman" w:hAnsi="CG Omega" w:cs="CG Omega"/>
      <w:b/>
      <w:bCs/>
      <w:sz w:val="18"/>
      <w:szCs w:val="18"/>
      <w:lang w:val="en-US"/>
    </w:rPr>
  </w:style>
  <w:style w:type="character" w:customStyle="1" w:styleId="apple-converted-space">
    <w:name w:val="apple-converted-space"/>
    <w:basedOn w:val="DefaultParagraphFont"/>
    <w:uiPriority w:val="99"/>
    <w:rsid w:val="0010341C"/>
  </w:style>
  <w:style w:type="character" w:styleId="Emphasis">
    <w:name w:val="Emphasis"/>
    <w:basedOn w:val="DefaultParagraphFont"/>
    <w:uiPriority w:val="20"/>
    <w:qFormat/>
    <w:rsid w:val="0010341C"/>
    <w:rPr>
      <w:i/>
      <w:iCs/>
    </w:rPr>
  </w:style>
  <w:style w:type="paragraph" w:styleId="Header">
    <w:name w:val="header"/>
    <w:basedOn w:val="Normal"/>
    <w:link w:val="HeaderChar"/>
    <w:uiPriority w:val="99"/>
    <w:semiHidden/>
    <w:unhideWhenUsed/>
    <w:rsid w:val="00C135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5FE"/>
  </w:style>
  <w:style w:type="paragraph" w:styleId="Footer">
    <w:name w:val="footer"/>
    <w:basedOn w:val="Normal"/>
    <w:link w:val="FooterChar"/>
    <w:uiPriority w:val="99"/>
    <w:unhideWhenUsed/>
    <w:rsid w:val="00C13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FE"/>
  </w:style>
  <w:style w:type="character" w:customStyle="1" w:styleId="st">
    <w:name w:val="st"/>
    <w:basedOn w:val="DefaultParagraphFont"/>
    <w:rsid w:val="00EC6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Ku</dc:creator>
  <cp:lastModifiedBy>Fakultas Ekonomi s2 IE</cp:lastModifiedBy>
  <cp:revision>3</cp:revision>
  <cp:lastPrinted>2013-03-14T06:23:00Z</cp:lastPrinted>
  <dcterms:created xsi:type="dcterms:W3CDTF">2013-03-15T03:53:00Z</dcterms:created>
  <dcterms:modified xsi:type="dcterms:W3CDTF">2013-03-15T03:54:00Z</dcterms:modified>
</cp:coreProperties>
</file>